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98692A" w14:textId="77777777" w:rsidR="00D83167" w:rsidRPr="00D83167" w:rsidRDefault="00D83167" w:rsidP="00D83167">
      <w:pPr>
        <w:spacing w:after="0" w:line="360" w:lineRule="auto"/>
        <w:jc w:val="center"/>
        <w:rPr>
          <w:rFonts w:ascii="Arial" w:hAnsi="Arial" w:cs="Arial"/>
          <w:sz w:val="32"/>
          <w:szCs w:val="32"/>
        </w:rPr>
      </w:pPr>
      <w:r w:rsidRPr="00D83167">
        <w:rPr>
          <w:rFonts w:ascii="Arial" w:hAnsi="Arial" w:cs="Arial"/>
          <w:sz w:val="32"/>
          <w:szCs w:val="32"/>
        </w:rPr>
        <w:t>UNIVERSIDAD DE PISA, ITALIA</w:t>
      </w:r>
    </w:p>
    <w:p w14:paraId="42072D1A" w14:textId="77777777" w:rsidR="00D83167" w:rsidRPr="00D83167" w:rsidRDefault="00D83167" w:rsidP="00D83167">
      <w:pPr>
        <w:spacing w:after="0" w:line="360" w:lineRule="auto"/>
        <w:jc w:val="center"/>
        <w:rPr>
          <w:rFonts w:ascii="Arial" w:hAnsi="Arial" w:cs="Arial"/>
          <w:sz w:val="32"/>
          <w:szCs w:val="32"/>
        </w:rPr>
      </w:pPr>
    </w:p>
    <w:p w14:paraId="285A04CE" w14:textId="77777777" w:rsidR="00D83167" w:rsidRPr="00D83167" w:rsidRDefault="00D83167" w:rsidP="00D83167">
      <w:pPr>
        <w:spacing w:after="0" w:line="360" w:lineRule="auto"/>
        <w:jc w:val="center"/>
        <w:rPr>
          <w:rFonts w:ascii="Arial" w:hAnsi="Arial" w:cs="Arial"/>
          <w:sz w:val="32"/>
          <w:szCs w:val="32"/>
        </w:rPr>
      </w:pPr>
      <w:r w:rsidRPr="00D83167">
        <w:rPr>
          <w:rFonts w:ascii="Arial" w:hAnsi="Arial" w:cs="Arial"/>
          <w:sz w:val="32"/>
          <w:szCs w:val="32"/>
        </w:rPr>
        <w:t>El Testamento Vital en Costa Rica</w:t>
      </w:r>
    </w:p>
    <w:p w14:paraId="20771BD1" w14:textId="77777777" w:rsidR="00D83167" w:rsidRPr="00D83167" w:rsidRDefault="00D83167" w:rsidP="00D83167">
      <w:pPr>
        <w:spacing w:after="0" w:line="360" w:lineRule="auto"/>
        <w:jc w:val="center"/>
        <w:rPr>
          <w:rFonts w:ascii="Arial" w:hAnsi="Arial" w:cs="Arial"/>
          <w:sz w:val="32"/>
          <w:szCs w:val="32"/>
        </w:rPr>
      </w:pPr>
    </w:p>
    <w:p w14:paraId="1472F79F" w14:textId="77777777" w:rsidR="00D83167" w:rsidRPr="00D83167" w:rsidRDefault="00D83167" w:rsidP="00D83167">
      <w:pPr>
        <w:spacing w:after="0" w:line="360" w:lineRule="auto"/>
        <w:jc w:val="center"/>
        <w:rPr>
          <w:rFonts w:ascii="Arial" w:hAnsi="Arial" w:cs="Arial"/>
          <w:sz w:val="32"/>
          <w:szCs w:val="32"/>
        </w:rPr>
      </w:pPr>
      <w:r w:rsidRPr="00D83167">
        <w:rPr>
          <w:rFonts w:ascii="Arial" w:hAnsi="Arial" w:cs="Arial"/>
          <w:sz w:val="32"/>
          <w:szCs w:val="32"/>
        </w:rPr>
        <w:t>Pablo Vargas Rojas</w:t>
      </w:r>
    </w:p>
    <w:p w14:paraId="1992484F" w14:textId="77777777" w:rsidR="00D83167" w:rsidRPr="00D83167" w:rsidRDefault="00D83167" w:rsidP="00D83167">
      <w:pPr>
        <w:spacing w:after="0" w:line="360" w:lineRule="auto"/>
        <w:jc w:val="center"/>
        <w:rPr>
          <w:rFonts w:ascii="Arial" w:hAnsi="Arial" w:cs="Arial"/>
          <w:sz w:val="32"/>
          <w:szCs w:val="32"/>
        </w:rPr>
      </w:pPr>
    </w:p>
    <w:p w14:paraId="1BECC55C" w14:textId="77777777" w:rsidR="00D83167" w:rsidRPr="00D83167" w:rsidRDefault="00D83167" w:rsidP="00D83167">
      <w:pPr>
        <w:spacing w:after="0" w:line="360" w:lineRule="auto"/>
        <w:jc w:val="center"/>
        <w:rPr>
          <w:rFonts w:ascii="Arial" w:hAnsi="Arial" w:cs="Arial"/>
          <w:sz w:val="32"/>
          <w:szCs w:val="32"/>
        </w:rPr>
      </w:pPr>
      <w:r w:rsidRPr="00D83167">
        <w:rPr>
          <w:rFonts w:ascii="Arial" w:hAnsi="Arial" w:cs="Arial"/>
          <w:sz w:val="32"/>
          <w:szCs w:val="32"/>
        </w:rPr>
        <w:t>Especialidad en Justicia Constitucional y Derechos Humanos</w:t>
      </w:r>
    </w:p>
    <w:p w14:paraId="655C18E9" w14:textId="77777777" w:rsidR="00D83167" w:rsidRPr="00D83167" w:rsidRDefault="00D83167" w:rsidP="00D83167">
      <w:pPr>
        <w:spacing w:after="0" w:line="360" w:lineRule="auto"/>
        <w:jc w:val="center"/>
        <w:rPr>
          <w:rFonts w:ascii="Arial" w:hAnsi="Arial" w:cs="Arial"/>
          <w:sz w:val="32"/>
          <w:szCs w:val="32"/>
        </w:rPr>
      </w:pPr>
    </w:p>
    <w:p w14:paraId="19348F38" w14:textId="77777777" w:rsidR="00D83167" w:rsidRPr="00D83167" w:rsidRDefault="00D83167" w:rsidP="00D83167">
      <w:pPr>
        <w:spacing w:after="0" w:line="360" w:lineRule="auto"/>
        <w:jc w:val="center"/>
        <w:rPr>
          <w:rFonts w:ascii="Arial" w:hAnsi="Arial" w:cs="Arial"/>
          <w:sz w:val="32"/>
          <w:szCs w:val="32"/>
        </w:rPr>
      </w:pPr>
      <w:r w:rsidRPr="00D83167">
        <w:rPr>
          <w:rFonts w:ascii="Arial" w:hAnsi="Arial" w:cs="Arial"/>
          <w:sz w:val="32"/>
          <w:szCs w:val="32"/>
        </w:rPr>
        <w:t>Director. Dr. Hai</w:t>
      </w:r>
      <w:r w:rsidR="007D72B8">
        <w:rPr>
          <w:rFonts w:ascii="Arial" w:hAnsi="Arial" w:cs="Arial"/>
          <w:sz w:val="32"/>
          <w:szCs w:val="32"/>
        </w:rPr>
        <w:t>i</w:t>
      </w:r>
      <w:r w:rsidRPr="00D83167">
        <w:rPr>
          <w:rFonts w:ascii="Arial" w:hAnsi="Arial" w:cs="Arial"/>
          <w:sz w:val="32"/>
          <w:szCs w:val="32"/>
        </w:rPr>
        <w:t>der Bonilla Miranda</w:t>
      </w:r>
    </w:p>
    <w:p w14:paraId="10671264" w14:textId="77777777" w:rsidR="00D83167" w:rsidRPr="00D83167" w:rsidRDefault="00D83167" w:rsidP="00D83167">
      <w:pPr>
        <w:spacing w:after="0" w:line="360" w:lineRule="auto"/>
        <w:jc w:val="center"/>
        <w:rPr>
          <w:rFonts w:ascii="Arial" w:hAnsi="Arial" w:cs="Arial"/>
          <w:sz w:val="32"/>
          <w:szCs w:val="32"/>
        </w:rPr>
      </w:pPr>
    </w:p>
    <w:p w14:paraId="5D393EE6" w14:textId="77777777" w:rsidR="00D83167" w:rsidRPr="00D83167" w:rsidRDefault="00D83167" w:rsidP="00D83167">
      <w:pPr>
        <w:spacing w:after="0" w:line="360" w:lineRule="auto"/>
        <w:jc w:val="center"/>
        <w:rPr>
          <w:rFonts w:ascii="Arial" w:hAnsi="Arial" w:cs="Arial"/>
          <w:sz w:val="32"/>
          <w:szCs w:val="32"/>
        </w:rPr>
      </w:pPr>
      <w:r w:rsidRPr="00D83167">
        <w:rPr>
          <w:rFonts w:ascii="Arial" w:hAnsi="Arial" w:cs="Arial"/>
          <w:sz w:val="32"/>
          <w:szCs w:val="32"/>
        </w:rPr>
        <w:t>Setiembre 2018</w:t>
      </w:r>
    </w:p>
    <w:p w14:paraId="782EDCB6" w14:textId="77777777" w:rsidR="00D83167" w:rsidRDefault="00D83167" w:rsidP="00560E24">
      <w:pPr>
        <w:spacing w:after="0" w:line="360" w:lineRule="auto"/>
        <w:rPr>
          <w:rFonts w:ascii="Arial" w:hAnsi="Arial" w:cs="Arial"/>
          <w:b/>
          <w:sz w:val="24"/>
          <w:szCs w:val="24"/>
        </w:rPr>
      </w:pPr>
    </w:p>
    <w:p w14:paraId="38D6262F" w14:textId="77777777" w:rsidR="00D83167" w:rsidRDefault="00D83167" w:rsidP="00560E24">
      <w:pPr>
        <w:spacing w:after="0" w:line="360" w:lineRule="auto"/>
        <w:rPr>
          <w:rFonts w:ascii="Arial" w:hAnsi="Arial" w:cs="Arial"/>
          <w:b/>
          <w:sz w:val="24"/>
          <w:szCs w:val="24"/>
        </w:rPr>
      </w:pPr>
    </w:p>
    <w:p w14:paraId="0A839A7D" w14:textId="77777777" w:rsidR="00D83167" w:rsidRDefault="00D83167" w:rsidP="00560E24">
      <w:pPr>
        <w:spacing w:after="0" w:line="360" w:lineRule="auto"/>
        <w:rPr>
          <w:rFonts w:ascii="Arial" w:hAnsi="Arial" w:cs="Arial"/>
          <w:b/>
          <w:sz w:val="24"/>
          <w:szCs w:val="24"/>
        </w:rPr>
      </w:pPr>
    </w:p>
    <w:p w14:paraId="75CA76D6" w14:textId="77777777" w:rsidR="00D83167" w:rsidRDefault="00D83167" w:rsidP="00560E24">
      <w:pPr>
        <w:spacing w:after="0" w:line="360" w:lineRule="auto"/>
        <w:rPr>
          <w:rFonts w:ascii="Arial" w:hAnsi="Arial" w:cs="Arial"/>
          <w:b/>
          <w:sz w:val="24"/>
          <w:szCs w:val="24"/>
        </w:rPr>
      </w:pPr>
    </w:p>
    <w:p w14:paraId="733DF03E" w14:textId="77777777" w:rsidR="00D83167" w:rsidRDefault="00D83167" w:rsidP="00560E24">
      <w:pPr>
        <w:spacing w:after="0" w:line="360" w:lineRule="auto"/>
        <w:rPr>
          <w:rFonts w:ascii="Arial" w:hAnsi="Arial" w:cs="Arial"/>
          <w:b/>
          <w:sz w:val="24"/>
          <w:szCs w:val="24"/>
        </w:rPr>
      </w:pPr>
    </w:p>
    <w:p w14:paraId="2A366825" w14:textId="77777777" w:rsidR="00D83167" w:rsidRDefault="00D83167" w:rsidP="00560E24">
      <w:pPr>
        <w:spacing w:after="0" w:line="360" w:lineRule="auto"/>
        <w:rPr>
          <w:rFonts w:ascii="Arial" w:hAnsi="Arial" w:cs="Arial"/>
          <w:b/>
          <w:sz w:val="24"/>
          <w:szCs w:val="24"/>
        </w:rPr>
      </w:pPr>
    </w:p>
    <w:p w14:paraId="04462365" w14:textId="77777777" w:rsidR="00D83167" w:rsidRDefault="00D83167" w:rsidP="00560E24">
      <w:pPr>
        <w:spacing w:after="0" w:line="360" w:lineRule="auto"/>
        <w:rPr>
          <w:rFonts w:ascii="Arial" w:hAnsi="Arial" w:cs="Arial"/>
          <w:b/>
          <w:sz w:val="24"/>
          <w:szCs w:val="24"/>
        </w:rPr>
      </w:pPr>
    </w:p>
    <w:p w14:paraId="11C885E7" w14:textId="77777777" w:rsidR="00D83167" w:rsidRDefault="00D83167" w:rsidP="00560E24">
      <w:pPr>
        <w:spacing w:after="0" w:line="360" w:lineRule="auto"/>
        <w:rPr>
          <w:rFonts w:ascii="Arial" w:hAnsi="Arial" w:cs="Arial"/>
          <w:b/>
          <w:sz w:val="24"/>
          <w:szCs w:val="24"/>
        </w:rPr>
      </w:pPr>
    </w:p>
    <w:p w14:paraId="54C5A8D6" w14:textId="77777777" w:rsidR="00D83167" w:rsidRDefault="00D83167" w:rsidP="00560E24">
      <w:pPr>
        <w:spacing w:after="0" w:line="360" w:lineRule="auto"/>
        <w:rPr>
          <w:rFonts w:ascii="Arial" w:hAnsi="Arial" w:cs="Arial"/>
          <w:b/>
          <w:sz w:val="24"/>
          <w:szCs w:val="24"/>
        </w:rPr>
      </w:pPr>
    </w:p>
    <w:p w14:paraId="3DEB033E" w14:textId="77777777" w:rsidR="00D83167" w:rsidRDefault="00D83167" w:rsidP="00560E24">
      <w:pPr>
        <w:spacing w:after="0" w:line="360" w:lineRule="auto"/>
        <w:rPr>
          <w:rFonts w:ascii="Arial" w:hAnsi="Arial" w:cs="Arial"/>
          <w:b/>
          <w:sz w:val="24"/>
          <w:szCs w:val="24"/>
        </w:rPr>
      </w:pPr>
    </w:p>
    <w:p w14:paraId="7BE831C5" w14:textId="77777777" w:rsidR="00D83167" w:rsidRDefault="00D83167" w:rsidP="00560E24">
      <w:pPr>
        <w:spacing w:after="0" w:line="360" w:lineRule="auto"/>
        <w:rPr>
          <w:rFonts w:ascii="Arial" w:hAnsi="Arial" w:cs="Arial"/>
          <w:b/>
          <w:sz w:val="24"/>
          <w:szCs w:val="24"/>
        </w:rPr>
      </w:pPr>
    </w:p>
    <w:p w14:paraId="15CA4103" w14:textId="77777777" w:rsidR="00D83167" w:rsidRDefault="00D83167" w:rsidP="00560E24">
      <w:pPr>
        <w:spacing w:after="0" w:line="360" w:lineRule="auto"/>
        <w:rPr>
          <w:rFonts w:ascii="Arial" w:hAnsi="Arial" w:cs="Arial"/>
          <w:b/>
          <w:sz w:val="24"/>
          <w:szCs w:val="24"/>
        </w:rPr>
      </w:pPr>
    </w:p>
    <w:p w14:paraId="0B2CE00B" w14:textId="77777777" w:rsidR="00D83167" w:rsidRDefault="00D83167" w:rsidP="00560E24">
      <w:pPr>
        <w:spacing w:after="0" w:line="360" w:lineRule="auto"/>
        <w:rPr>
          <w:rFonts w:ascii="Arial" w:hAnsi="Arial" w:cs="Arial"/>
          <w:b/>
          <w:sz w:val="24"/>
          <w:szCs w:val="24"/>
        </w:rPr>
      </w:pPr>
    </w:p>
    <w:p w14:paraId="539BB234" w14:textId="77777777" w:rsidR="00D83167" w:rsidRDefault="00D83167" w:rsidP="00560E24">
      <w:pPr>
        <w:spacing w:after="0" w:line="360" w:lineRule="auto"/>
        <w:rPr>
          <w:rFonts w:ascii="Arial" w:hAnsi="Arial" w:cs="Arial"/>
          <w:b/>
          <w:sz w:val="24"/>
          <w:szCs w:val="24"/>
        </w:rPr>
      </w:pPr>
    </w:p>
    <w:p w14:paraId="1710552D" w14:textId="77777777" w:rsidR="00D83167" w:rsidRDefault="00D83167" w:rsidP="00560E24">
      <w:pPr>
        <w:spacing w:after="0" w:line="360" w:lineRule="auto"/>
        <w:rPr>
          <w:rFonts w:ascii="Arial" w:hAnsi="Arial" w:cs="Arial"/>
          <w:b/>
          <w:sz w:val="24"/>
          <w:szCs w:val="24"/>
        </w:rPr>
      </w:pPr>
    </w:p>
    <w:p w14:paraId="68A0627B" w14:textId="77777777" w:rsidR="00D83167" w:rsidRDefault="00D83167" w:rsidP="00560E24">
      <w:pPr>
        <w:spacing w:after="0" w:line="360" w:lineRule="auto"/>
        <w:rPr>
          <w:rFonts w:ascii="Arial" w:hAnsi="Arial" w:cs="Arial"/>
          <w:b/>
          <w:sz w:val="24"/>
          <w:szCs w:val="24"/>
        </w:rPr>
      </w:pPr>
    </w:p>
    <w:p w14:paraId="6BEEFF4B" w14:textId="77777777" w:rsidR="00D83167" w:rsidRDefault="00D83167" w:rsidP="00560E24">
      <w:pPr>
        <w:spacing w:after="0" w:line="360" w:lineRule="auto"/>
        <w:rPr>
          <w:rFonts w:ascii="Arial" w:hAnsi="Arial" w:cs="Arial"/>
          <w:b/>
          <w:sz w:val="24"/>
          <w:szCs w:val="24"/>
        </w:rPr>
      </w:pPr>
    </w:p>
    <w:p w14:paraId="4AC4CEB1" w14:textId="77777777" w:rsidR="00D83167" w:rsidRDefault="00797501" w:rsidP="00560E24">
      <w:pPr>
        <w:spacing w:after="0" w:line="360" w:lineRule="auto"/>
        <w:rPr>
          <w:rFonts w:ascii="Arial" w:hAnsi="Arial" w:cs="Arial"/>
          <w:b/>
          <w:sz w:val="24"/>
          <w:szCs w:val="24"/>
        </w:rPr>
      </w:pPr>
      <w:r>
        <w:rPr>
          <w:rFonts w:ascii="Arial" w:hAnsi="Arial" w:cs="Arial"/>
          <w:b/>
          <w:sz w:val="24"/>
          <w:szCs w:val="24"/>
        </w:rPr>
        <w:lastRenderedPageBreak/>
        <w:t>Índice</w:t>
      </w:r>
      <w:r w:rsidR="00D83167">
        <w:rPr>
          <w:rFonts w:ascii="Arial" w:hAnsi="Arial" w:cs="Arial"/>
          <w:b/>
          <w:sz w:val="24"/>
          <w:szCs w:val="24"/>
        </w:rPr>
        <w:t xml:space="preserve"> </w:t>
      </w:r>
    </w:p>
    <w:p w14:paraId="7B3A2C3F" w14:textId="77777777" w:rsidR="00D83167" w:rsidRDefault="00D83167" w:rsidP="00560E24">
      <w:pPr>
        <w:spacing w:after="0" w:line="360" w:lineRule="auto"/>
        <w:rPr>
          <w:rFonts w:ascii="Arial" w:hAnsi="Arial" w:cs="Arial"/>
          <w:b/>
          <w:sz w:val="24"/>
          <w:szCs w:val="24"/>
        </w:rPr>
      </w:pPr>
      <w:r>
        <w:rPr>
          <w:rFonts w:ascii="Arial" w:hAnsi="Arial" w:cs="Arial"/>
          <w:b/>
          <w:sz w:val="24"/>
          <w:szCs w:val="24"/>
        </w:rPr>
        <w:t>Introducción</w:t>
      </w:r>
    </w:p>
    <w:p w14:paraId="01C065D3" w14:textId="77777777" w:rsidR="00D83167" w:rsidRPr="00797501" w:rsidRDefault="00D83167" w:rsidP="00560E24">
      <w:pPr>
        <w:spacing w:after="0" w:line="360" w:lineRule="auto"/>
        <w:rPr>
          <w:rFonts w:ascii="Arial" w:hAnsi="Arial" w:cs="Arial"/>
          <w:sz w:val="24"/>
          <w:szCs w:val="24"/>
        </w:rPr>
      </w:pPr>
      <w:r>
        <w:rPr>
          <w:rFonts w:ascii="Arial" w:hAnsi="Arial" w:cs="Arial"/>
          <w:b/>
          <w:sz w:val="24"/>
          <w:szCs w:val="24"/>
        </w:rPr>
        <w:t xml:space="preserve">Capítulo Único: </w:t>
      </w:r>
      <w:r w:rsidRPr="00797501">
        <w:rPr>
          <w:rFonts w:ascii="Arial" w:hAnsi="Arial" w:cs="Arial"/>
          <w:sz w:val="24"/>
          <w:szCs w:val="24"/>
        </w:rPr>
        <w:t>El testamento Vital en Costa Rica</w:t>
      </w:r>
    </w:p>
    <w:p w14:paraId="4D0F09B9" w14:textId="77777777" w:rsidR="00D83167" w:rsidRDefault="00D83167" w:rsidP="00560E24">
      <w:pPr>
        <w:spacing w:after="0" w:line="360" w:lineRule="auto"/>
        <w:rPr>
          <w:rFonts w:ascii="Arial" w:hAnsi="Arial" w:cs="Arial"/>
          <w:b/>
          <w:sz w:val="24"/>
          <w:szCs w:val="24"/>
        </w:rPr>
      </w:pPr>
      <w:r>
        <w:rPr>
          <w:rFonts w:ascii="Arial" w:hAnsi="Arial" w:cs="Arial"/>
          <w:b/>
          <w:sz w:val="24"/>
          <w:szCs w:val="24"/>
        </w:rPr>
        <w:t xml:space="preserve">Parte A: </w:t>
      </w:r>
      <w:r w:rsidRPr="00797501">
        <w:rPr>
          <w:rFonts w:ascii="Arial" w:hAnsi="Arial" w:cs="Arial"/>
          <w:sz w:val="24"/>
          <w:szCs w:val="24"/>
        </w:rPr>
        <w:t>Concepto</w:t>
      </w:r>
    </w:p>
    <w:p w14:paraId="54F4CF48" w14:textId="77777777" w:rsidR="00D83167" w:rsidRPr="00797501" w:rsidRDefault="000236BD" w:rsidP="00560E24">
      <w:pPr>
        <w:spacing w:after="0" w:line="360" w:lineRule="auto"/>
        <w:rPr>
          <w:rFonts w:ascii="Arial" w:hAnsi="Arial" w:cs="Arial"/>
          <w:sz w:val="24"/>
          <w:szCs w:val="24"/>
        </w:rPr>
      </w:pPr>
      <w:r>
        <w:rPr>
          <w:rFonts w:ascii="Arial" w:hAnsi="Arial" w:cs="Arial"/>
          <w:b/>
          <w:sz w:val="24"/>
          <w:szCs w:val="24"/>
        </w:rPr>
        <w:t xml:space="preserve">Parte B: </w:t>
      </w:r>
      <w:r w:rsidRPr="00797501">
        <w:rPr>
          <w:rFonts w:ascii="Arial" w:hAnsi="Arial" w:cs="Arial"/>
          <w:sz w:val="24"/>
          <w:szCs w:val="24"/>
        </w:rPr>
        <w:t>Objeto del testamento Vital</w:t>
      </w:r>
      <w:r w:rsidR="00D83167" w:rsidRPr="00797501">
        <w:rPr>
          <w:rFonts w:ascii="Arial" w:hAnsi="Arial" w:cs="Arial"/>
          <w:sz w:val="24"/>
          <w:szCs w:val="24"/>
        </w:rPr>
        <w:t xml:space="preserve"> </w:t>
      </w:r>
    </w:p>
    <w:p w14:paraId="4EC0DC2A" w14:textId="77777777" w:rsidR="00D83167" w:rsidRPr="00797501" w:rsidRDefault="00D83167" w:rsidP="00560E24">
      <w:pPr>
        <w:spacing w:after="0" w:line="360" w:lineRule="auto"/>
        <w:rPr>
          <w:rFonts w:ascii="Arial" w:hAnsi="Arial" w:cs="Arial"/>
          <w:sz w:val="24"/>
          <w:szCs w:val="24"/>
        </w:rPr>
      </w:pPr>
      <w:r>
        <w:rPr>
          <w:rFonts w:ascii="Arial" w:hAnsi="Arial" w:cs="Arial"/>
          <w:b/>
          <w:sz w:val="24"/>
          <w:szCs w:val="24"/>
        </w:rPr>
        <w:t>Parte C:</w:t>
      </w:r>
      <w:r w:rsidRPr="00797501">
        <w:rPr>
          <w:rFonts w:ascii="Arial" w:hAnsi="Arial" w:cs="Arial"/>
          <w:sz w:val="24"/>
          <w:szCs w:val="24"/>
        </w:rPr>
        <w:t xml:space="preserve"> Requisitos</w:t>
      </w:r>
      <w:r w:rsidR="000236BD" w:rsidRPr="00797501">
        <w:rPr>
          <w:rFonts w:ascii="Arial" w:hAnsi="Arial" w:cs="Arial"/>
          <w:sz w:val="24"/>
          <w:szCs w:val="24"/>
        </w:rPr>
        <w:t xml:space="preserve"> del testamento Vital</w:t>
      </w:r>
    </w:p>
    <w:p w14:paraId="57CB1D62" w14:textId="77777777" w:rsidR="00D83167" w:rsidRPr="00797501" w:rsidRDefault="00D83167" w:rsidP="00560E24">
      <w:pPr>
        <w:spacing w:after="0" w:line="360" w:lineRule="auto"/>
        <w:rPr>
          <w:rFonts w:ascii="Arial" w:hAnsi="Arial" w:cs="Arial"/>
          <w:sz w:val="24"/>
          <w:szCs w:val="24"/>
        </w:rPr>
      </w:pPr>
      <w:r>
        <w:rPr>
          <w:rFonts w:ascii="Arial" w:hAnsi="Arial" w:cs="Arial"/>
          <w:b/>
          <w:sz w:val="24"/>
          <w:szCs w:val="24"/>
        </w:rPr>
        <w:t xml:space="preserve">Parte D: </w:t>
      </w:r>
      <w:r w:rsidRPr="00797501">
        <w:rPr>
          <w:rFonts w:ascii="Arial" w:hAnsi="Arial" w:cs="Arial"/>
          <w:sz w:val="24"/>
          <w:szCs w:val="24"/>
        </w:rPr>
        <w:t>Análisis de las propuestas legislativas.</w:t>
      </w:r>
    </w:p>
    <w:p w14:paraId="2633288C" w14:textId="77777777" w:rsidR="00D83167" w:rsidRDefault="00E72E16" w:rsidP="00560E24">
      <w:pPr>
        <w:spacing w:after="0" w:line="360" w:lineRule="auto"/>
        <w:rPr>
          <w:rFonts w:ascii="Arial" w:hAnsi="Arial" w:cs="Arial"/>
          <w:b/>
          <w:sz w:val="24"/>
          <w:szCs w:val="24"/>
        </w:rPr>
      </w:pPr>
      <w:r>
        <w:rPr>
          <w:rFonts w:ascii="Arial" w:hAnsi="Arial" w:cs="Arial"/>
          <w:b/>
          <w:sz w:val="24"/>
          <w:szCs w:val="24"/>
        </w:rPr>
        <w:t xml:space="preserve">Conclusiones </w:t>
      </w:r>
    </w:p>
    <w:p w14:paraId="13A74493" w14:textId="77777777" w:rsidR="00D83167" w:rsidRDefault="00D83167" w:rsidP="00560E24">
      <w:pPr>
        <w:spacing w:after="0" w:line="360" w:lineRule="auto"/>
        <w:rPr>
          <w:rFonts w:ascii="Arial" w:hAnsi="Arial" w:cs="Arial"/>
          <w:b/>
          <w:sz w:val="24"/>
          <w:szCs w:val="24"/>
        </w:rPr>
      </w:pPr>
    </w:p>
    <w:p w14:paraId="12FE7A58" w14:textId="77777777" w:rsidR="00D83167" w:rsidRDefault="00D83167" w:rsidP="00560E24">
      <w:pPr>
        <w:spacing w:after="0" w:line="360" w:lineRule="auto"/>
        <w:rPr>
          <w:rFonts w:ascii="Arial" w:hAnsi="Arial" w:cs="Arial"/>
          <w:b/>
          <w:sz w:val="24"/>
          <w:szCs w:val="24"/>
        </w:rPr>
      </w:pPr>
    </w:p>
    <w:p w14:paraId="47A84BA0" w14:textId="77777777" w:rsidR="00D83167" w:rsidRDefault="00D83167" w:rsidP="00560E24">
      <w:pPr>
        <w:spacing w:after="0" w:line="360" w:lineRule="auto"/>
        <w:rPr>
          <w:rFonts w:ascii="Arial" w:hAnsi="Arial" w:cs="Arial"/>
          <w:b/>
          <w:sz w:val="24"/>
          <w:szCs w:val="24"/>
        </w:rPr>
      </w:pPr>
    </w:p>
    <w:p w14:paraId="1E6A01CF" w14:textId="77777777" w:rsidR="00D83167" w:rsidRDefault="00D83167" w:rsidP="00560E24">
      <w:pPr>
        <w:spacing w:after="0" w:line="360" w:lineRule="auto"/>
        <w:rPr>
          <w:rFonts w:ascii="Arial" w:hAnsi="Arial" w:cs="Arial"/>
          <w:b/>
          <w:sz w:val="24"/>
          <w:szCs w:val="24"/>
        </w:rPr>
      </w:pPr>
    </w:p>
    <w:p w14:paraId="63D41D04" w14:textId="77777777" w:rsidR="00D83167" w:rsidRDefault="00D83167" w:rsidP="00560E24">
      <w:pPr>
        <w:spacing w:after="0" w:line="360" w:lineRule="auto"/>
        <w:rPr>
          <w:rFonts w:ascii="Arial" w:hAnsi="Arial" w:cs="Arial"/>
          <w:b/>
          <w:sz w:val="24"/>
          <w:szCs w:val="24"/>
        </w:rPr>
      </w:pPr>
    </w:p>
    <w:p w14:paraId="5B6A12D8" w14:textId="77777777" w:rsidR="00D83167" w:rsidRDefault="00D83167" w:rsidP="00560E24">
      <w:pPr>
        <w:spacing w:after="0" w:line="360" w:lineRule="auto"/>
        <w:rPr>
          <w:rFonts w:ascii="Arial" w:hAnsi="Arial" w:cs="Arial"/>
          <w:b/>
          <w:sz w:val="24"/>
          <w:szCs w:val="24"/>
        </w:rPr>
      </w:pPr>
    </w:p>
    <w:p w14:paraId="0F61D3FE" w14:textId="77777777" w:rsidR="00797501" w:rsidRDefault="00797501" w:rsidP="00560E24">
      <w:pPr>
        <w:spacing w:after="0" w:line="360" w:lineRule="auto"/>
        <w:rPr>
          <w:rFonts w:ascii="Arial" w:hAnsi="Arial" w:cs="Arial"/>
          <w:b/>
          <w:sz w:val="24"/>
          <w:szCs w:val="24"/>
        </w:rPr>
      </w:pPr>
    </w:p>
    <w:p w14:paraId="370E83DA" w14:textId="77777777" w:rsidR="00797501" w:rsidRDefault="00797501" w:rsidP="00560E24">
      <w:pPr>
        <w:spacing w:after="0" w:line="360" w:lineRule="auto"/>
        <w:rPr>
          <w:rFonts w:ascii="Arial" w:hAnsi="Arial" w:cs="Arial"/>
          <w:b/>
          <w:sz w:val="24"/>
          <w:szCs w:val="24"/>
        </w:rPr>
      </w:pPr>
    </w:p>
    <w:p w14:paraId="42E50E19" w14:textId="77777777" w:rsidR="00797501" w:rsidRDefault="00797501" w:rsidP="00560E24">
      <w:pPr>
        <w:spacing w:after="0" w:line="360" w:lineRule="auto"/>
        <w:rPr>
          <w:rFonts w:ascii="Arial" w:hAnsi="Arial" w:cs="Arial"/>
          <w:b/>
          <w:sz w:val="24"/>
          <w:szCs w:val="24"/>
        </w:rPr>
      </w:pPr>
    </w:p>
    <w:p w14:paraId="685AAEFE" w14:textId="77777777" w:rsidR="00797501" w:rsidRDefault="00797501" w:rsidP="00560E24">
      <w:pPr>
        <w:spacing w:after="0" w:line="360" w:lineRule="auto"/>
        <w:rPr>
          <w:rFonts w:ascii="Arial" w:hAnsi="Arial" w:cs="Arial"/>
          <w:b/>
          <w:sz w:val="24"/>
          <w:szCs w:val="24"/>
        </w:rPr>
      </w:pPr>
    </w:p>
    <w:p w14:paraId="79F84546" w14:textId="77777777" w:rsidR="00797501" w:rsidRDefault="00797501" w:rsidP="00560E24">
      <w:pPr>
        <w:spacing w:after="0" w:line="360" w:lineRule="auto"/>
        <w:rPr>
          <w:rFonts w:ascii="Arial" w:hAnsi="Arial" w:cs="Arial"/>
          <w:b/>
          <w:sz w:val="24"/>
          <w:szCs w:val="24"/>
        </w:rPr>
      </w:pPr>
    </w:p>
    <w:p w14:paraId="44868A10" w14:textId="77777777" w:rsidR="00797501" w:rsidRDefault="00797501" w:rsidP="00560E24">
      <w:pPr>
        <w:spacing w:after="0" w:line="360" w:lineRule="auto"/>
        <w:rPr>
          <w:rFonts w:ascii="Arial" w:hAnsi="Arial" w:cs="Arial"/>
          <w:b/>
          <w:sz w:val="24"/>
          <w:szCs w:val="24"/>
        </w:rPr>
      </w:pPr>
    </w:p>
    <w:p w14:paraId="786B568F" w14:textId="77777777" w:rsidR="00797501" w:rsidRDefault="00797501" w:rsidP="00560E24">
      <w:pPr>
        <w:spacing w:after="0" w:line="360" w:lineRule="auto"/>
        <w:rPr>
          <w:rFonts w:ascii="Arial" w:hAnsi="Arial" w:cs="Arial"/>
          <w:b/>
          <w:sz w:val="24"/>
          <w:szCs w:val="24"/>
        </w:rPr>
      </w:pPr>
    </w:p>
    <w:p w14:paraId="48E4A87B" w14:textId="77777777" w:rsidR="00797501" w:rsidRDefault="00797501" w:rsidP="00560E24">
      <w:pPr>
        <w:spacing w:after="0" w:line="360" w:lineRule="auto"/>
        <w:rPr>
          <w:rFonts w:ascii="Arial" w:hAnsi="Arial" w:cs="Arial"/>
          <w:b/>
          <w:sz w:val="24"/>
          <w:szCs w:val="24"/>
        </w:rPr>
      </w:pPr>
    </w:p>
    <w:p w14:paraId="07204C55" w14:textId="77777777" w:rsidR="00797501" w:rsidRDefault="00797501" w:rsidP="00560E24">
      <w:pPr>
        <w:spacing w:after="0" w:line="360" w:lineRule="auto"/>
        <w:rPr>
          <w:rFonts w:ascii="Arial" w:hAnsi="Arial" w:cs="Arial"/>
          <w:b/>
          <w:sz w:val="24"/>
          <w:szCs w:val="24"/>
        </w:rPr>
      </w:pPr>
    </w:p>
    <w:p w14:paraId="7D1CFD97" w14:textId="77777777" w:rsidR="00797501" w:rsidRDefault="00797501" w:rsidP="00560E24">
      <w:pPr>
        <w:spacing w:after="0" w:line="360" w:lineRule="auto"/>
        <w:rPr>
          <w:rFonts w:ascii="Arial" w:hAnsi="Arial" w:cs="Arial"/>
          <w:b/>
          <w:sz w:val="24"/>
          <w:szCs w:val="24"/>
        </w:rPr>
      </w:pPr>
    </w:p>
    <w:p w14:paraId="5C398A35" w14:textId="77777777" w:rsidR="00797501" w:rsidRDefault="00797501" w:rsidP="00560E24">
      <w:pPr>
        <w:spacing w:after="0" w:line="360" w:lineRule="auto"/>
        <w:rPr>
          <w:rFonts w:ascii="Arial" w:hAnsi="Arial" w:cs="Arial"/>
          <w:b/>
          <w:sz w:val="24"/>
          <w:szCs w:val="24"/>
        </w:rPr>
      </w:pPr>
    </w:p>
    <w:p w14:paraId="2677F2F0" w14:textId="77777777" w:rsidR="00797501" w:rsidRDefault="00797501" w:rsidP="00560E24">
      <w:pPr>
        <w:spacing w:after="0" w:line="360" w:lineRule="auto"/>
        <w:rPr>
          <w:rFonts w:ascii="Arial" w:hAnsi="Arial" w:cs="Arial"/>
          <w:b/>
          <w:sz w:val="24"/>
          <w:szCs w:val="24"/>
        </w:rPr>
      </w:pPr>
    </w:p>
    <w:p w14:paraId="62AFB94D" w14:textId="77777777" w:rsidR="00797501" w:rsidRDefault="00797501" w:rsidP="00560E24">
      <w:pPr>
        <w:spacing w:after="0" w:line="360" w:lineRule="auto"/>
        <w:rPr>
          <w:rFonts w:ascii="Arial" w:hAnsi="Arial" w:cs="Arial"/>
          <w:b/>
          <w:sz w:val="24"/>
          <w:szCs w:val="24"/>
        </w:rPr>
      </w:pPr>
    </w:p>
    <w:p w14:paraId="0A64B031" w14:textId="77777777" w:rsidR="00797501" w:rsidRDefault="00797501" w:rsidP="00560E24">
      <w:pPr>
        <w:spacing w:after="0" w:line="360" w:lineRule="auto"/>
        <w:rPr>
          <w:rFonts w:ascii="Arial" w:hAnsi="Arial" w:cs="Arial"/>
          <w:b/>
          <w:sz w:val="24"/>
          <w:szCs w:val="24"/>
        </w:rPr>
      </w:pPr>
    </w:p>
    <w:p w14:paraId="53C80CE2" w14:textId="77777777" w:rsidR="00797501" w:rsidRDefault="00797501" w:rsidP="00560E24">
      <w:pPr>
        <w:spacing w:after="0" w:line="360" w:lineRule="auto"/>
        <w:rPr>
          <w:rFonts w:ascii="Arial" w:hAnsi="Arial" w:cs="Arial"/>
          <w:b/>
          <w:sz w:val="24"/>
          <w:szCs w:val="24"/>
        </w:rPr>
      </w:pPr>
    </w:p>
    <w:p w14:paraId="3CA32613" w14:textId="77777777" w:rsidR="00797501" w:rsidRDefault="00797501" w:rsidP="00560E24">
      <w:pPr>
        <w:spacing w:after="0" w:line="360" w:lineRule="auto"/>
        <w:rPr>
          <w:rFonts w:ascii="Arial" w:hAnsi="Arial" w:cs="Arial"/>
          <w:b/>
          <w:sz w:val="24"/>
          <w:szCs w:val="24"/>
        </w:rPr>
      </w:pPr>
    </w:p>
    <w:p w14:paraId="59F876ED" w14:textId="77777777" w:rsidR="00797501" w:rsidRDefault="00797501" w:rsidP="00560E24">
      <w:pPr>
        <w:spacing w:after="0" w:line="360" w:lineRule="auto"/>
        <w:rPr>
          <w:rFonts w:ascii="Arial" w:hAnsi="Arial" w:cs="Arial"/>
          <w:b/>
          <w:sz w:val="24"/>
          <w:szCs w:val="24"/>
        </w:rPr>
      </w:pPr>
    </w:p>
    <w:p w14:paraId="2BF73BA3" w14:textId="77777777" w:rsidR="00D83167" w:rsidRDefault="0099425D" w:rsidP="00560E24">
      <w:pPr>
        <w:spacing w:after="0" w:line="360" w:lineRule="auto"/>
        <w:rPr>
          <w:rFonts w:ascii="Arial" w:hAnsi="Arial" w:cs="Arial"/>
          <w:b/>
          <w:sz w:val="24"/>
          <w:szCs w:val="24"/>
        </w:rPr>
      </w:pPr>
      <w:r>
        <w:rPr>
          <w:rFonts w:ascii="Arial" w:hAnsi="Arial" w:cs="Arial"/>
          <w:b/>
          <w:sz w:val="24"/>
          <w:szCs w:val="24"/>
        </w:rPr>
        <w:lastRenderedPageBreak/>
        <w:t>Introducción</w:t>
      </w:r>
    </w:p>
    <w:p w14:paraId="46B7B860" w14:textId="77777777" w:rsidR="0099425D" w:rsidRDefault="0099425D" w:rsidP="00560E24">
      <w:pPr>
        <w:spacing w:after="0" w:line="360" w:lineRule="auto"/>
        <w:rPr>
          <w:rFonts w:ascii="Arial" w:hAnsi="Arial" w:cs="Arial"/>
          <w:b/>
          <w:sz w:val="24"/>
          <w:szCs w:val="24"/>
        </w:rPr>
      </w:pPr>
    </w:p>
    <w:p w14:paraId="112924C0" w14:textId="77777777" w:rsidR="00E72E16" w:rsidRDefault="0099425D" w:rsidP="00E72E16">
      <w:pPr>
        <w:spacing w:after="0" w:line="360" w:lineRule="auto"/>
        <w:ind w:firstLine="708"/>
        <w:jc w:val="both"/>
        <w:rPr>
          <w:rFonts w:ascii="Arial" w:hAnsi="Arial" w:cs="Arial"/>
          <w:sz w:val="24"/>
          <w:szCs w:val="24"/>
        </w:rPr>
      </w:pPr>
      <w:r>
        <w:rPr>
          <w:rFonts w:ascii="Arial" w:hAnsi="Arial" w:cs="Arial"/>
          <w:sz w:val="24"/>
          <w:szCs w:val="24"/>
        </w:rPr>
        <w:t>La presente investigación aborda el tema del testamento vital en Costa Rica. Define el concepto de</w:t>
      </w:r>
      <w:r w:rsidR="00E72E16">
        <w:rPr>
          <w:rFonts w:ascii="Arial" w:hAnsi="Arial" w:cs="Arial"/>
          <w:sz w:val="24"/>
          <w:szCs w:val="24"/>
        </w:rPr>
        <w:t xml:space="preserve"> dicha figura jurídica y analiza la necesidad de cumplir con determinados requisitos legales con el fin de garantizar su legalidad y validez.</w:t>
      </w:r>
    </w:p>
    <w:p w14:paraId="7273A679" w14:textId="77777777" w:rsidR="00E72E16" w:rsidRDefault="0099425D" w:rsidP="00E72E16">
      <w:pPr>
        <w:spacing w:after="0" w:line="360" w:lineRule="auto"/>
        <w:ind w:firstLine="708"/>
        <w:jc w:val="both"/>
        <w:rPr>
          <w:rFonts w:ascii="Arial" w:hAnsi="Arial" w:cs="Arial"/>
          <w:sz w:val="24"/>
          <w:szCs w:val="24"/>
        </w:rPr>
      </w:pPr>
      <w:r>
        <w:rPr>
          <w:rFonts w:ascii="Arial" w:hAnsi="Arial" w:cs="Arial"/>
          <w:sz w:val="24"/>
          <w:szCs w:val="24"/>
        </w:rPr>
        <w:t>Analiza la necesidad o no de realizar una reforma legal en nuestro país, a fin de garantizar a las personas el derecho a desisti</w:t>
      </w:r>
      <w:r w:rsidR="00E72E16">
        <w:rPr>
          <w:rFonts w:ascii="Arial" w:hAnsi="Arial" w:cs="Arial"/>
          <w:sz w:val="24"/>
          <w:szCs w:val="24"/>
        </w:rPr>
        <w:t xml:space="preserve">r de un tratamiento infructuoso de manera anticipada, </w:t>
      </w:r>
      <w:r>
        <w:rPr>
          <w:rFonts w:ascii="Arial" w:hAnsi="Arial" w:cs="Arial"/>
          <w:sz w:val="24"/>
          <w:szCs w:val="24"/>
        </w:rPr>
        <w:t>cuando existe una enfermedad terminal diagnosticada</w:t>
      </w:r>
      <w:r w:rsidR="00E72E16">
        <w:rPr>
          <w:rFonts w:ascii="Arial" w:hAnsi="Arial" w:cs="Arial"/>
          <w:sz w:val="24"/>
          <w:szCs w:val="24"/>
        </w:rPr>
        <w:t>. E</w:t>
      </w:r>
      <w:r>
        <w:rPr>
          <w:rFonts w:ascii="Arial" w:hAnsi="Arial" w:cs="Arial"/>
          <w:sz w:val="24"/>
          <w:szCs w:val="24"/>
        </w:rPr>
        <w:t>videncia los peligros que puede acarrear un mal uso de</w:t>
      </w:r>
      <w:r w:rsidR="00E72E16">
        <w:rPr>
          <w:rFonts w:ascii="Arial" w:hAnsi="Arial" w:cs="Arial"/>
          <w:sz w:val="24"/>
          <w:szCs w:val="24"/>
        </w:rPr>
        <w:t>l testamento vital</w:t>
      </w:r>
      <w:r>
        <w:rPr>
          <w:rFonts w:ascii="Arial" w:hAnsi="Arial" w:cs="Arial"/>
          <w:sz w:val="24"/>
          <w:szCs w:val="24"/>
        </w:rPr>
        <w:t xml:space="preserve"> y </w:t>
      </w:r>
      <w:r w:rsidR="00E72E16">
        <w:rPr>
          <w:rFonts w:ascii="Arial" w:hAnsi="Arial" w:cs="Arial"/>
          <w:sz w:val="24"/>
          <w:szCs w:val="24"/>
        </w:rPr>
        <w:t xml:space="preserve">una errónea regulación, para lo cual se hace un estudio de los proyectos de ley existentes en la asamblea legislativa de Costa Rica, sobre la muerte digna. </w:t>
      </w:r>
    </w:p>
    <w:p w14:paraId="59C67028" w14:textId="77777777" w:rsidR="00E72E16" w:rsidRPr="00861AD2" w:rsidRDefault="00E72E16" w:rsidP="00E72E16">
      <w:pPr>
        <w:spacing w:after="0" w:line="360" w:lineRule="auto"/>
        <w:ind w:firstLine="708"/>
        <w:jc w:val="both"/>
        <w:rPr>
          <w:rFonts w:ascii="Arial" w:eastAsia="Palatino Linotype" w:hAnsi="Arial" w:cs="Arial"/>
          <w:sz w:val="24"/>
          <w:szCs w:val="24"/>
        </w:rPr>
      </w:pPr>
      <w:r>
        <w:rPr>
          <w:rFonts w:ascii="Arial" w:eastAsia="Palatino Linotype" w:hAnsi="Arial" w:cs="Arial"/>
          <w:sz w:val="24"/>
          <w:szCs w:val="24"/>
        </w:rPr>
        <w:t xml:space="preserve">Mediante el método comparado estudia las propuestas de regulación, de implementación y de control de este instituto, </w:t>
      </w:r>
      <w:r w:rsidRPr="00861AD2">
        <w:rPr>
          <w:rFonts w:ascii="Arial" w:eastAsia="Palatino Linotype" w:hAnsi="Arial" w:cs="Arial"/>
          <w:sz w:val="24"/>
          <w:szCs w:val="24"/>
        </w:rPr>
        <w:t xml:space="preserve">para </w:t>
      </w:r>
      <w:r>
        <w:rPr>
          <w:rFonts w:ascii="Arial" w:eastAsia="Palatino Linotype" w:hAnsi="Arial" w:cs="Arial"/>
          <w:sz w:val="24"/>
          <w:szCs w:val="24"/>
        </w:rPr>
        <w:t xml:space="preserve">valorar su incidencia en Costa Rica y recomendar su aplicación, en caso de ser compatibles. </w:t>
      </w:r>
    </w:p>
    <w:p w14:paraId="2CC9A6A5" w14:textId="77777777" w:rsidR="00E72E16" w:rsidRPr="00910DCE" w:rsidRDefault="00E72E16" w:rsidP="00797501">
      <w:pPr>
        <w:spacing w:after="0" w:line="360" w:lineRule="auto"/>
        <w:jc w:val="both"/>
        <w:rPr>
          <w:rFonts w:ascii="Arial" w:eastAsia="Palatino Linotype" w:hAnsi="Arial" w:cs="Arial"/>
          <w:sz w:val="24"/>
          <w:szCs w:val="24"/>
        </w:rPr>
      </w:pPr>
      <w:r w:rsidRPr="00910DCE">
        <w:rPr>
          <w:rFonts w:ascii="Arial" w:eastAsia="Palatino Linotype" w:hAnsi="Arial" w:cs="Arial"/>
          <w:sz w:val="24"/>
          <w:szCs w:val="24"/>
        </w:rPr>
        <w:tab/>
        <w:t>La presente i</w:t>
      </w:r>
      <w:r>
        <w:rPr>
          <w:rFonts w:ascii="Arial" w:eastAsia="Palatino Linotype" w:hAnsi="Arial" w:cs="Arial"/>
          <w:sz w:val="24"/>
          <w:szCs w:val="24"/>
        </w:rPr>
        <w:t>nvestigación busca evidenciar que el testamento vital, bajo ciertas pautas jurídicas se puede aplicar hoy en día en Costa Rica, haciendo una interpretación integral de todo el ordenamiento jurídico vinculado con el tema.</w:t>
      </w:r>
      <w:r w:rsidR="00797501">
        <w:rPr>
          <w:rFonts w:ascii="Arial" w:eastAsia="Palatino Linotype" w:hAnsi="Arial" w:cs="Arial"/>
          <w:sz w:val="24"/>
          <w:szCs w:val="24"/>
        </w:rPr>
        <w:t xml:space="preserve"> </w:t>
      </w:r>
    </w:p>
    <w:p w14:paraId="4F0AC1EF" w14:textId="77777777" w:rsidR="00E72E16" w:rsidRPr="00910DCE" w:rsidRDefault="00E72E16" w:rsidP="00E72E16">
      <w:pPr>
        <w:spacing w:after="0" w:line="360" w:lineRule="auto"/>
        <w:jc w:val="both"/>
        <w:rPr>
          <w:rFonts w:ascii="Arial" w:eastAsia="Palatino Linotype" w:hAnsi="Arial" w:cs="Arial"/>
          <w:sz w:val="24"/>
          <w:szCs w:val="24"/>
        </w:rPr>
      </w:pPr>
      <w:r w:rsidRPr="00910DCE">
        <w:rPr>
          <w:rFonts w:ascii="Arial" w:eastAsia="Palatino Linotype" w:hAnsi="Arial" w:cs="Arial"/>
          <w:sz w:val="24"/>
          <w:szCs w:val="24"/>
        </w:rPr>
        <w:tab/>
        <w:t xml:space="preserve">Los objetivos específicos que se han trazado para lograr demostrar dicho planteamiento son: </w:t>
      </w:r>
    </w:p>
    <w:p w14:paraId="6ABEDE4A" w14:textId="77777777" w:rsidR="00E72E16" w:rsidRPr="00910DCE" w:rsidRDefault="00E72E16" w:rsidP="00E72E16">
      <w:pPr>
        <w:pStyle w:val="Prrafodelista"/>
        <w:numPr>
          <w:ilvl w:val="0"/>
          <w:numId w:val="3"/>
        </w:numPr>
        <w:spacing w:after="0" w:line="360" w:lineRule="auto"/>
        <w:jc w:val="both"/>
        <w:rPr>
          <w:rFonts w:ascii="Arial" w:eastAsia="Palatino Linotype" w:hAnsi="Arial" w:cs="Arial"/>
          <w:sz w:val="24"/>
          <w:szCs w:val="24"/>
        </w:rPr>
      </w:pPr>
      <w:r w:rsidRPr="00910DCE">
        <w:rPr>
          <w:rFonts w:ascii="Arial" w:eastAsia="Palatino Linotype" w:hAnsi="Arial" w:cs="Arial"/>
          <w:sz w:val="24"/>
          <w:szCs w:val="24"/>
        </w:rPr>
        <w:t xml:space="preserve">Definir </w:t>
      </w:r>
      <w:r w:rsidR="00797501">
        <w:rPr>
          <w:rFonts w:ascii="Arial" w:eastAsia="Palatino Linotype" w:hAnsi="Arial" w:cs="Arial"/>
          <w:sz w:val="24"/>
          <w:szCs w:val="24"/>
        </w:rPr>
        <w:t xml:space="preserve">el concepto de testamento vital, y hacer una comparación con otros institutos jurídicos a fin de establecer semejanzas o diferencias que permitan su utilización, sin tener que recurrir a una reforma legal.  </w:t>
      </w:r>
    </w:p>
    <w:p w14:paraId="3762AF60" w14:textId="77777777" w:rsidR="00E72E16" w:rsidRPr="00910DCE" w:rsidRDefault="00797501" w:rsidP="00E72E16">
      <w:pPr>
        <w:pStyle w:val="Prrafodelista"/>
        <w:numPr>
          <w:ilvl w:val="0"/>
          <w:numId w:val="3"/>
        </w:numPr>
        <w:spacing w:after="0" w:line="360" w:lineRule="auto"/>
        <w:jc w:val="both"/>
        <w:rPr>
          <w:rFonts w:ascii="Arial" w:eastAsia="Palatino Linotype" w:hAnsi="Arial" w:cs="Arial"/>
          <w:sz w:val="24"/>
          <w:szCs w:val="24"/>
        </w:rPr>
      </w:pPr>
      <w:r>
        <w:rPr>
          <w:rFonts w:ascii="Arial" w:eastAsia="Palatino Linotype" w:hAnsi="Arial" w:cs="Arial"/>
          <w:sz w:val="24"/>
          <w:szCs w:val="24"/>
        </w:rPr>
        <w:t>Determinar cuáles son los requisitos de validez para el testamento vital en Costa Rica</w:t>
      </w:r>
      <w:r w:rsidR="00E72E16" w:rsidRPr="00910DCE">
        <w:rPr>
          <w:rFonts w:ascii="Arial" w:eastAsia="Palatino Linotype" w:hAnsi="Arial" w:cs="Arial"/>
          <w:sz w:val="24"/>
          <w:szCs w:val="24"/>
        </w:rPr>
        <w:t xml:space="preserve">. </w:t>
      </w:r>
    </w:p>
    <w:p w14:paraId="5FEEBE54" w14:textId="77777777" w:rsidR="00E72E16" w:rsidRPr="00910DCE" w:rsidRDefault="00E72E16" w:rsidP="00E72E16">
      <w:pPr>
        <w:spacing w:after="0" w:line="360" w:lineRule="auto"/>
        <w:jc w:val="both"/>
        <w:rPr>
          <w:rFonts w:ascii="Arial" w:eastAsia="Palatino Linotype" w:hAnsi="Arial" w:cs="Arial"/>
          <w:sz w:val="24"/>
          <w:szCs w:val="24"/>
        </w:rPr>
      </w:pPr>
      <w:r w:rsidRPr="00910DCE">
        <w:rPr>
          <w:rFonts w:ascii="Arial" w:eastAsia="Palatino Linotype" w:hAnsi="Arial" w:cs="Arial"/>
          <w:sz w:val="24"/>
          <w:szCs w:val="24"/>
        </w:rPr>
        <w:t xml:space="preserve">El problema es entender ¿Qué comprende </w:t>
      </w:r>
      <w:r w:rsidR="00797501">
        <w:rPr>
          <w:rFonts w:ascii="Arial" w:eastAsia="Palatino Linotype" w:hAnsi="Arial" w:cs="Arial"/>
          <w:sz w:val="24"/>
          <w:szCs w:val="24"/>
        </w:rPr>
        <w:t>un testamento Vital</w:t>
      </w:r>
      <w:r w:rsidRPr="00910DCE">
        <w:rPr>
          <w:rFonts w:ascii="Arial" w:eastAsia="Palatino Linotype" w:hAnsi="Arial" w:cs="Arial"/>
          <w:sz w:val="24"/>
          <w:szCs w:val="24"/>
        </w:rPr>
        <w:t xml:space="preserve">? ¿Cuáles son sus alcances?  </w:t>
      </w:r>
    </w:p>
    <w:p w14:paraId="65088F27" w14:textId="77777777" w:rsidR="00797501" w:rsidRDefault="00E72E16" w:rsidP="00E72E16">
      <w:pPr>
        <w:spacing w:after="0" w:line="360" w:lineRule="auto"/>
        <w:ind w:firstLine="708"/>
        <w:jc w:val="both"/>
        <w:rPr>
          <w:rFonts w:ascii="Arial" w:eastAsia="Palatino Linotype" w:hAnsi="Arial" w:cs="Arial"/>
          <w:sz w:val="24"/>
          <w:szCs w:val="24"/>
        </w:rPr>
      </w:pPr>
      <w:r w:rsidRPr="00910DCE">
        <w:rPr>
          <w:rFonts w:ascii="Arial" w:eastAsia="Palatino Linotype" w:hAnsi="Arial" w:cs="Arial"/>
          <w:sz w:val="24"/>
          <w:szCs w:val="24"/>
        </w:rPr>
        <w:t xml:space="preserve">Para dar respuesta al mismo, se parte de la siguiente hipótesis: El </w:t>
      </w:r>
      <w:r w:rsidR="00797501">
        <w:rPr>
          <w:rFonts w:ascii="Arial" w:eastAsia="Palatino Linotype" w:hAnsi="Arial" w:cs="Arial"/>
          <w:sz w:val="24"/>
          <w:szCs w:val="24"/>
        </w:rPr>
        <w:t xml:space="preserve">testamento vital, surge de la congruencia de reconocer en tiempo presente, el derecho de los pacientes de desistir de los tratamientos médicos, y se debe limitar solo a los casos de enfermedades terminales con el fin de mantener la protección constitucional de </w:t>
      </w:r>
      <w:r w:rsidR="00797501">
        <w:rPr>
          <w:rFonts w:ascii="Arial" w:eastAsia="Palatino Linotype" w:hAnsi="Arial" w:cs="Arial"/>
          <w:sz w:val="24"/>
          <w:szCs w:val="24"/>
        </w:rPr>
        <w:lastRenderedPageBreak/>
        <w:t xml:space="preserve">la vida, y no caer en practicas suicidas. De esta manera se legitima la participación de terceros en la eutanasia pasiva.  </w:t>
      </w:r>
    </w:p>
    <w:p w14:paraId="1468C7ED" w14:textId="77777777" w:rsidR="00797501" w:rsidRDefault="00797501" w:rsidP="00E72E16">
      <w:pPr>
        <w:spacing w:after="0" w:line="360" w:lineRule="auto"/>
        <w:ind w:firstLine="708"/>
        <w:jc w:val="both"/>
        <w:rPr>
          <w:rFonts w:ascii="Arial" w:eastAsia="Palatino Linotype" w:hAnsi="Arial" w:cs="Arial"/>
          <w:sz w:val="24"/>
          <w:szCs w:val="24"/>
        </w:rPr>
      </w:pPr>
      <w:r>
        <w:rPr>
          <w:rFonts w:ascii="Arial" w:eastAsia="Palatino Linotype" w:hAnsi="Arial" w:cs="Arial"/>
          <w:sz w:val="24"/>
          <w:szCs w:val="24"/>
        </w:rPr>
        <w:t>El presente estudio se realiza</w:t>
      </w:r>
      <w:r w:rsidR="00E72E16" w:rsidRPr="00910DCE">
        <w:rPr>
          <w:rFonts w:ascii="Arial" w:eastAsia="Palatino Linotype" w:hAnsi="Arial" w:cs="Arial"/>
          <w:sz w:val="24"/>
          <w:szCs w:val="24"/>
        </w:rPr>
        <w:t xml:space="preserve"> mediante el método analítico, estudiando la normativa </w:t>
      </w:r>
      <w:r>
        <w:rPr>
          <w:rFonts w:ascii="Arial" w:eastAsia="Palatino Linotype" w:hAnsi="Arial" w:cs="Arial"/>
          <w:sz w:val="24"/>
          <w:szCs w:val="24"/>
        </w:rPr>
        <w:t xml:space="preserve">nacional en materia de salud, responsabilidad penal y protección constitucional, a fin de determinar la congruencia o no de la hipótesis sostenida con el ordenamiento jurídico nacional. </w:t>
      </w:r>
    </w:p>
    <w:p w14:paraId="12CA9323" w14:textId="77777777" w:rsidR="00E72E16" w:rsidRPr="006A49A7" w:rsidRDefault="00E72E16" w:rsidP="00E72E16">
      <w:pPr>
        <w:spacing w:after="0" w:line="360" w:lineRule="auto"/>
        <w:ind w:firstLine="708"/>
        <w:jc w:val="both"/>
        <w:rPr>
          <w:rFonts w:ascii="Arial" w:eastAsia="Palatino Linotype" w:hAnsi="Arial" w:cs="Arial"/>
          <w:sz w:val="24"/>
          <w:szCs w:val="24"/>
        </w:rPr>
      </w:pPr>
      <w:r w:rsidRPr="00910DCE">
        <w:rPr>
          <w:rFonts w:ascii="Arial" w:eastAsia="Palatino Linotype" w:hAnsi="Arial" w:cs="Arial"/>
          <w:sz w:val="24"/>
          <w:szCs w:val="24"/>
        </w:rPr>
        <w:t>Las fuentes o formantes, por ende</w:t>
      </w:r>
      <w:r>
        <w:rPr>
          <w:rFonts w:ascii="Arial" w:eastAsia="Palatino Linotype" w:hAnsi="Arial" w:cs="Arial"/>
          <w:sz w:val="24"/>
          <w:szCs w:val="24"/>
        </w:rPr>
        <w:t>,</w:t>
      </w:r>
      <w:r w:rsidRPr="00910DCE">
        <w:rPr>
          <w:rFonts w:ascii="Arial" w:eastAsia="Palatino Linotype" w:hAnsi="Arial" w:cs="Arial"/>
          <w:sz w:val="24"/>
          <w:szCs w:val="24"/>
        </w:rPr>
        <w:t xml:space="preserve"> s</w:t>
      </w:r>
      <w:r w:rsidR="00797501">
        <w:rPr>
          <w:rFonts w:ascii="Arial" w:eastAsia="Palatino Linotype" w:hAnsi="Arial" w:cs="Arial"/>
          <w:sz w:val="24"/>
          <w:szCs w:val="24"/>
        </w:rPr>
        <w:t>on</w:t>
      </w:r>
      <w:r w:rsidRPr="00910DCE">
        <w:rPr>
          <w:rFonts w:ascii="Arial" w:eastAsia="Palatino Linotype" w:hAnsi="Arial" w:cs="Arial"/>
          <w:sz w:val="24"/>
          <w:szCs w:val="24"/>
        </w:rPr>
        <w:t xml:space="preserve"> normativas</w:t>
      </w:r>
      <w:r w:rsidR="00797501">
        <w:rPr>
          <w:rFonts w:ascii="Arial" w:eastAsia="Palatino Linotype" w:hAnsi="Arial" w:cs="Arial"/>
          <w:sz w:val="24"/>
          <w:szCs w:val="24"/>
        </w:rPr>
        <w:t>, doctrinales</w:t>
      </w:r>
      <w:r w:rsidRPr="00910DCE">
        <w:rPr>
          <w:rFonts w:ascii="Arial" w:eastAsia="Palatino Linotype" w:hAnsi="Arial" w:cs="Arial"/>
          <w:sz w:val="24"/>
          <w:szCs w:val="24"/>
        </w:rPr>
        <w:t xml:space="preserve"> y jurisprudenci</w:t>
      </w:r>
      <w:r w:rsidR="00797501">
        <w:rPr>
          <w:rFonts w:ascii="Arial" w:eastAsia="Palatino Linotype" w:hAnsi="Arial" w:cs="Arial"/>
          <w:sz w:val="24"/>
          <w:szCs w:val="24"/>
        </w:rPr>
        <w:t>ales, de tal manera que se</w:t>
      </w:r>
      <w:r w:rsidRPr="00910DCE">
        <w:rPr>
          <w:rFonts w:ascii="Arial" w:eastAsia="Palatino Linotype" w:hAnsi="Arial" w:cs="Arial"/>
          <w:sz w:val="24"/>
          <w:szCs w:val="24"/>
        </w:rPr>
        <w:t xml:space="preserve"> ent</w:t>
      </w:r>
      <w:r w:rsidR="00797501">
        <w:rPr>
          <w:rFonts w:ascii="Arial" w:eastAsia="Palatino Linotype" w:hAnsi="Arial" w:cs="Arial"/>
          <w:sz w:val="24"/>
          <w:szCs w:val="24"/>
        </w:rPr>
        <w:t>i</w:t>
      </w:r>
      <w:r w:rsidRPr="00910DCE">
        <w:rPr>
          <w:rFonts w:ascii="Arial" w:eastAsia="Palatino Linotype" w:hAnsi="Arial" w:cs="Arial"/>
          <w:sz w:val="24"/>
          <w:szCs w:val="24"/>
        </w:rPr>
        <w:t>end</w:t>
      </w:r>
      <w:r w:rsidR="00797501">
        <w:rPr>
          <w:rFonts w:ascii="Arial" w:eastAsia="Palatino Linotype" w:hAnsi="Arial" w:cs="Arial"/>
          <w:sz w:val="24"/>
          <w:szCs w:val="24"/>
        </w:rPr>
        <w:t>a</w:t>
      </w:r>
      <w:r w:rsidRPr="00910DCE">
        <w:rPr>
          <w:rFonts w:ascii="Arial" w:eastAsia="Palatino Linotype" w:hAnsi="Arial" w:cs="Arial"/>
          <w:sz w:val="24"/>
          <w:szCs w:val="24"/>
        </w:rPr>
        <w:t xml:space="preserve"> </w:t>
      </w:r>
      <w:r w:rsidR="00797501">
        <w:rPr>
          <w:rFonts w:ascii="Arial" w:eastAsia="Palatino Linotype" w:hAnsi="Arial" w:cs="Arial"/>
          <w:sz w:val="24"/>
          <w:szCs w:val="24"/>
        </w:rPr>
        <w:t xml:space="preserve">la temática desde diferentes puntos de vista y mayor fundamento. </w:t>
      </w:r>
    </w:p>
    <w:p w14:paraId="007B567F" w14:textId="77777777" w:rsidR="00D83167" w:rsidRDefault="00D83167" w:rsidP="00560E24">
      <w:pPr>
        <w:spacing w:after="0" w:line="360" w:lineRule="auto"/>
        <w:rPr>
          <w:rFonts w:ascii="Arial" w:hAnsi="Arial" w:cs="Arial"/>
          <w:b/>
          <w:sz w:val="24"/>
          <w:szCs w:val="24"/>
        </w:rPr>
      </w:pPr>
    </w:p>
    <w:p w14:paraId="16B20322" w14:textId="77777777" w:rsidR="00D83167" w:rsidRDefault="00D83167" w:rsidP="00560E24">
      <w:pPr>
        <w:spacing w:after="0" w:line="360" w:lineRule="auto"/>
        <w:rPr>
          <w:rFonts w:ascii="Arial" w:hAnsi="Arial" w:cs="Arial"/>
          <w:b/>
          <w:sz w:val="24"/>
          <w:szCs w:val="24"/>
        </w:rPr>
      </w:pPr>
    </w:p>
    <w:p w14:paraId="462EDD49" w14:textId="77777777" w:rsidR="00D83167" w:rsidRDefault="00D83167" w:rsidP="00560E24">
      <w:pPr>
        <w:spacing w:after="0" w:line="360" w:lineRule="auto"/>
        <w:rPr>
          <w:rFonts w:ascii="Arial" w:hAnsi="Arial" w:cs="Arial"/>
          <w:b/>
          <w:sz w:val="24"/>
          <w:szCs w:val="24"/>
        </w:rPr>
      </w:pPr>
    </w:p>
    <w:p w14:paraId="0EEC05C3" w14:textId="77777777" w:rsidR="00D83167" w:rsidRDefault="00D83167" w:rsidP="00560E24">
      <w:pPr>
        <w:spacing w:after="0" w:line="360" w:lineRule="auto"/>
        <w:rPr>
          <w:rFonts w:ascii="Arial" w:hAnsi="Arial" w:cs="Arial"/>
          <w:b/>
          <w:sz w:val="24"/>
          <w:szCs w:val="24"/>
        </w:rPr>
      </w:pPr>
    </w:p>
    <w:p w14:paraId="0FA5C988" w14:textId="77777777" w:rsidR="00D83167" w:rsidRDefault="00D83167" w:rsidP="00560E24">
      <w:pPr>
        <w:spacing w:after="0" w:line="360" w:lineRule="auto"/>
        <w:rPr>
          <w:rFonts w:ascii="Arial" w:hAnsi="Arial" w:cs="Arial"/>
          <w:b/>
          <w:sz w:val="24"/>
          <w:szCs w:val="24"/>
        </w:rPr>
      </w:pPr>
    </w:p>
    <w:p w14:paraId="66312904" w14:textId="77777777" w:rsidR="00D83167" w:rsidRDefault="00D83167" w:rsidP="00560E24">
      <w:pPr>
        <w:spacing w:after="0" w:line="360" w:lineRule="auto"/>
        <w:rPr>
          <w:rFonts w:ascii="Arial" w:hAnsi="Arial" w:cs="Arial"/>
          <w:b/>
          <w:sz w:val="24"/>
          <w:szCs w:val="24"/>
        </w:rPr>
      </w:pPr>
    </w:p>
    <w:p w14:paraId="06FF6AA7" w14:textId="77777777" w:rsidR="00D83167" w:rsidRDefault="00D83167" w:rsidP="00560E24">
      <w:pPr>
        <w:spacing w:after="0" w:line="360" w:lineRule="auto"/>
        <w:rPr>
          <w:rFonts w:ascii="Arial" w:hAnsi="Arial" w:cs="Arial"/>
          <w:b/>
          <w:sz w:val="24"/>
          <w:szCs w:val="24"/>
        </w:rPr>
      </w:pPr>
    </w:p>
    <w:p w14:paraId="0FAB473D" w14:textId="77777777" w:rsidR="00D83167" w:rsidRDefault="00D83167" w:rsidP="00560E24">
      <w:pPr>
        <w:spacing w:after="0" w:line="360" w:lineRule="auto"/>
        <w:rPr>
          <w:rFonts w:ascii="Arial" w:hAnsi="Arial" w:cs="Arial"/>
          <w:b/>
          <w:sz w:val="24"/>
          <w:szCs w:val="24"/>
        </w:rPr>
      </w:pPr>
    </w:p>
    <w:p w14:paraId="38D895F9" w14:textId="77777777" w:rsidR="00D83167" w:rsidRDefault="00D83167" w:rsidP="00560E24">
      <w:pPr>
        <w:spacing w:after="0" w:line="360" w:lineRule="auto"/>
        <w:rPr>
          <w:rFonts w:ascii="Arial" w:hAnsi="Arial" w:cs="Arial"/>
          <w:b/>
          <w:sz w:val="24"/>
          <w:szCs w:val="24"/>
        </w:rPr>
      </w:pPr>
    </w:p>
    <w:p w14:paraId="67FE4EBE" w14:textId="77777777" w:rsidR="00D83167" w:rsidRDefault="00D83167" w:rsidP="00560E24">
      <w:pPr>
        <w:spacing w:after="0" w:line="360" w:lineRule="auto"/>
        <w:rPr>
          <w:rFonts w:ascii="Arial" w:hAnsi="Arial" w:cs="Arial"/>
          <w:b/>
          <w:sz w:val="24"/>
          <w:szCs w:val="24"/>
        </w:rPr>
      </w:pPr>
    </w:p>
    <w:p w14:paraId="221FAE56" w14:textId="77777777" w:rsidR="00D83167" w:rsidRDefault="00D83167" w:rsidP="00560E24">
      <w:pPr>
        <w:spacing w:after="0" w:line="360" w:lineRule="auto"/>
        <w:rPr>
          <w:rFonts w:ascii="Arial" w:hAnsi="Arial" w:cs="Arial"/>
          <w:b/>
          <w:sz w:val="24"/>
          <w:szCs w:val="24"/>
        </w:rPr>
      </w:pPr>
    </w:p>
    <w:p w14:paraId="346FCE84" w14:textId="77777777" w:rsidR="00D83167" w:rsidRDefault="00D83167" w:rsidP="00560E24">
      <w:pPr>
        <w:spacing w:after="0" w:line="360" w:lineRule="auto"/>
        <w:rPr>
          <w:rFonts w:ascii="Arial" w:hAnsi="Arial" w:cs="Arial"/>
          <w:b/>
          <w:sz w:val="24"/>
          <w:szCs w:val="24"/>
        </w:rPr>
      </w:pPr>
    </w:p>
    <w:p w14:paraId="40527D69" w14:textId="77777777" w:rsidR="00D83167" w:rsidRDefault="00D83167" w:rsidP="00560E24">
      <w:pPr>
        <w:spacing w:after="0" w:line="360" w:lineRule="auto"/>
        <w:rPr>
          <w:rFonts w:ascii="Arial" w:hAnsi="Arial" w:cs="Arial"/>
          <w:b/>
          <w:sz w:val="24"/>
          <w:szCs w:val="24"/>
        </w:rPr>
      </w:pPr>
    </w:p>
    <w:p w14:paraId="37A20EB8" w14:textId="77777777" w:rsidR="00D83167" w:rsidRDefault="00D83167" w:rsidP="00560E24">
      <w:pPr>
        <w:spacing w:after="0" w:line="360" w:lineRule="auto"/>
        <w:rPr>
          <w:rFonts w:ascii="Arial" w:hAnsi="Arial" w:cs="Arial"/>
          <w:b/>
          <w:sz w:val="24"/>
          <w:szCs w:val="24"/>
        </w:rPr>
      </w:pPr>
    </w:p>
    <w:p w14:paraId="5F1B800F" w14:textId="77777777" w:rsidR="00797501" w:rsidRDefault="00797501" w:rsidP="00560E24">
      <w:pPr>
        <w:spacing w:after="0" w:line="360" w:lineRule="auto"/>
        <w:rPr>
          <w:rFonts w:ascii="Arial" w:hAnsi="Arial" w:cs="Arial"/>
          <w:b/>
          <w:sz w:val="24"/>
          <w:szCs w:val="24"/>
        </w:rPr>
      </w:pPr>
    </w:p>
    <w:p w14:paraId="3D0CA9C6" w14:textId="77777777" w:rsidR="00797501" w:rsidRDefault="00797501" w:rsidP="00560E24">
      <w:pPr>
        <w:spacing w:after="0" w:line="360" w:lineRule="auto"/>
        <w:rPr>
          <w:rFonts w:ascii="Arial" w:hAnsi="Arial" w:cs="Arial"/>
          <w:b/>
          <w:sz w:val="24"/>
          <w:szCs w:val="24"/>
        </w:rPr>
      </w:pPr>
    </w:p>
    <w:p w14:paraId="29D9E11B" w14:textId="77777777" w:rsidR="00797501" w:rsidRDefault="00797501" w:rsidP="00560E24">
      <w:pPr>
        <w:spacing w:after="0" w:line="360" w:lineRule="auto"/>
        <w:rPr>
          <w:rFonts w:ascii="Arial" w:hAnsi="Arial" w:cs="Arial"/>
          <w:b/>
          <w:sz w:val="24"/>
          <w:szCs w:val="24"/>
        </w:rPr>
      </w:pPr>
    </w:p>
    <w:p w14:paraId="269D89EC" w14:textId="77777777" w:rsidR="00797501" w:rsidRDefault="00797501" w:rsidP="00560E24">
      <w:pPr>
        <w:spacing w:after="0" w:line="360" w:lineRule="auto"/>
        <w:rPr>
          <w:rFonts w:ascii="Arial" w:hAnsi="Arial" w:cs="Arial"/>
          <w:b/>
          <w:sz w:val="24"/>
          <w:szCs w:val="24"/>
        </w:rPr>
      </w:pPr>
    </w:p>
    <w:p w14:paraId="04C0F6A8" w14:textId="77777777" w:rsidR="00797501" w:rsidRDefault="00797501" w:rsidP="00560E24">
      <w:pPr>
        <w:spacing w:after="0" w:line="360" w:lineRule="auto"/>
        <w:rPr>
          <w:rFonts w:ascii="Arial" w:hAnsi="Arial" w:cs="Arial"/>
          <w:b/>
          <w:sz w:val="24"/>
          <w:szCs w:val="24"/>
        </w:rPr>
      </w:pPr>
    </w:p>
    <w:p w14:paraId="79C34F4A" w14:textId="77777777" w:rsidR="00797501" w:rsidRDefault="00797501" w:rsidP="00560E24">
      <w:pPr>
        <w:spacing w:after="0" w:line="360" w:lineRule="auto"/>
        <w:rPr>
          <w:rFonts w:ascii="Arial" w:hAnsi="Arial" w:cs="Arial"/>
          <w:b/>
          <w:sz w:val="24"/>
          <w:szCs w:val="24"/>
        </w:rPr>
      </w:pPr>
    </w:p>
    <w:p w14:paraId="54C5B5EE" w14:textId="77777777" w:rsidR="00797501" w:rsidRDefault="00797501" w:rsidP="00560E24">
      <w:pPr>
        <w:spacing w:after="0" w:line="360" w:lineRule="auto"/>
        <w:rPr>
          <w:rFonts w:ascii="Arial" w:hAnsi="Arial" w:cs="Arial"/>
          <w:b/>
          <w:sz w:val="24"/>
          <w:szCs w:val="24"/>
        </w:rPr>
      </w:pPr>
    </w:p>
    <w:p w14:paraId="3FE1429A" w14:textId="77777777" w:rsidR="00D83167" w:rsidRDefault="00D83167" w:rsidP="00560E24">
      <w:pPr>
        <w:spacing w:after="0" w:line="360" w:lineRule="auto"/>
        <w:rPr>
          <w:rFonts w:ascii="Arial" w:hAnsi="Arial" w:cs="Arial"/>
          <w:b/>
          <w:sz w:val="24"/>
          <w:szCs w:val="24"/>
        </w:rPr>
      </w:pPr>
    </w:p>
    <w:p w14:paraId="3FC4F14D" w14:textId="77777777" w:rsidR="00E00CE0" w:rsidRPr="00E00CE0" w:rsidRDefault="00E00CE0" w:rsidP="00E00CE0">
      <w:pPr>
        <w:spacing w:after="0" w:line="360" w:lineRule="auto"/>
        <w:jc w:val="center"/>
        <w:rPr>
          <w:rFonts w:ascii="Arial" w:hAnsi="Arial" w:cs="Arial"/>
          <w:sz w:val="24"/>
          <w:szCs w:val="24"/>
        </w:rPr>
      </w:pPr>
      <w:r w:rsidRPr="00E00CE0">
        <w:rPr>
          <w:rFonts w:ascii="Arial" w:hAnsi="Arial" w:cs="Arial"/>
          <w:sz w:val="24"/>
          <w:szCs w:val="24"/>
        </w:rPr>
        <w:lastRenderedPageBreak/>
        <w:t>Capítulo Único</w:t>
      </w:r>
    </w:p>
    <w:p w14:paraId="0169EB45" w14:textId="77777777" w:rsidR="00E00CE0" w:rsidRDefault="00E00CE0" w:rsidP="00E00CE0">
      <w:pPr>
        <w:spacing w:after="0" w:line="360" w:lineRule="auto"/>
        <w:jc w:val="center"/>
        <w:rPr>
          <w:rFonts w:ascii="Arial" w:hAnsi="Arial" w:cs="Arial"/>
          <w:b/>
          <w:sz w:val="24"/>
          <w:szCs w:val="24"/>
        </w:rPr>
      </w:pPr>
      <w:r>
        <w:rPr>
          <w:rFonts w:ascii="Arial" w:hAnsi="Arial" w:cs="Arial"/>
          <w:b/>
          <w:sz w:val="24"/>
          <w:szCs w:val="24"/>
        </w:rPr>
        <w:t>El testamento Vital en Costa Rica</w:t>
      </w:r>
    </w:p>
    <w:p w14:paraId="577376CE" w14:textId="77777777" w:rsidR="00E00CE0" w:rsidRPr="00E00CE0" w:rsidRDefault="00E00CE0" w:rsidP="00E00CE0">
      <w:pPr>
        <w:spacing w:after="0" w:line="360" w:lineRule="auto"/>
        <w:jc w:val="center"/>
        <w:rPr>
          <w:rFonts w:ascii="Arial" w:hAnsi="Arial" w:cs="Arial"/>
          <w:sz w:val="24"/>
          <w:szCs w:val="24"/>
        </w:rPr>
      </w:pPr>
      <w:r w:rsidRPr="00E00CE0">
        <w:rPr>
          <w:rFonts w:ascii="Arial" w:hAnsi="Arial" w:cs="Arial"/>
          <w:sz w:val="24"/>
          <w:szCs w:val="24"/>
        </w:rPr>
        <w:t>Parte A</w:t>
      </w:r>
    </w:p>
    <w:p w14:paraId="03A19448" w14:textId="77777777" w:rsidR="00E00CE0" w:rsidRDefault="00E00CE0" w:rsidP="00E00CE0">
      <w:pPr>
        <w:spacing w:after="0" w:line="360" w:lineRule="auto"/>
        <w:jc w:val="center"/>
        <w:rPr>
          <w:rFonts w:ascii="Arial" w:hAnsi="Arial" w:cs="Arial"/>
          <w:b/>
          <w:sz w:val="24"/>
          <w:szCs w:val="24"/>
        </w:rPr>
      </w:pPr>
      <w:r>
        <w:rPr>
          <w:rFonts w:ascii="Arial" w:hAnsi="Arial" w:cs="Arial"/>
          <w:b/>
          <w:sz w:val="24"/>
          <w:szCs w:val="24"/>
        </w:rPr>
        <w:t>Concepto</w:t>
      </w:r>
    </w:p>
    <w:p w14:paraId="68C24C1F" w14:textId="77777777" w:rsidR="00C03035" w:rsidRPr="00560E24" w:rsidRDefault="00C03035" w:rsidP="00560E24">
      <w:pPr>
        <w:spacing w:after="0" w:line="360" w:lineRule="auto"/>
        <w:ind w:firstLine="708"/>
        <w:jc w:val="both"/>
        <w:rPr>
          <w:rFonts w:ascii="Arial" w:eastAsia="Palatino Linotype" w:hAnsi="Arial" w:cs="Arial"/>
          <w:sz w:val="24"/>
          <w:szCs w:val="24"/>
        </w:rPr>
      </w:pPr>
    </w:p>
    <w:p w14:paraId="00EF236C" w14:textId="77777777" w:rsidR="00A319FE" w:rsidRPr="00560E24" w:rsidRDefault="00C03035" w:rsidP="00560E24">
      <w:pPr>
        <w:spacing w:after="0" w:line="360" w:lineRule="auto"/>
        <w:ind w:firstLine="708"/>
        <w:jc w:val="both"/>
        <w:rPr>
          <w:rFonts w:ascii="Arial" w:eastAsia="Palatino Linotype" w:hAnsi="Arial" w:cs="Arial"/>
          <w:sz w:val="24"/>
          <w:szCs w:val="24"/>
        </w:rPr>
      </w:pPr>
      <w:r w:rsidRPr="00560E24">
        <w:rPr>
          <w:rFonts w:ascii="Arial" w:eastAsia="Palatino Linotype" w:hAnsi="Arial" w:cs="Arial"/>
          <w:sz w:val="24"/>
          <w:szCs w:val="24"/>
        </w:rPr>
        <w:t xml:space="preserve">El testamento vital es la figura jurídica mediante la cual una persona dispone sobre su forma de morir. </w:t>
      </w:r>
      <w:r w:rsidR="00A319FE" w:rsidRPr="00560E24">
        <w:rPr>
          <w:rFonts w:ascii="Arial" w:eastAsia="Palatino Linotype" w:hAnsi="Arial" w:cs="Arial"/>
          <w:sz w:val="24"/>
          <w:szCs w:val="24"/>
        </w:rPr>
        <w:t>S</w:t>
      </w:r>
      <w:r w:rsidRPr="00560E24">
        <w:rPr>
          <w:rFonts w:ascii="Arial" w:eastAsia="Palatino Linotype" w:hAnsi="Arial" w:cs="Arial"/>
          <w:sz w:val="24"/>
          <w:szCs w:val="24"/>
        </w:rPr>
        <w:t xml:space="preserve">e diferencia del testamento ordinario, </w:t>
      </w:r>
      <w:r w:rsidR="00570C88" w:rsidRPr="00560E24">
        <w:rPr>
          <w:rFonts w:ascii="Arial" w:eastAsia="Palatino Linotype" w:hAnsi="Arial" w:cs="Arial"/>
          <w:sz w:val="24"/>
          <w:szCs w:val="24"/>
        </w:rPr>
        <w:t>ya que</w:t>
      </w:r>
      <w:r w:rsidRPr="00560E24">
        <w:rPr>
          <w:rFonts w:ascii="Arial" w:eastAsia="Palatino Linotype" w:hAnsi="Arial" w:cs="Arial"/>
          <w:sz w:val="24"/>
          <w:szCs w:val="24"/>
        </w:rPr>
        <w:t xml:space="preserve"> en éste</w:t>
      </w:r>
      <w:r w:rsidR="00570C88" w:rsidRPr="00560E24">
        <w:rPr>
          <w:rFonts w:ascii="Arial" w:eastAsia="Palatino Linotype" w:hAnsi="Arial" w:cs="Arial"/>
          <w:sz w:val="24"/>
          <w:szCs w:val="24"/>
        </w:rPr>
        <w:t>,</w:t>
      </w:r>
      <w:r w:rsidRPr="00560E24">
        <w:rPr>
          <w:rFonts w:ascii="Arial" w:eastAsia="Palatino Linotype" w:hAnsi="Arial" w:cs="Arial"/>
          <w:sz w:val="24"/>
          <w:szCs w:val="24"/>
        </w:rPr>
        <w:t xml:space="preserve"> las condiciones se cumplen una vez ocurrida la muerte del causante, mientras que </w:t>
      </w:r>
      <w:r w:rsidR="00570C88" w:rsidRPr="00560E24">
        <w:rPr>
          <w:rFonts w:ascii="Arial" w:eastAsia="Palatino Linotype" w:hAnsi="Arial" w:cs="Arial"/>
          <w:sz w:val="24"/>
          <w:szCs w:val="24"/>
        </w:rPr>
        <w:t xml:space="preserve">en </w:t>
      </w:r>
      <w:r w:rsidRPr="00560E24">
        <w:rPr>
          <w:rFonts w:ascii="Arial" w:eastAsia="Palatino Linotype" w:hAnsi="Arial" w:cs="Arial"/>
          <w:sz w:val="24"/>
          <w:szCs w:val="24"/>
        </w:rPr>
        <w:t>el testamento vital</w:t>
      </w:r>
      <w:r w:rsidR="004571A3" w:rsidRPr="00560E24">
        <w:rPr>
          <w:rFonts w:ascii="Arial" w:eastAsia="Palatino Linotype" w:hAnsi="Arial" w:cs="Arial"/>
          <w:sz w:val="24"/>
          <w:szCs w:val="24"/>
        </w:rPr>
        <w:t>,</w:t>
      </w:r>
      <w:r w:rsidRPr="00560E24">
        <w:rPr>
          <w:rFonts w:ascii="Arial" w:eastAsia="Palatino Linotype" w:hAnsi="Arial" w:cs="Arial"/>
          <w:sz w:val="24"/>
          <w:szCs w:val="24"/>
        </w:rPr>
        <w:t xml:space="preserve"> </w:t>
      </w:r>
      <w:r w:rsidR="00570C88" w:rsidRPr="00560E24">
        <w:rPr>
          <w:rFonts w:ascii="Arial" w:eastAsia="Palatino Linotype" w:hAnsi="Arial" w:cs="Arial"/>
          <w:sz w:val="24"/>
          <w:szCs w:val="24"/>
        </w:rPr>
        <w:t xml:space="preserve">se establecen condiciones </w:t>
      </w:r>
      <w:r w:rsidRPr="00560E24">
        <w:rPr>
          <w:rFonts w:ascii="Arial" w:eastAsia="Palatino Linotype" w:hAnsi="Arial" w:cs="Arial"/>
          <w:sz w:val="24"/>
          <w:szCs w:val="24"/>
        </w:rPr>
        <w:t>sobre la forma</w:t>
      </w:r>
      <w:r w:rsidR="00A319FE" w:rsidRPr="00560E24">
        <w:rPr>
          <w:rFonts w:ascii="Arial" w:eastAsia="Palatino Linotype" w:hAnsi="Arial" w:cs="Arial"/>
          <w:sz w:val="24"/>
          <w:szCs w:val="24"/>
        </w:rPr>
        <w:t xml:space="preserve"> en la q</w:t>
      </w:r>
      <w:r w:rsidR="00570C88" w:rsidRPr="00560E24">
        <w:rPr>
          <w:rFonts w:ascii="Arial" w:eastAsia="Palatino Linotype" w:hAnsi="Arial" w:cs="Arial"/>
          <w:sz w:val="24"/>
          <w:szCs w:val="24"/>
        </w:rPr>
        <w:t>ue se arriba a la muerte</w:t>
      </w:r>
      <w:r w:rsidR="004571A3" w:rsidRPr="00560E24">
        <w:rPr>
          <w:rFonts w:ascii="Arial" w:eastAsia="Palatino Linotype" w:hAnsi="Arial" w:cs="Arial"/>
          <w:sz w:val="24"/>
          <w:szCs w:val="24"/>
        </w:rPr>
        <w:t>. E</w:t>
      </w:r>
      <w:r w:rsidR="00A319FE" w:rsidRPr="00560E24">
        <w:rPr>
          <w:rFonts w:ascii="Arial" w:eastAsia="Palatino Linotype" w:hAnsi="Arial" w:cs="Arial"/>
          <w:sz w:val="24"/>
          <w:szCs w:val="24"/>
        </w:rPr>
        <w:t xml:space="preserve">l testamentario aún se encuentra con vida, solo que no puede manifestar su voluntad. </w:t>
      </w:r>
    </w:p>
    <w:p w14:paraId="712E97C2" w14:textId="77777777" w:rsidR="00570C88" w:rsidRPr="00560E24" w:rsidRDefault="00DC6981" w:rsidP="00560E24">
      <w:pPr>
        <w:spacing w:after="0" w:line="360" w:lineRule="auto"/>
        <w:ind w:firstLine="708"/>
        <w:jc w:val="both"/>
        <w:rPr>
          <w:rFonts w:ascii="Arial" w:eastAsia="Palatino Linotype" w:hAnsi="Arial" w:cs="Arial"/>
          <w:sz w:val="24"/>
          <w:szCs w:val="24"/>
        </w:rPr>
      </w:pPr>
      <w:r w:rsidRPr="00560E24">
        <w:rPr>
          <w:rFonts w:ascii="Arial" w:eastAsia="Palatino Linotype" w:hAnsi="Arial" w:cs="Arial"/>
          <w:sz w:val="24"/>
          <w:szCs w:val="24"/>
        </w:rPr>
        <w:t>Por otro lado, s</w:t>
      </w:r>
      <w:r w:rsidR="00570C88" w:rsidRPr="00560E24">
        <w:rPr>
          <w:rFonts w:ascii="Arial" w:eastAsia="Palatino Linotype" w:hAnsi="Arial" w:cs="Arial"/>
          <w:sz w:val="24"/>
          <w:szCs w:val="24"/>
        </w:rPr>
        <w:t>e asemeja al testamento ordinario</w:t>
      </w:r>
      <w:r w:rsidR="00654219" w:rsidRPr="00560E24">
        <w:rPr>
          <w:rFonts w:ascii="Arial" w:eastAsia="Palatino Linotype" w:hAnsi="Arial" w:cs="Arial"/>
          <w:sz w:val="24"/>
          <w:szCs w:val="24"/>
        </w:rPr>
        <w:t xml:space="preserve"> precisamente en la imposibilidad d</w:t>
      </w:r>
      <w:r w:rsidR="00570C88" w:rsidRPr="00560E24">
        <w:rPr>
          <w:rFonts w:ascii="Arial" w:eastAsia="Palatino Linotype" w:hAnsi="Arial" w:cs="Arial"/>
          <w:sz w:val="24"/>
          <w:szCs w:val="24"/>
        </w:rPr>
        <w:t xml:space="preserve">el causante </w:t>
      </w:r>
      <w:r w:rsidR="00654219" w:rsidRPr="00560E24">
        <w:rPr>
          <w:rFonts w:ascii="Arial" w:eastAsia="Palatino Linotype" w:hAnsi="Arial" w:cs="Arial"/>
          <w:sz w:val="24"/>
          <w:szCs w:val="24"/>
        </w:rPr>
        <w:t xml:space="preserve">de manifestar su voluntad; </w:t>
      </w:r>
      <w:r w:rsidR="00570C88" w:rsidRPr="00560E24">
        <w:rPr>
          <w:rFonts w:ascii="Arial" w:eastAsia="Palatino Linotype" w:hAnsi="Arial" w:cs="Arial"/>
          <w:sz w:val="24"/>
          <w:szCs w:val="24"/>
        </w:rPr>
        <w:t>existe una ausencia de conciencia en uno y</w:t>
      </w:r>
      <w:r w:rsidR="00654219" w:rsidRPr="00560E24">
        <w:rPr>
          <w:rFonts w:ascii="Arial" w:eastAsia="Palatino Linotype" w:hAnsi="Arial" w:cs="Arial"/>
          <w:sz w:val="24"/>
          <w:szCs w:val="24"/>
        </w:rPr>
        <w:t>,</w:t>
      </w:r>
      <w:r w:rsidR="00570C88" w:rsidRPr="00560E24">
        <w:rPr>
          <w:rFonts w:ascii="Arial" w:eastAsia="Palatino Linotype" w:hAnsi="Arial" w:cs="Arial"/>
          <w:sz w:val="24"/>
          <w:szCs w:val="24"/>
        </w:rPr>
        <w:t xml:space="preserve"> de existencia </w:t>
      </w:r>
      <w:r w:rsidR="00654219" w:rsidRPr="00560E24">
        <w:rPr>
          <w:rFonts w:ascii="Arial" w:eastAsia="Palatino Linotype" w:hAnsi="Arial" w:cs="Arial"/>
          <w:sz w:val="24"/>
          <w:szCs w:val="24"/>
        </w:rPr>
        <w:t>o</w:t>
      </w:r>
      <w:r w:rsidR="00570C88" w:rsidRPr="00560E24">
        <w:rPr>
          <w:rFonts w:ascii="Arial" w:eastAsia="Palatino Linotype" w:hAnsi="Arial" w:cs="Arial"/>
          <w:sz w:val="24"/>
          <w:szCs w:val="24"/>
        </w:rPr>
        <w:t xml:space="preserve"> </w:t>
      </w:r>
      <w:r w:rsidRPr="00560E24">
        <w:rPr>
          <w:rFonts w:ascii="Arial" w:eastAsia="Palatino Linotype" w:hAnsi="Arial" w:cs="Arial"/>
          <w:sz w:val="24"/>
          <w:szCs w:val="24"/>
        </w:rPr>
        <w:t xml:space="preserve">de </w:t>
      </w:r>
      <w:r w:rsidR="00176A30">
        <w:rPr>
          <w:rFonts w:ascii="Arial" w:eastAsia="Palatino Linotype" w:hAnsi="Arial" w:cs="Arial"/>
          <w:sz w:val="24"/>
          <w:szCs w:val="24"/>
        </w:rPr>
        <w:t>vida en el otro;</w:t>
      </w:r>
      <w:r w:rsidR="00570C88" w:rsidRPr="00560E24">
        <w:rPr>
          <w:rFonts w:ascii="Arial" w:eastAsia="Palatino Linotype" w:hAnsi="Arial" w:cs="Arial"/>
          <w:sz w:val="24"/>
          <w:szCs w:val="24"/>
        </w:rPr>
        <w:t xml:space="preserve"> en ambos casos</w:t>
      </w:r>
      <w:r w:rsidR="00176A30">
        <w:rPr>
          <w:rFonts w:ascii="Arial" w:eastAsia="Palatino Linotype" w:hAnsi="Arial" w:cs="Arial"/>
          <w:sz w:val="24"/>
          <w:szCs w:val="24"/>
        </w:rPr>
        <w:t>,</w:t>
      </w:r>
      <w:r w:rsidR="00570C88" w:rsidRPr="00560E24">
        <w:rPr>
          <w:rFonts w:ascii="Arial" w:eastAsia="Palatino Linotype" w:hAnsi="Arial" w:cs="Arial"/>
          <w:sz w:val="24"/>
          <w:szCs w:val="24"/>
        </w:rPr>
        <w:t xml:space="preserve"> lo que se pretende </w:t>
      </w:r>
      <w:r w:rsidR="00654219" w:rsidRPr="00560E24">
        <w:rPr>
          <w:rFonts w:ascii="Arial" w:eastAsia="Palatino Linotype" w:hAnsi="Arial" w:cs="Arial"/>
          <w:sz w:val="24"/>
          <w:szCs w:val="24"/>
        </w:rPr>
        <w:t xml:space="preserve">es el cumplimiento de </w:t>
      </w:r>
      <w:r w:rsidR="00570C88" w:rsidRPr="00560E24">
        <w:rPr>
          <w:rFonts w:ascii="Arial" w:eastAsia="Palatino Linotype" w:hAnsi="Arial" w:cs="Arial"/>
          <w:sz w:val="24"/>
          <w:szCs w:val="24"/>
        </w:rPr>
        <w:t xml:space="preserve">los deseos </w:t>
      </w:r>
      <w:r w:rsidR="004571A3" w:rsidRPr="00560E24">
        <w:rPr>
          <w:rFonts w:ascii="Arial" w:eastAsia="Palatino Linotype" w:hAnsi="Arial" w:cs="Arial"/>
          <w:sz w:val="24"/>
          <w:szCs w:val="24"/>
        </w:rPr>
        <w:t>previos manifestados por e</w:t>
      </w:r>
      <w:r w:rsidR="00570C88" w:rsidRPr="00560E24">
        <w:rPr>
          <w:rFonts w:ascii="Arial" w:eastAsia="Palatino Linotype" w:hAnsi="Arial" w:cs="Arial"/>
          <w:sz w:val="24"/>
          <w:szCs w:val="24"/>
        </w:rPr>
        <w:t>l testamentario</w:t>
      </w:r>
      <w:r w:rsidR="00654219" w:rsidRPr="00560E24">
        <w:rPr>
          <w:rFonts w:ascii="Arial" w:eastAsia="Palatino Linotype" w:hAnsi="Arial" w:cs="Arial"/>
          <w:sz w:val="24"/>
          <w:szCs w:val="24"/>
        </w:rPr>
        <w:t xml:space="preserve">, </w:t>
      </w:r>
      <w:r w:rsidR="004571A3" w:rsidRPr="00560E24">
        <w:rPr>
          <w:rFonts w:ascii="Arial" w:eastAsia="Palatino Linotype" w:hAnsi="Arial" w:cs="Arial"/>
          <w:sz w:val="24"/>
          <w:szCs w:val="24"/>
        </w:rPr>
        <w:t xml:space="preserve">para </w:t>
      </w:r>
      <w:r w:rsidR="00176A30">
        <w:rPr>
          <w:rFonts w:ascii="Arial" w:eastAsia="Palatino Linotype" w:hAnsi="Arial" w:cs="Arial"/>
          <w:sz w:val="24"/>
          <w:szCs w:val="24"/>
        </w:rPr>
        <w:t xml:space="preserve">que se cumplan en </w:t>
      </w:r>
      <w:r w:rsidR="004571A3" w:rsidRPr="00560E24">
        <w:rPr>
          <w:rFonts w:ascii="Arial" w:eastAsia="Palatino Linotype" w:hAnsi="Arial" w:cs="Arial"/>
          <w:sz w:val="24"/>
          <w:szCs w:val="24"/>
        </w:rPr>
        <w:t>el momento en que ya no exista o</w:t>
      </w:r>
      <w:r w:rsidR="00176A30">
        <w:rPr>
          <w:rFonts w:ascii="Arial" w:eastAsia="Palatino Linotype" w:hAnsi="Arial" w:cs="Arial"/>
          <w:sz w:val="24"/>
          <w:szCs w:val="24"/>
        </w:rPr>
        <w:t xml:space="preserve"> no</w:t>
      </w:r>
      <w:r w:rsidR="00570C88" w:rsidRPr="00560E24">
        <w:rPr>
          <w:rFonts w:ascii="Arial" w:eastAsia="Palatino Linotype" w:hAnsi="Arial" w:cs="Arial"/>
          <w:sz w:val="24"/>
          <w:szCs w:val="24"/>
        </w:rPr>
        <w:t xml:space="preserve"> pueda expresarse por sí mismo. </w:t>
      </w:r>
    </w:p>
    <w:p w14:paraId="2380F028" w14:textId="77777777" w:rsidR="004571A3" w:rsidRPr="00560E24" w:rsidRDefault="00570C88" w:rsidP="00560E24">
      <w:pPr>
        <w:spacing w:after="0" w:line="360" w:lineRule="auto"/>
        <w:ind w:firstLine="708"/>
        <w:jc w:val="both"/>
        <w:rPr>
          <w:rFonts w:ascii="Arial" w:eastAsia="Palatino Linotype" w:hAnsi="Arial" w:cs="Arial"/>
          <w:sz w:val="24"/>
          <w:szCs w:val="24"/>
        </w:rPr>
      </w:pPr>
      <w:r w:rsidRPr="00560E24">
        <w:rPr>
          <w:rFonts w:ascii="Arial" w:eastAsia="Palatino Linotype" w:hAnsi="Arial" w:cs="Arial"/>
          <w:sz w:val="24"/>
          <w:szCs w:val="24"/>
        </w:rPr>
        <w:t xml:space="preserve">El testamento vital </w:t>
      </w:r>
      <w:r w:rsidR="00DC6981" w:rsidRPr="00560E24">
        <w:rPr>
          <w:rFonts w:ascii="Arial" w:eastAsia="Palatino Linotype" w:hAnsi="Arial" w:cs="Arial"/>
          <w:sz w:val="24"/>
          <w:szCs w:val="24"/>
        </w:rPr>
        <w:t>iguala</w:t>
      </w:r>
      <w:r w:rsidR="00A319FE" w:rsidRPr="00560E24">
        <w:rPr>
          <w:rFonts w:ascii="Arial" w:eastAsia="Palatino Linotype" w:hAnsi="Arial" w:cs="Arial"/>
          <w:sz w:val="24"/>
          <w:szCs w:val="24"/>
        </w:rPr>
        <w:t xml:space="preserve"> el estado de inconsci</w:t>
      </w:r>
      <w:r w:rsidR="00654219" w:rsidRPr="00560E24">
        <w:rPr>
          <w:rFonts w:ascii="Arial" w:eastAsia="Palatino Linotype" w:hAnsi="Arial" w:cs="Arial"/>
          <w:sz w:val="24"/>
          <w:szCs w:val="24"/>
        </w:rPr>
        <w:t>encia o de incapacidad con la</w:t>
      </w:r>
      <w:r w:rsidR="00A319FE" w:rsidRPr="00560E24">
        <w:rPr>
          <w:rFonts w:ascii="Arial" w:eastAsia="Palatino Linotype" w:hAnsi="Arial" w:cs="Arial"/>
          <w:sz w:val="24"/>
          <w:szCs w:val="24"/>
        </w:rPr>
        <w:t xml:space="preserve"> muerte</w:t>
      </w:r>
      <w:r w:rsidR="00176A30">
        <w:rPr>
          <w:rFonts w:ascii="Arial" w:eastAsia="Palatino Linotype" w:hAnsi="Arial" w:cs="Arial"/>
          <w:sz w:val="24"/>
          <w:szCs w:val="24"/>
        </w:rPr>
        <w:t xml:space="preserve"> del testamento ordinario</w:t>
      </w:r>
      <w:r w:rsidR="004571A3" w:rsidRPr="00560E24">
        <w:rPr>
          <w:rFonts w:ascii="Arial" w:eastAsia="Palatino Linotype" w:hAnsi="Arial" w:cs="Arial"/>
          <w:sz w:val="24"/>
          <w:szCs w:val="24"/>
        </w:rPr>
        <w:t xml:space="preserve">. El testamento puro y simple </w:t>
      </w:r>
      <w:r w:rsidR="00176A30">
        <w:rPr>
          <w:rFonts w:ascii="Arial" w:eastAsia="Palatino Linotype" w:hAnsi="Arial" w:cs="Arial"/>
          <w:sz w:val="24"/>
          <w:szCs w:val="24"/>
        </w:rPr>
        <w:t>implica</w:t>
      </w:r>
      <w:r w:rsidR="004571A3" w:rsidRPr="00560E24">
        <w:rPr>
          <w:rFonts w:ascii="Arial" w:eastAsia="Palatino Linotype" w:hAnsi="Arial" w:cs="Arial"/>
          <w:sz w:val="24"/>
          <w:szCs w:val="24"/>
        </w:rPr>
        <w:t xml:space="preserve"> </w:t>
      </w:r>
      <w:r w:rsidR="00A319FE" w:rsidRPr="00560E24">
        <w:rPr>
          <w:rFonts w:ascii="Arial" w:eastAsia="Palatino Linotype" w:hAnsi="Arial" w:cs="Arial"/>
          <w:sz w:val="24"/>
          <w:szCs w:val="24"/>
        </w:rPr>
        <w:t>una ausencia de la persona</w:t>
      </w:r>
      <w:r w:rsidRPr="00560E24">
        <w:rPr>
          <w:rFonts w:ascii="Arial" w:eastAsia="Palatino Linotype" w:hAnsi="Arial" w:cs="Arial"/>
          <w:sz w:val="24"/>
          <w:szCs w:val="24"/>
        </w:rPr>
        <w:t xml:space="preserve"> para que </w:t>
      </w:r>
      <w:r w:rsidR="00A319FE" w:rsidRPr="00560E24">
        <w:rPr>
          <w:rFonts w:ascii="Arial" w:eastAsia="Palatino Linotype" w:hAnsi="Arial" w:cs="Arial"/>
          <w:sz w:val="24"/>
          <w:szCs w:val="24"/>
        </w:rPr>
        <w:t xml:space="preserve">válidamente </w:t>
      </w:r>
      <w:r w:rsidRPr="00560E24">
        <w:rPr>
          <w:rFonts w:ascii="Arial" w:eastAsia="Palatino Linotype" w:hAnsi="Arial" w:cs="Arial"/>
          <w:sz w:val="24"/>
          <w:szCs w:val="24"/>
        </w:rPr>
        <w:t xml:space="preserve">pueda </w:t>
      </w:r>
      <w:r w:rsidR="00A319FE" w:rsidRPr="00560E24">
        <w:rPr>
          <w:rFonts w:ascii="Arial" w:eastAsia="Palatino Linotype" w:hAnsi="Arial" w:cs="Arial"/>
          <w:sz w:val="24"/>
          <w:szCs w:val="24"/>
        </w:rPr>
        <w:t xml:space="preserve">disponer </w:t>
      </w:r>
      <w:r w:rsidRPr="00560E24">
        <w:rPr>
          <w:rFonts w:ascii="Arial" w:eastAsia="Palatino Linotype" w:hAnsi="Arial" w:cs="Arial"/>
          <w:sz w:val="24"/>
          <w:szCs w:val="24"/>
        </w:rPr>
        <w:t xml:space="preserve">en tiempo presente </w:t>
      </w:r>
      <w:r w:rsidR="004571A3" w:rsidRPr="00560E24">
        <w:rPr>
          <w:rFonts w:ascii="Arial" w:eastAsia="Palatino Linotype" w:hAnsi="Arial" w:cs="Arial"/>
          <w:sz w:val="24"/>
          <w:szCs w:val="24"/>
        </w:rPr>
        <w:t xml:space="preserve">de algunos derechos o bienes, por lo que a través de esta figura </w:t>
      </w:r>
      <w:r w:rsidR="00DC6981" w:rsidRPr="00560E24">
        <w:rPr>
          <w:rFonts w:ascii="Arial" w:eastAsia="Palatino Linotype" w:hAnsi="Arial" w:cs="Arial"/>
          <w:sz w:val="24"/>
          <w:szCs w:val="24"/>
        </w:rPr>
        <w:t xml:space="preserve">se </w:t>
      </w:r>
      <w:r w:rsidR="004571A3" w:rsidRPr="00560E24">
        <w:rPr>
          <w:rFonts w:ascii="Arial" w:eastAsia="Palatino Linotype" w:hAnsi="Arial" w:cs="Arial"/>
          <w:sz w:val="24"/>
          <w:szCs w:val="24"/>
        </w:rPr>
        <w:t>deja plasmada de manera anticipada su voluntad</w:t>
      </w:r>
      <w:r w:rsidRPr="00560E24">
        <w:rPr>
          <w:rFonts w:ascii="Arial" w:eastAsia="Palatino Linotype" w:hAnsi="Arial" w:cs="Arial"/>
          <w:sz w:val="24"/>
          <w:szCs w:val="24"/>
        </w:rPr>
        <w:t>.</w:t>
      </w:r>
    </w:p>
    <w:p w14:paraId="2489E528" w14:textId="77777777" w:rsidR="00176A30" w:rsidRDefault="00D83167" w:rsidP="00560E24">
      <w:pPr>
        <w:spacing w:after="0" w:line="360" w:lineRule="auto"/>
        <w:ind w:firstLine="708"/>
        <w:jc w:val="both"/>
        <w:rPr>
          <w:rFonts w:ascii="Arial" w:eastAsia="Palatino Linotype" w:hAnsi="Arial" w:cs="Arial"/>
          <w:sz w:val="24"/>
          <w:szCs w:val="24"/>
        </w:rPr>
      </w:pPr>
      <w:r>
        <w:rPr>
          <w:rFonts w:ascii="Arial" w:eastAsia="Palatino Linotype" w:hAnsi="Arial" w:cs="Arial"/>
          <w:sz w:val="24"/>
          <w:szCs w:val="24"/>
        </w:rPr>
        <w:t>A raíz</w:t>
      </w:r>
      <w:r w:rsidR="001D21E7" w:rsidRPr="00560E24">
        <w:rPr>
          <w:rFonts w:ascii="Arial" w:eastAsia="Palatino Linotype" w:hAnsi="Arial" w:cs="Arial"/>
          <w:sz w:val="24"/>
          <w:szCs w:val="24"/>
        </w:rPr>
        <w:t xml:space="preserve"> de esta comparación</w:t>
      </w:r>
      <w:r>
        <w:rPr>
          <w:rFonts w:ascii="Arial" w:eastAsia="Palatino Linotype" w:hAnsi="Arial" w:cs="Arial"/>
          <w:sz w:val="24"/>
          <w:szCs w:val="24"/>
        </w:rPr>
        <w:t>, pero sobre todo, partiendo de sus semejanzas</w:t>
      </w:r>
      <w:r w:rsidR="000236BD">
        <w:rPr>
          <w:rFonts w:ascii="Arial" w:eastAsia="Palatino Linotype" w:hAnsi="Arial" w:cs="Arial"/>
          <w:sz w:val="24"/>
          <w:szCs w:val="24"/>
        </w:rPr>
        <w:t>,</w:t>
      </w:r>
      <w:r>
        <w:rPr>
          <w:rFonts w:ascii="Arial" w:eastAsia="Palatino Linotype" w:hAnsi="Arial" w:cs="Arial"/>
          <w:sz w:val="24"/>
          <w:szCs w:val="24"/>
        </w:rPr>
        <w:t xml:space="preserve"> es </w:t>
      </w:r>
      <w:r w:rsidR="001D21E7" w:rsidRPr="00560E24">
        <w:rPr>
          <w:rFonts w:ascii="Arial" w:eastAsia="Palatino Linotype" w:hAnsi="Arial" w:cs="Arial"/>
          <w:sz w:val="24"/>
          <w:szCs w:val="24"/>
        </w:rPr>
        <w:t>que</w:t>
      </w:r>
      <w:r w:rsidR="00DC6981" w:rsidRPr="00560E24">
        <w:rPr>
          <w:rFonts w:ascii="Arial" w:eastAsia="Palatino Linotype" w:hAnsi="Arial" w:cs="Arial"/>
          <w:sz w:val="24"/>
          <w:szCs w:val="24"/>
        </w:rPr>
        <w:t xml:space="preserve"> surge la idea de hablar de un testamento vital, toda vez que ambas figuras </w:t>
      </w:r>
      <w:r w:rsidR="000236BD">
        <w:rPr>
          <w:rFonts w:ascii="Arial" w:eastAsia="Palatino Linotype" w:hAnsi="Arial" w:cs="Arial"/>
          <w:sz w:val="24"/>
          <w:szCs w:val="24"/>
        </w:rPr>
        <w:t>tienen objetivos muy similares</w:t>
      </w:r>
      <w:r w:rsidR="00DC6981" w:rsidRPr="00560E24">
        <w:rPr>
          <w:rFonts w:ascii="Arial" w:eastAsia="Palatino Linotype" w:hAnsi="Arial" w:cs="Arial"/>
          <w:sz w:val="24"/>
          <w:szCs w:val="24"/>
        </w:rPr>
        <w:t xml:space="preserve">. </w:t>
      </w:r>
    </w:p>
    <w:p w14:paraId="5928F2F7" w14:textId="77777777" w:rsidR="004571A3" w:rsidRPr="00560E24" w:rsidRDefault="00DC6981" w:rsidP="00560E24">
      <w:pPr>
        <w:spacing w:after="0" w:line="360" w:lineRule="auto"/>
        <w:ind w:firstLine="708"/>
        <w:jc w:val="both"/>
        <w:rPr>
          <w:rFonts w:ascii="Arial" w:eastAsia="Palatino Linotype" w:hAnsi="Arial" w:cs="Arial"/>
          <w:sz w:val="24"/>
          <w:szCs w:val="24"/>
        </w:rPr>
      </w:pPr>
      <w:r w:rsidRPr="00560E24">
        <w:rPr>
          <w:rFonts w:ascii="Arial" w:eastAsia="Palatino Linotype" w:hAnsi="Arial" w:cs="Arial"/>
          <w:sz w:val="24"/>
          <w:szCs w:val="24"/>
        </w:rPr>
        <w:t xml:space="preserve">En ambos </w:t>
      </w:r>
      <w:r w:rsidR="001D21E7" w:rsidRPr="00560E24">
        <w:rPr>
          <w:rFonts w:ascii="Arial" w:eastAsia="Palatino Linotype" w:hAnsi="Arial" w:cs="Arial"/>
          <w:sz w:val="24"/>
          <w:szCs w:val="24"/>
        </w:rPr>
        <w:t xml:space="preserve">casos, </w:t>
      </w:r>
      <w:r w:rsidR="000236BD">
        <w:rPr>
          <w:rFonts w:ascii="Arial" w:eastAsia="Palatino Linotype" w:hAnsi="Arial" w:cs="Arial"/>
          <w:sz w:val="24"/>
          <w:szCs w:val="24"/>
        </w:rPr>
        <w:t xml:space="preserve">existe una ausencia de la conciencia de la persona, que </w:t>
      </w:r>
      <w:r w:rsidR="004571A3" w:rsidRPr="00560E24">
        <w:rPr>
          <w:rFonts w:ascii="Arial" w:eastAsia="Palatino Linotype" w:hAnsi="Arial" w:cs="Arial"/>
          <w:sz w:val="24"/>
          <w:szCs w:val="24"/>
        </w:rPr>
        <w:t>se ha materializado producto del estado de deterioro en el que se encuentra</w:t>
      </w:r>
      <w:r w:rsidR="000236BD">
        <w:rPr>
          <w:rFonts w:ascii="Arial" w:eastAsia="Palatino Linotype" w:hAnsi="Arial" w:cs="Arial"/>
          <w:sz w:val="24"/>
          <w:szCs w:val="24"/>
        </w:rPr>
        <w:t xml:space="preserve"> y</w:t>
      </w:r>
      <w:r w:rsidR="004571A3" w:rsidRPr="00560E24">
        <w:rPr>
          <w:rFonts w:ascii="Arial" w:eastAsia="Palatino Linotype" w:hAnsi="Arial" w:cs="Arial"/>
          <w:sz w:val="24"/>
          <w:szCs w:val="24"/>
        </w:rPr>
        <w:t xml:space="preserve"> que le impide hacer valer su voluntad</w:t>
      </w:r>
      <w:r w:rsidR="000236BD">
        <w:rPr>
          <w:rFonts w:ascii="Arial" w:eastAsia="Palatino Linotype" w:hAnsi="Arial" w:cs="Arial"/>
          <w:sz w:val="24"/>
          <w:szCs w:val="24"/>
        </w:rPr>
        <w:t>,</w:t>
      </w:r>
      <w:r w:rsidR="001D21E7" w:rsidRPr="00560E24">
        <w:rPr>
          <w:rFonts w:ascii="Arial" w:eastAsia="Palatino Linotype" w:hAnsi="Arial" w:cs="Arial"/>
          <w:sz w:val="24"/>
          <w:szCs w:val="24"/>
        </w:rPr>
        <w:t xml:space="preserve"> o producto de </w:t>
      </w:r>
      <w:r w:rsidR="00211088">
        <w:rPr>
          <w:rFonts w:ascii="Arial" w:eastAsia="Palatino Linotype" w:hAnsi="Arial" w:cs="Arial"/>
          <w:sz w:val="24"/>
          <w:szCs w:val="24"/>
        </w:rPr>
        <w:t>su</w:t>
      </w:r>
      <w:r w:rsidR="001D21E7" w:rsidRPr="00560E24">
        <w:rPr>
          <w:rFonts w:ascii="Arial" w:eastAsia="Palatino Linotype" w:hAnsi="Arial" w:cs="Arial"/>
          <w:sz w:val="24"/>
          <w:szCs w:val="24"/>
        </w:rPr>
        <w:t xml:space="preserve"> muerte</w:t>
      </w:r>
      <w:r w:rsidR="004571A3" w:rsidRPr="00560E24">
        <w:rPr>
          <w:rFonts w:ascii="Arial" w:eastAsia="Palatino Linotype" w:hAnsi="Arial" w:cs="Arial"/>
          <w:sz w:val="24"/>
          <w:szCs w:val="24"/>
        </w:rPr>
        <w:t>.</w:t>
      </w:r>
    </w:p>
    <w:p w14:paraId="12FDD9DB" w14:textId="77777777" w:rsidR="00C03035" w:rsidRPr="00560E24" w:rsidRDefault="00654219" w:rsidP="00560E24">
      <w:pPr>
        <w:spacing w:after="0" w:line="360" w:lineRule="auto"/>
        <w:ind w:firstLine="708"/>
        <w:jc w:val="both"/>
        <w:rPr>
          <w:rFonts w:ascii="Arial" w:eastAsia="Palatino Linotype" w:hAnsi="Arial" w:cs="Arial"/>
          <w:sz w:val="24"/>
          <w:szCs w:val="24"/>
        </w:rPr>
      </w:pPr>
      <w:r w:rsidRPr="00560E24">
        <w:rPr>
          <w:rFonts w:ascii="Arial" w:eastAsia="Palatino Linotype" w:hAnsi="Arial" w:cs="Arial"/>
          <w:sz w:val="24"/>
          <w:szCs w:val="24"/>
        </w:rPr>
        <w:t>Ahora bien, c</w:t>
      </w:r>
      <w:r w:rsidR="009A03C6" w:rsidRPr="00560E24">
        <w:rPr>
          <w:rFonts w:ascii="Arial" w:eastAsia="Palatino Linotype" w:hAnsi="Arial" w:cs="Arial"/>
          <w:sz w:val="24"/>
          <w:szCs w:val="24"/>
        </w:rPr>
        <w:t xml:space="preserve">omo </w:t>
      </w:r>
      <w:r w:rsidR="004571A3" w:rsidRPr="00560E24">
        <w:rPr>
          <w:rFonts w:ascii="Arial" w:eastAsia="Palatino Linotype" w:hAnsi="Arial" w:cs="Arial"/>
          <w:sz w:val="24"/>
          <w:szCs w:val="24"/>
        </w:rPr>
        <w:t xml:space="preserve">cualquier </w:t>
      </w:r>
      <w:r w:rsidR="009A03C6" w:rsidRPr="00560E24">
        <w:rPr>
          <w:rFonts w:ascii="Arial" w:eastAsia="Palatino Linotype" w:hAnsi="Arial" w:cs="Arial"/>
          <w:sz w:val="24"/>
          <w:szCs w:val="24"/>
        </w:rPr>
        <w:t>testamento, tiene varios requisitos de legalidad para su validez, entre ellos</w:t>
      </w:r>
      <w:r w:rsidR="000236BD">
        <w:rPr>
          <w:rFonts w:ascii="Arial" w:eastAsia="Palatino Linotype" w:hAnsi="Arial" w:cs="Arial"/>
          <w:sz w:val="24"/>
          <w:szCs w:val="24"/>
        </w:rPr>
        <w:t>,</w:t>
      </w:r>
      <w:r w:rsidR="009A03C6" w:rsidRPr="00560E24">
        <w:rPr>
          <w:rFonts w:ascii="Arial" w:eastAsia="Palatino Linotype" w:hAnsi="Arial" w:cs="Arial"/>
          <w:sz w:val="24"/>
          <w:szCs w:val="24"/>
        </w:rPr>
        <w:t xml:space="preserve"> la capacidad del testamentario para otorgarlo, la voluntad y por supuesto la legalidad del objeto sobre el que recae. </w:t>
      </w:r>
      <w:r w:rsidR="000236BD">
        <w:rPr>
          <w:rFonts w:ascii="Arial" w:eastAsia="Palatino Linotype" w:hAnsi="Arial" w:cs="Arial"/>
          <w:sz w:val="24"/>
          <w:szCs w:val="24"/>
        </w:rPr>
        <w:t xml:space="preserve">Lo anterior, </w:t>
      </w:r>
      <w:r w:rsidR="009A03C6" w:rsidRPr="00560E24">
        <w:rPr>
          <w:rFonts w:ascii="Arial" w:eastAsia="Palatino Linotype" w:hAnsi="Arial" w:cs="Arial"/>
          <w:sz w:val="24"/>
          <w:szCs w:val="24"/>
        </w:rPr>
        <w:lastRenderedPageBreak/>
        <w:t xml:space="preserve">impone </w:t>
      </w:r>
      <w:r w:rsidR="004571A3" w:rsidRPr="00560E24">
        <w:rPr>
          <w:rFonts w:ascii="Arial" w:eastAsia="Palatino Linotype" w:hAnsi="Arial" w:cs="Arial"/>
          <w:sz w:val="24"/>
          <w:szCs w:val="24"/>
        </w:rPr>
        <w:t>e</w:t>
      </w:r>
      <w:r w:rsidR="009A03C6" w:rsidRPr="00560E24">
        <w:rPr>
          <w:rFonts w:ascii="Arial" w:eastAsia="Palatino Linotype" w:hAnsi="Arial" w:cs="Arial"/>
          <w:sz w:val="24"/>
          <w:szCs w:val="24"/>
        </w:rPr>
        <w:t>l análisis de algunos requisitos de forma, que permiten verificar el cumplimiento de</w:t>
      </w:r>
      <w:r w:rsidR="004571A3" w:rsidRPr="00560E24">
        <w:rPr>
          <w:rFonts w:ascii="Arial" w:eastAsia="Palatino Linotype" w:hAnsi="Arial" w:cs="Arial"/>
          <w:sz w:val="24"/>
          <w:szCs w:val="24"/>
        </w:rPr>
        <w:t xml:space="preserve"> las condiciones bajo las cuales se otorga</w:t>
      </w:r>
      <w:r w:rsidR="009A03C6" w:rsidRPr="00560E24">
        <w:rPr>
          <w:rFonts w:ascii="Arial" w:eastAsia="Palatino Linotype" w:hAnsi="Arial" w:cs="Arial"/>
          <w:sz w:val="24"/>
          <w:szCs w:val="24"/>
        </w:rPr>
        <w:t>.</w:t>
      </w:r>
      <w:r w:rsidR="00211088">
        <w:rPr>
          <w:rFonts w:ascii="Arial" w:eastAsia="Palatino Linotype" w:hAnsi="Arial" w:cs="Arial"/>
          <w:sz w:val="24"/>
          <w:szCs w:val="24"/>
        </w:rPr>
        <w:t xml:space="preserve"> De ahí que la figura </w:t>
      </w:r>
      <w:r w:rsidR="00176A30">
        <w:rPr>
          <w:rFonts w:ascii="Arial" w:eastAsia="Palatino Linotype" w:hAnsi="Arial" w:cs="Arial"/>
          <w:sz w:val="24"/>
          <w:szCs w:val="24"/>
        </w:rPr>
        <w:t xml:space="preserve">jurídica </w:t>
      </w:r>
      <w:r w:rsidRPr="00560E24">
        <w:rPr>
          <w:rFonts w:ascii="Arial" w:eastAsia="Palatino Linotype" w:hAnsi="Arial" w:cs="Arial"/>
          <w:sz w:val="24"/>
          <w:szCs w:val="24"/>
        </w:rPr>
        <w:t xml:space="preserve">no solo comparta el nombre de un contrato </w:t>
      </w:r>
      <w:r w:rsidR="000D5399" w:rsidRPr="00560E24">
        <w:rPr>
          <w:rFonts w:ascii="Arial" w:eastAsia="Palatino Linotype" w:hAnsi="Arial" w:cs="Arial"/>
          <w:sz w:val="24"/>
          <w:szCs w:val="24"/>
        </w:rPr>
        <w:t>de carácter privado</w:t>
      </w:r>
      <w:r w:rsidRPr="00560E24">
        <w:rPr>
          <w:rFonts w:ascii="Arial" w:eastAsia="Palatino Linotype" w:hAnsi="Arial" w:cs="Arial"/>
          <w:sz w:val="24"/>
          <w:szCs w:val="24"/>
        </w:rPr>
        <w:t>, sino tam</w:t>
      </w:r>
      <w:r w:rsidR="00211088">
        <w:rPr>
          <w:rFonts w:ascii="Arial" w:eastAsia="Palatino Linotype" w:hAnsi="Arial" w:cs="Arial"/>
          <w:sz w:val="24"/>
          <w:szCs w:val="24"/>
        </w:rPr>
        <w:t>bién parte de sus restricciones;</w:t>
      </w:r>
      <w:r w:rsidR="00D83167">
        <w:rPr>
          <w:rFonts w:ascii="Arial" w:eastAsia="Palatino Linotype" w:hAnsi="Arial" w:cs="Arial"/>
          <w:sz w:val="24"/>
          <w:szCs w:val="24"/>
        </w:rPr>
        <w:t xml:space="preserve"> </w:t>
      </w:r>
      <w:r w:rsidR="000236BD">
        <w:rPr>
          <w:rFonts w:ascii="Arial" w:eastAsia="Palatino Linotype" w:hAnsi="Arial" w:cs="Arial"/>
          <w:sz w:val="24"/>
          <w:szCs w:val="24"/>
        </w:rPr>
        <w:t xml:space="preserve">así por ejemplo, </w:t>
      </w:r>
      <w:r w:rsidR="00211088">
        <w:rPr>
          <w:rFonts w:ascii="Arial" w:eastAsia="Palatino Linotype" w:hAnsi="Arial" w:cs="Arial"/>
          <w:sz w:val="24"/>
          <w:szCs w:val="24"/>
        </w:rPr>
        <w:t>es importante analizar si se</w:t>
      </w:r>
      <w:r w:rsidR="00D83167">
        <w:rPr>
          <w:rFonts w:ascii="Arial" w:eastAsia="Palatino Linotype" w:hAnsi="Arial" w:cs="Arial"/>
          <w:sz w:val="24"/>
          <w:szCs w:val="24"/>
        </w:rPr>
        <w:t xml:space="preserve"> debe otorga</w:t>
      </w:r>
      <w:r w:rsidR="00211088">
        <w:rPr>
          <w:rFonts w:ascii="Arial" w:eastAsia="Palatino Linotype" w:hAnsi="Arial" w:cs="Arial"/>
          <w:sz w:val="24"/>
          <w:szCs w:val="24"/>
        </w:rPr>
        <w:t xml:space="preserve">r </w:t>
      </w:r>
      <w:r w:rsidR="00D83167">
        <w:rPr>
          <w:rFonts w:ascii="Arial" w:eastAsia="Palatino Linotype" w:hAnsi="Arial" w:cs="Arial"/>
          <w:sz w:val="24"/>
          <w:szCs w:val="24"/>
        </w:rPr>
        <w:t>mediante escritura pública</w:t>
      </w:r>
      <w:r w:rsidR="00211088">
        <w:rPr>
          <w:rFonts w:ascii="Arial" w:eastAsia="Palatino Linotype" w:hAnsi="Arial" w:cs="Arial"/>
          <w:sz w:val="24"/>
          <w:szCs w:val="24"/>
        </w:rPr>
        <w:t>,</w:t>
      </w:r>
      <w:r w:rsidR="00D83167">
        <w:rPr>
          <w:rFonts w:ascii="Arial" w:eastAsia="Palatino Linotype" w:hAnsi="Arial" w:cs="Arial"/>
          <w:sz w:val="24"/>
          <w:szCs w:val="24"/>
        </w:rPr>
        <w:t xml:space="preserve"> ante notario, </w:t>
      </w:r>
      <w:r w:rsidR="00176A30">
        <w:rPr>
          <w:rFonts w:ascii="Arial" w:eastAsia="Palatino Linotype" w:hAnsi="Arial" w:cs="Arial"/>
          <w:sz w:val="24"/>
          <w:szCs w:val="24"/>
        </w:rPr>
        <w:t xml:space="preserve">o </w:t>
      </w:r>
      <w:r w:rsidR="00D83167">
        <w:rPr>
          <w:rFonts w:ascii="Arial" w:eastAsia="Palatino Linotype" w:hAnsi="Arial" w:cs="Arial"/>
          <w:sz w:val="24"/>
          <w:szCs w:val="24"/>
        </w:rPr>
        <w:t xml:space="preserve">si debe existir algún número de testigos, </w:t>
      </w:r>
      <w:r w:rsidR="000236BD">
        <w:rPr>
          <w:rFonts w:ascii="Arial" w:eastAsia="Palatino Linotype" w:hAnsi="Arial" w:cs="Arial"/>
          <w:sz w:val="24"/>
          <w:szCs w:val="24"/>
        </w:rPr>
        <w:t>además</w:t>
      </w:r>
      <w:r w:rsidR="00176A30">
        <w:rPr>
          <w:rFonts w:ascii="Arial" w:eastAsia="Palatino Linotype" w:hAnsi="Arial" w:cs="Arial"/>
          <w:sz w:val="24"/>
          <w:szCs w:val="24"/>
        </w:rPr>
        <w:t xml:space="preserve">, analizar la validez del </w:t>
      </w:r>
      <w:r w:rsidR="00D83167">
        <w:rPr>
          <w:rFonts w:ascii="Arial" w:eastAsia="Palatino Linotype" w:hAnsi="Arial" w:cs="Arial"/>
          <w:sz w:val="24"/>
          <w:szCs w:val="24"/>
        </w:rPr>
        <w:t xml:space="preserve">plazo </w:t>
      </w:r>
      <w:r w:rsidR="00176A30">
        <w:rPr>
          <w:rFonts w:ascii="Arial" w:eastAsia="Palatino Linotype" w:hAnsi="Arial" w:cs="Arial"/>
          <w:sz w:val="24"/>
          <w:szCs w:val="24"/>
        </w:rPr>
        <w:t xml:space="preserve">que se le otorga a </w:t>
      </w:r>
      <w:r w:rsidR="00D83167">
        <w:rPr>
          <w:rFonts w:ascii="Arial" w:eastAsia="Palatino Linotype" w:hAnsi="Arial" w:cs="Arial"/>
          <w:sz w:val="24"/>
          <w:szCs w:val="24"/>
        </w:rPr>
        <w:t>la disposición</w:t>
      </w:r>
      <w:r w:rsidR="00211088">
        <w:rPr>
          <w:rFonts w:ascii="Arial" w:eastAsia="Palatino Linotype" w:hAnsi="Arial" w:cs="Arial"/>
          <w:sz w:val="24"/>
          <w:szCs w:val="24"/>
        </w:rPr>
        <w:t>,</w:t>
      </w:r>
      <w:r w:rsidR="00D83167">
        <w:rPr>
          <w:rFonts w:ascii="Arial" w:eastAsia="Palatino Linotype" w:hAnsi="Arial" w:cs="Arial"/>
          <w:sz w:val="24"/>
          <w:szCs w:val="24"/>
        </w:rPr>
        <w:t xml:space="preserve"> y si se debe contar con un registro de consulta pública de los testamentos vitales existentes. </w:t>
      </w:r>
      <w:r w:rsidRPr="00560E24">
        <w:rPr>
          <w:rFonts w:ascii="Arial" w:eastAsia="Palatino Linotype" w:hAnsi="Arial" w:cs="Arial"/>
          <w:sz w:val="24"/>
          <w:szCs w:val="24"/>
        </w:rPr>
        <w:t xml:space="preserve">  </w:t>
      </w:r>
      <w:r w:rsidR="009A03C6" w:rsidRPr="00560E24">
        <w:rPr>
          <w:rFonts w:ascii="Arial" w:eastAsia="Palatino Linotype" w:hAnsi="Arial" w:cs="Arial"/>
          <w:sz w:val="24"/>
          <w:szCs w:val="24"/>
        </w:rPr>
        <w:t xml:space="preserve">  </w:t>
      </w:r>
    </w:p>
    <w:p w14:paraId="2F9B5E28" w14:textId="77777777" w:rsidR="00570C88" w:rsidRPr="00560E24" w:rsidRDefault="00176A30" w:rsidP="00D83167">
      <w:pPr>
        <w:spacing w:after="0" w:line="360" w:lineRule="auto"/>
        <w:ind w:firstLine="708"/>
        <w:jc w:val="both"/>
        <w:rPr>
          <w:rFonts w:ascii="Arial" w:eastAsia="Palatino Linotype" w:hAnsi="Arial" w:cs="Arial"/>
          <w:sz w:val="24"/>
          <w:szCs w:val="24"/>
        </w:rPr>
      </w:pPr>
      <w:r>
        <w:rPr>
          <w:rFonts w:ascii="Arial" w:eastAsia="Palatino Linotype" w:hAnsi="Arial" w:cs="Arial"/>
          <w:sz w:val="24"/>
          <w:szCs w:val="24"/>
        </w:rPr>
        <w:t>Uno de los puntos esenciales para la validez del mismo, es e</w:t>
      </w:r>
      <w:r w:rsidR="00D83167">
        <w:rPr>
          <w:rFonts w:ascii="Arial" w:eastAsia="Palatino Linotype" w:hAnsi="Arial" w:cs="Arial"/>
          <w:sz w:val="24"/>
          <w:szCs w:val="24"/>
        </w:rPr>
        <w:t>l objeto sobre el</w:t>
      </w:r>
      <w:r>
        <w:rPr>
          <w:rFonts w:ascii="Arial" w:eastAsia="Palatino Linotype" w:hAnsi="Arial" w:cs="Arial"/>
          <w:sz w:val="24"/>
          <w:szCs w:val="24"/>
        </w:rPr>
        <w:t xml:space="preserve"> cual recae el testamento vital. Toda vez, que éste </w:t>
      </w:r>
      <w:r w:rsidR="00D83167">
        <w:rPr>
          <w:rFonts w:ascii="Arial" w:eastAsia="Palatino Linotype" w:hAnsi="Arial" w:cs="Arial"/>
          <w:sz w:val="24"/>
          <w:szCs w:val="24"/>
        </w:rPr>
        <w:t xml:space="preserve">marca la mayor diferencia con el testamento ordinario. </w:t>
      </w:r>
      <w:r w:rsidR="009A03C6" w:rsidRPr="00560E24">
        <w:rPr>
          <w:rFonts w:ascii="Arial" w:eastAsia="Palatino Linotype" w:hAnsi="Arial" w:cs="Arial"/>
          <w:sz w:val="24"/>
          <w:szCs w:val="24"/>
        </w:rPr>
        <w:t>E</w:t>
      </w:r>
      <w:r w:rsidR="000236BD">
        <w:rPr>
          <w:rFonts w:ascii="Arial" w:eastAsia="Palatino Linotype" w:hAnsi="Arial" w:cs="Arial"/>
          <w:sz w:val="24"/>
          <w:szCs w:val="24"/>
        </w:rPr>
        <w:t xml:space="preserve">ste último </w:t>
      </w:r>
      <w:r w:rsidR="00570C88" w:rsidRPr="00560E24">
        <w:rPr>
          <w:rFonts w:ascii="Arial" w:eastAsia="Palatino Linotype" w:hAnsi="Arial" w:cs="Arial"/>
          <w:sz w:val="24"/>
          <w:szCs w:val="24"/>
        </w:rPr>
        <w:t>lo es sobre bienes, sobre objetos propios del comerci</w:t>
      </w:r>
      <w:r w:rsidR="009A03C6" w:rsidRPr="00560E24">
        <w:rPr>
          <w:rFonts w:ascii="Arial" w:eastAsia="Palatino Linotype" w:hAnsi="Arial" w:cs="Arial"/>
          <w:sz w:val="24"/>
          <w:szCs w:val="24"/>
        </w:rPr>
        <w:t xml:space="preserve">o, mientras que </w:t>
      </w:r>
      <w:r w:rsidR="000236BD">
        <w:rPr>
          <w:rFonts w:ascii="Arial" w:eastAsia="Palatino Linotype" w:hAnsi="Arial" w:cs="Arial"/>
          <w:sz w:val="24"/>
          <w:szCs w:val="24"/>
        </w:rPr>
        <w:t xml:space="preserve">en </w:t>
      </w:r>
      <w:r w:rsidR="009A03C6" w:rsidRPr="00560E24">
        <w:rPr>
          <w:rFonts w:ascii="Arial" w:eastAsia="Palatino Linotype" w:hAnsi="Arial" w:cs="Arial"/>
          <w:sz w:val="24"/>
          <w:szCs w:val="24"/>
        </w:rPr>
        <w:t>el testamento</w:t>
      </w:r>
      <w:r w:rsidR="00211088">
        <w:rPr>
          <w:rFonts w:ascii="Arial" w:eastAsia="Palatino Linotype" w:hAnsi="Arial" w:cs="Arial"/>
          <w:sz w:val="24"/>
          <w:szCs w:val="24"/>
        </w:rPr>
        <w:t xml:space="preserve"> vital</w:t>
      </w:r>
      <w:r w:rsidR="00654219" w:rsidRPr="00560E24">
        <w:rPr>
          <w:rFonts w:ascii="Arial" w:eastAsia="Palatino Linotype" w:hAnsi="Arial" w:cs="Arial"/>
          <w:sz w:val="24"/>
          <w:szCs w:val="24"/>
        </w:rPr>
        <w:t xml:space="preserve"> </w:t>
      </w:r>
      <w:r w:rsidR="00570C88" w:rsidRPr="00560E24">
        <w:rPr>
          <w:rFonts w:ascii="Arial" w:eastAsia="Palatino Linotype" w:hAnsi="Arial" w:cs="Arial"/>
          <w:sz w:val="24"/>
          <w:szCs w:val="24"/>
        </w:rPr>
        <w:t xml:space="preserve">la disposición es sobre la forma </w:t>
      </w:r>
      <w:r w:rsidR="00654219" w:rsidRPr="00560E24">
        <w:rPr>
          <w:rFonts w:ascii="Arial" w:eastAsia="Palatino Linotype" w:hAnsi="Arial" w:cs="Arial"/>
          <w:sz w:val="24"/>
          <w:szCs w:val="24"/>
        </w:rPr>
        <w:t>de morir</w:t>
      </w:r>
      <w:r w:rsidR="00D83167">
        <w:rPr>
          <w:rFonts w:ascii="Arial" w:eastAsia="Palatino Linotype" w:hAnsi="Arial" w:cs="Arial"/>
          <w:sz w:val="24"/>
          <w:szCs w:val="24"/>
        </w:rPr>
        <w:t xml:space="preserve">, </w:t>
      </w:r>
      <w:r>
        <w:rPr>
          <w:rFonts w:ascii="Arial" w:eastAsia="Palatino Linotype" w:hAnsi="Arial" w:cs="Arial"/>
          <w:sz w:val="24"/>
          <w:szCs w:val="24"/>
        </w:rPr>
        <w:t>una condición que impone un estudio más detallado de la redacción y claridad de la disposición a futuro, que debe despejar cualquier duda sobre la voluntad del causante</w:t>
      </w:r>
      <w:r w:rsidR="00D83167">
        <w:rPr>
          <w:rFonts w:ascii="Arial" w:eastAsia="Palatino Linotype" w:hAnsi="Arial" w:cs="Arial"/>
          <w:sz w:val="24"/>
          <w:szCs w:val="24"/>
        </w:rPr>
        <w:t xml:space="preserve">. Sobre este punto se ampliará en el apartado siguiente. </w:t>
      </w:r>
      <w:r w:rsidR="00570C88" w:rsidRPr="00560E24">
        <w:rPr>
          <w:rFonts w:ascii="Arial" w:eastAsia="Palatino Linotype" w:hAnsi="Arial" w:cs="Arial"/>
          <w:sz w:val="24"/>
          <w:szCs w:val="24"/>
        </w:rPr>
        <w:t xml:space="preserve">  </w:t>
      </w:r>
    </w:p>
    <w:p w14:paraId="7677F5D3" w14:textId="77777777" w:rsidR="009D1C4E" w:rsidRPr="00560E24" w:rsidRDefault="009D1C4E" w:rsidP="00560E24">
      <w:pPr>
        <w:spacing w:after="0" w:line="360" w:lineRule="auto"/>
        <w:ind w:firstLine="708"/>
        <w:jc w:val="both"/>
        <w:rPr>
          <w:rFonts w:ascii="Arial" w:hAnsi="Arial" w:cs="Arial"/>
          <w:sz w:val="24"/>
          <w:szCs w:val="24"/>
        </w:rPr>
      </w:pPr>
      <w:r w:rsidRPr="00560E24">
        <w:rPr>
          <w:rFonts w:ascii="Arial" w:hAnsi="Arial" w:cs="Arial"/>
          <w:sz w:val="24"/>
          <w:szCs w:val="24"/>
        </w:rPr>
        <w:t xml:space="preserve">Autores </w:t>
      </w:r>
      <w:r w:rsidR="00654219" w:rsidRPr="00560E24">
        <w:rPr>
          <w:rFonts w:ascii="Arial" w:hAnsi="Arial" w:cs="Arial"/>
          <w:sz w:val="24"/>
          <w:szCs w:val="24"/>
        </w:rPr>
        <w:t xml:space="preserve">como </w:t>
      </w:r>
      <w:r w:rsidRPr="00560E24">
        <w:rPr>
          <w:rFonts w:ascii="Arial" w:hAnsi="Arial" w:cs="Arial"/>
          <w:sz w:val="24"/>
          <w:szCs w:val="24"/>
          <w:lang w:val="es-ES"/>
        </w:rPr>
        <w:t xml:space="preserve">Francisco Farfán Molina, definen el </w:t>
      </w:r>
      <w:r w:rsidRPr="00560E24">
        <w:rPr>
          <w:rFonts w:ascii="Arial" w:hAnsi="Arial" w:cs="Arial"/>
          <w:sz w:val="24"/>
          <w:szCs w:val="24"/>
        </w:rPr>
        <w:t xml:space="preserve">Testamento Vital, de la siguiente manera: </w:t>
      </w:r>
    </w:p>
    <w:p w14:paraId="731EA2ED" w14:textId="77777777" w:rsidR="009D1C4E" w:rsidRPr="00560E24" w:rsidRDefault="009D1C4E" w:rsidP="00560E24">
      <w:pPr>
        <w:pStyle w:val="Default"/>
        <w:spacing w:line="360" w:lineRule="auto"/>
        <w:ind w:left="454" w:right="454" w:firstLine="709"/>
        <w:jc w:val="both"/>
        <w:rPr>
          <w:rFonts w:ascii="Arial" w:hAnsi="Arial" w:cs="Arial"/>
          <w:color w:val="auto"/>
        </w:rPr>
      </w:pPr>
      <w:r w:rsidRPr="00560E24">
        <w:rPr>
          <w:rFonts w:ascii="Arial" w:hAnsi="Arial" w:cs="Arial"/>
        </w:rPr>
        <w:t>“</w:t>
      </w:r>
      <w:r w:rsidRPr="00560E24">
        <w:rPr>
          <w:rFonts w:ascii="Arial" w:hAnsi="Arial" w:cs="Arial"/>
          <w:i/>
          <w:iCs/>
          <w:color w:val="auto"/>
        </w:rPr>
        <w:t>Es una declaración escrita por medio de la cual una persona, en pleno uso de sus facultades mentales, determina o indica el tipo de tratamiento médico que desearía recibir en caso de quedar incapacitado para tomar tales decisiones, a causa de una enfermedad terminal o de un estado vegetativo persistente (…) En el testamento vital el declarante puede solicitar la aplicación de un cuidado paliativo y/o de la eutanasia, tanto por vía activa como pasiva, y señalar las condiciones y circunstancias en que deberá procederse a ello. Tal documento es válido como forma de manifestación del consentimiento, siempre y cuando no sea revocado antes que se registre la eventualidad.”</w:t>
      </w:r>
      <w:r w:rsidRPr="00560E24">
        <w:rPr>
          <w:rStyle w:val="Refdenotaalpie"/>
          <w:rFonts w:ascii="Arial" w:hAnsi="Arial" w:cs="Arial"/>
          <w:i/>
          <w:iCs/>
          <w:color w:val="auto"/>
        </w:rPr>
        <w:footnoteReference w:id="1"/>
      </w:r>
      <w:r w:rsidRPr="00560E24">
        <w:rPr>
          <w:rFonts w:ascii="Arial" w:hAnsi="Arial" w:cs="Arial"/>
          <w:i/>
          <w:iCs/>
          <w:color w:val="auto"/>
        </w:rPr>
        <w:t xml:space="preserve"> </w:t>
      </w:r>
    </w:p>
    <w:p w14:paraId="795D40ED" w14:textId="77777777" w:rsidR="009D1C4E" w:rsidRPr="00560E24" w:rsidRDefault="00AA4C06" w:rsidP="00560E24">
      <w:pPr>
        <w:spacing w:after="0" w:line="360" w:lineRule="auto"/>
        <w:ind w:firstLine="708"/>
        <w:jc w:val="both"/>
        <w:rPr>
          <w:rFonts w:ascii="Arial" w:eastAsia="Palatino Linotype" w:hAnsi="Arial" w:cs="Arial"/>
          <w:sz w:val="24"/>
          <w:szCs w:val="24"/>
        </w:rPr>
      </w:pPr>
      <w:r>
        <w:rPr>
          <w:rFonts w:ascii="Arial" w:eastAsia="Palatino Linotype" w:hAnsi="Arial" w:cs="Arial"/>
          <w:sz w:val="24"/>
          <w:szCs w:val="24"/>
        </w:rPr>
        <w:t>Consecuentemente, l</w:t>
      </w:r>
      <w:r w:rsidR="009D1C4E" w:rsidRPr="00560E24">
        <w:rPr>
          <w:rFonts w:ascii="Arial" w:eastAsia="Palatino Linotype" w:hAnsi="Arial" w:cs="Arial"/>
          <w:sz w:val="24"/>
          <w:szCs w:val="24"/>
        </w:rPr>
        <w:t>a posibilidad de hacer efectiva la autodeterminación de un paciente</w:t>
      </w:r>
      <w:r>
        <w:rPr>
          <w:rFonts w:ascii="Arial" w:eastAsia="Palatino Linotype" w:hAnsi="Arial" w:cs="Arial"/>
          <w:sz w:val="24"/>
          <w:szCs w:val="24"/>
        </w:rPr>
        <w:t>,</w:t>
      </w:r>
      <w:r w:rsidR="009D1C4E" w:rsidRPr="00560E24">
        <w:rPr>
          <w:rFonts w:ascii="Arial" w:eastAsia="Palatino Linotype" w:hAnsi="Arial" w:cs="Arial"/>
          <w:sz w:val="24"/>
          <w:szCs w:val="24"/>
        </w:rPr>
        <w:t xml:space="preserve"> se logra obteniendo su propia versión, cuando se encuentra en la capacidad de </w:t>
      </w:r>
      <w:r w:rsidR="000D5399" w:rsidRPr="00560E24">
        <w:rPr>
          <w:rFonts w:ascii="Arial" w:eastAsia="Palatino Linotype" w:hAnsi="Arial" w:cs="Arial"/>
          <w:sz w:val="24"/>
          <w:szCs w:val="24"/>
        </w:rPr>
        <w:t>otorgarla</w:t>
      </w:r>
      <w:r w:rsidR="009D1C4E" w:rsidRPr="00560E24">
        <w:rPr>
          <w:rFonts w:ascii="Arial" w:eastAsia="Palatino Linotype" w:hAnsi="Arial" w:cs="Arial"/>
          <w:sz w:val="24"/>
          <w:szCs w:val="24"/>
        </w:rPr>
        <w:t xml:space="preserve">, </w:t>
      </w:r>
      <w:r w:rsidR="000D5399" w:rsidRPr="00560E24">
        <w:rPr>
          <w:rFonts w:ascii="Arial" w:eastAsia="Palatino Linotype" w:hAnsi="Arial" w:cs="Arial"/>
          <w:sz w:val="24"/>
          <w:szCs w:val="24"/>
        </w:rPr>
        <w:t xml:space="preserve">y </w:t>
      </w:r>
      <w:r>
        <w:rPr>
          <w:rFonts w:ascii="Arial" w:eastAsia="Palatino Linotype" w:hAnsi="Arial" w:cs="Arial"/>
          <w:sz w:val="24"/>
          <w:szCs w:val="24"/>
        </w:rPr>
        <w:t xml:space="preserve">exista el medio idóneo para respaldar o dar fe de dicha </w:t>
      </w:r>
      <w:r>
        <w:rPr>
          <w:rFonts w:ascii="Arial" w:eastAsia="Palatino Linotype" w:hAnsi="Arial" w:cs="Arial"/>
          <w:sz w:val="24"/>
          <w:szCs w:val="24"/>
        </w:rPr>
        <w:lastRenderedPageBreak/>
        <w:t xml:space="preserve">voluntad. La forma en la que se decida consignar tal circunstancia, </w:t>
      </w:r>
      <w:r w:rsidR="000D5399" w:rsidRPr="00560E24">
        <w:rPr>
          <w:rFonts w:ascii="Arial" w:eastAsia="Palatino Linotype" w:hAnsi="Arial" w:cs="Arial"/>
          <w:sz w:val="24"/>
          <w:szCs w:val="24"/>
        </w:rPr>
        <w:t>requ</w:t>
      </w:r>
      <w:r>
        <w:rPr>
          <w:rFonts w:ascii="Arial" w:eastAsia="Palatino Linotype" w:hAnsi="Arial" w:cs="Arial"/>
          <w:sz w:val="24"/>
          <w:szCs w:val="24"/>
        </w:rPr>
        <w:t xml:space="preserve">erirá </w:t>
      </w:r>
      <w:r w:rsidR="000D5399" w:rsidRPr="00560E24">
        <w:rPr>
          <w:rFonts w:ascii="Arial" w:eastAsia="Palatino Linotype" w:hAnsi="Arial" w:cs="Arial"/>
          <w:sz w:val="24"/>
          <w:szCs w:val="24"/>
        </w:rPr>
        <w:t xml:space="preserve">un valor jurídico </w:t>
      </w:r>
      <w:r>
        <w:rPr>
          <w:rFonts w:ascii="Arial" w:eastAsia="Palatino Linotype" w:hAnsi="Arial" w:cs="Arial"/>
          <w:sz w:val="24"/>
          <w:szCs w:val="24"/>
        </w:rPr>
        <w:t xml:space="preserve">a fin de garantizar su cumplimiento, </w:t>
      </w:r>
      <w:r w:rsidR="004609AD" w:rsidRPr="00560E24">
        <w:rPr>
          <w:rFonts w:ascii="Arial" w:eastAsia="Palatino Linotype" w:hAnsi="Arial" w:cs="Arial"/>
          <w:sz w:val="24"/>
          <w:szCs w:val="24"/>
        </w:rPr>
        <w:t xml:space="preserve">esa es la función del testamento vital. </w:t>
      </w:r>
      <w:r w:rsidR="000D5399" w:rsidRPr="00560E24">
        <w:rPr>
          <w:rFonts w:ascii="Arial" w:eastAsia="Palatino Linotype" w:hAnsi="Arial" w:cs="Arial"/>
          <w:sz w:val="24"/>
          <w:szCs w:val="24"/>
        </w:rPr>
        <w:t xml:space="preserve"> </w:t>
      </w:r>
    </w:p>
    <w:p w14:paraId="0990B46B" w14:textId="77777777" w:rsidR="009D1C4E" w:rsidRPr="00560E24" w:rsidRDefault="009D1C4E" w:rsidP="00560E24">
      <w:pPr>
        <w:autoSpaceDE w:val="0"/>
        <w:autoSpaceDN w:val="0"/>
        <w:adjustRightInd w:val="0"/>
        <w:spacing w:after="0" w:line="360" w:lineRule="auto"/>
        <w:ind w:firstLine="708"/>
        <w:jc w:val="both"/>
        <w:rPr>
          <w:rFonts w:ascii="Arial" w:hAnsi="Arial" w:cs="Arial"/>
          <w:sz w:val="24"/>
          <w:szCs w:val="24"/>
        </w:rPr>
      </w:pPr>
      <w:r w:rsidRPr="00560E24">
        <w:rPr>
          <w:rFonts w:ascii="Arial" w:hAnsi="Arial" w:cs="Arial"/>
          <w:sz w:val="24"/>
          <w:szCs w:val="24"/>
        </w:rPr>
        <w:t xml:space="preserve">El Dr. Ernesto Jinesta, define el testamento vital como: </w:t>
      </w:r>
    </w:p>
    <w:p w14:paraId="0F662B24" w14:textId="77777777" w:rsidR="009D1C4E" w:rsidRPr="00560E24" w:rsidRDefault="009D1C4E" w:rsidP="00560E24">
      <w:pPr>
        <w:autoSpaceDE w:val="0"/>
        <w:autoSpaceDN w:val="0"/>
        <w:adjustRightInd w:val="0"/>
        <w:spacing w:after="0" w:line="360" w:lineRule="auto"/>
        <w:ind w:left="454" w:right="454" w:firstLine="709"/>
        <w:jc w:val="both"/>
        <w:rPr>
          <w:rFonts w:ascii="Arial" w:hAnsi="Arial" w:cs="Arial"/>
          <w:sz w:val="24"/>
          <w:szCs w:val="24"/>
        </w:rPr>
      </w:pPr>
      <w:r w:rsidRPr="00560E24">
        <w:rPr>
          <w:rFonts w:ascii="Arial" w:hAnsi="Arial" w:cs="Arial"/>
          <w:sz w:val="24"/>
          <w:szCs w:val="24"/>
        </w:rPr>
        <w:t>“</w:t>
      </w:r>
      <w:r w:rsidRPr="00560E24">
        <w:rPr>
          <w:rFonts w:ascii="Arial" w:eastAsia="TimesNewRomanPSMT" w:hAnsi="Arial" w:cs="Arial"/>
          <w:i/>
          <w:sz w:val="24"/>
          <w:szCs w:val="24"/>
        </w:rPr>
        <w:t>…aquel documento en el cual el paciente hace referencia a la aplicación de actos médicos que puedan determinar el alargamiento o interrupción de la vida”</w:t>
      </w:r>
      <w:r w:rsidRPr="00560E24">
        <w:rPr>
          <w:rStyle w:val="Refdenotaalpie"/>
          <w:rFonts w:ascii="Arial" w:eastAsia="TimesNewRomanPSMT" w:hAnsi="Arial" w:cs="Arial"/>
          <w:i/>
          <w:sz w:val="24"/>
          <w:szCs w:val="24"/>
        </w:rPr>
        <w:footnoteReference w:id="2"/>
      </w:r>
    </w:p>
    <w:p w14:paraId="5D91B561" w14:textId="77777777" w:rsidR="009D1C4E" w:rsidRPr="00560E24" w:rsidRDefault="009D1C4E" w:rsidP="00560E24">
      <w:pPr>
        <w:autoSpaceDE w:val="0"/>
        <w:autoSpaceDN w:val="0"/>
        <w:adjustRightInd w:val="0"/>
        <w:spacing w:after="0" w:line="360" w:lineRule="auto"/>
        <w:ind w:firstLine="708"/>
        <w:jc w:val="both"/>
        <w:rPr>
          <w:rFonts w:ascii="Arial" w:hAnsi="Arial" w:cs="Arial"/>
          <w:sz w:val="24"/>
          <w:szCs w:val="24"/>
        </w:rPr>
      </w:pPr>
      <w:r w:rsidRPr="00560E24">
        <w:rPr>
          <w:rFonts w:ascii="Arial" w:hAnsi="Arial" w:cs="Arial"/>
          <w:sz w:val="24"/>
          <w:szCs w:val="24"/>
        </w:rPr>
        <w:t xml:space="preserve">Para mayor abundamiento tenemos la siguiente definición: </w:t>
      </w:r>
    </w:p>
    <w:p w14:paraId="39E83802" w14:textId="77777777" w:rsidR="00AA4C06" w:rsidRDefault="009D1C4E" w:rsidP="00560E24">
      <w:pPr>
        <w:autoSpaceDE w:val="0"/>
        <w:autoSpaceDN w:val="0"/>
        <w:adjustRightInd w:val="0"/>
        <w:spacing w:after="0" w:line="360" w:lineRule="auto"/>
        <w:ind w:left="454" w:right="454" w:firstLine="709"/>
        <w:jc w:val="both"/>
        <w:rPr>
          <w:rFonts w:ascii="Arial" w:hAnsi="Arial" w:cs="Arial"/>
          <w:sz w:val="24"/>
          <w:szCs w:val="24"/>
        </w:rPr>
      </w:pPr>
      <w:r w:rsidRPr="00560E24">
        <w:rPr>
          <w:rFonts w:ascii="Arial" w:hAnsi="Arial" w:cs="Arial"/>
          <w:sz w:val="24"/>
          <w:szCs w:val="24"/>
        </w:rPr>
        <w:t>“</w:t>
      </w:r>
      <w:r w:rsidRPr="00560E24">
        <w:rPr>
          <w:rFonts w:ascii="Arial" w:hAnsi="Arial" w:cs="Arial"/>
          <w:i/>
          <w:sz w:val="24"/>
          <w:szCs w:val="24"/>
        </w:rPr>
        <w:t>Un testamento vital es un documento en el que el interesado expresa su voluntad sobre las atenciones médicas que desea recibir, en caso de padecer una enfermedad irreversible o terminal que le haya llevado a un estado que le impida expresarse por sí mismo. Puede realizar su propio testamento vital personalizado, con las indicaciones y razonamientos que considere pertinentes</w:t>
      </w:r>
      <w:r w:rsidRPr="00560E24">
        <w:rPr>
          <w:rFonts w:ascii="Arial" w:hAnsi="Arial" w:cs="Arial"/>
          <w:sz w:val="24"/>
          <w:szCs w:val="24"/>
        </w:rPr>
        <w:t>”.</w:t>
      </w:r>
      <w:r w:rsidRPr="00560E24">
        <w:rPr>
          <w:rStyle w:val="Refdenotaalpie"/>
          <w:rFonts w:ascii="Arial" w:hAnsi="Arial" w:cs="Arial"/>
          <w:sz w:val="24"/>
          <w:szCs w:val="24"/>
        </w:rPr>
        <w:footnoteReference w:id="3"/>
      </w:r>
    </w:p>
    <w:p w14:paraId="1CB9828A" w14:textId="77777777" w:rsidR="00211088" w:rsidRDefault="00040B0C" w:rsidP="00560E24">
      <w:pPr>
        <w:autoSpaceDE w:val="0"/>
        <w:autoSpaceDN w:val="0"/>
        <w:adjustRightInd w:val="0"/>
        <w:spacing w:after="0" w:line="360" w:lineRule="auto"/>
        <w:ind w:right="454"/>
        <w:jc w:val="both"/>
        <w:rPr>
          <w:rFonts w:ascii="Arial" w:hAnsi="Arial" w:cs="Arial"/>
          <w:sz w:val="24"/>
          <w:szCs w:val="24"/>
        </w:rPr>
      </w:pPr>
      <w:r w:rsidRPr="00560E24">
        <w:rPr>
          <w:rFonts w:ascii="Arial" w:hAnsi="Arial" w:cs="Arial"/>
          <w:sz w:val="24"/>
          <w:szCs w:val="24"/>
        </w:rPr>
        <w:tab/>
        <w:t>De tal manera</w:t>
      </w:r>
      <w:r w:rsidR="000236BD">
        <w:rPr>
          <w:rFonts w:ascii="Arial" w:hAnsi="Arial" w:cs="Arial"/>
          <w:sz w:val="24"/>
          <w:szCs w:val="24"/>
        </w:rPr>
        <w:t>,</w:t>
      </w:r>
      <w:r w:rsidRPr="00560E24">
        <w:rPr>
          <w:rFonts w:ascii="Arial" w:hAnsi="Arial" w:cs="Arial"/>
          <w:sz w:val="24"/>
          <w:szCs w:val="24"/>
        </w:rPr>
        <w:t xml:space="preserve"> el testamento vital es la forma utilizada por las personas</w:t>
      </w:r>
      <w:r w:rsidR="00AA4C06">
        <w:rPr>
          <w:rFonts w:ascii="Arial" w:hAnsi="Arial" w:cs="Arial"/>
          <w:sz w:val="24"/>
          <w:szCs w:val="24"/>
        </w:rPr>
        <w:t>,</w:t>
      </w:r>
      <w:r w:rsidRPr="00560E24">
        <w:rPr>
          <w:rFonts w:ascii="Arial" w:hAnsi="Arial" w:cs="Arial"/>
          <w:sz w:val="24"/>
          <w:szCs w:val="24"/>
        </w:rPr>
        <w:t xml:space="preserve"> para asegurar </w:t>
      </w:r>
      <w:r w:rsidR="00AA4C06">
        <w:rPr>
          <w:rFonts w:ascii="Arial" w:hAnsi="Arial" w:cs="Arial"/>
          <w:sz w:val="24"/>
          <w:szCs w:val="24"/>
        </w:rPr>
        <w:t>que</w:t>
      </w:r>
      <w:r w:rsidRPr="00560E24">
        <w:rPr>
          <w:rFonts w:ascii="Arial" w:hAnsi="Arial" w:cs="Arial"/>
          <w:sz w:val="24"/>
          <w:szCs w:val="24"/>
        </w:rPr>
        <w:t xml:space="preserve"> terceros </w:t>
      </w:r>
      <w:r w:rsidR="00AA4C06">
        <w:rPr>
          <w:rFonts w:ascii="Arial" w:hAnsi="Arial" w:cs="Arial"/>
          <w:sz w:val="24"/>
          <w:szCs w:val="24"/>
        </w:rPr>
        <w:t>ejecuten sus deseos sobre la</w:t>
      </w:r>
      <w:r w:rsidRPr="00560E24">
        <w:rPr>
          <w:rFonts w:ascii="Arial" w:hAnsi="Arial" w:cs="Arial"/>
          <w:sz w:val="24"/>
          <w:szCs w:val="24"/>
        </w:rPr>
        <w:t xml:space="preserve"> </w:t>
      </w:r>
      <w:r w:rsidR="000236BD">
        <w:rPr>
          <w:rFonts w:ascii="Arial" w:hAnsi="Arial" w:cs="Arial"/>
          <w:sz w:val="24"/>
          <w:szCs w:val="24"/>
        </w:rPr>
        <w:t>forma de morir</w:t>
      </w:r>
      <w:r w:rsidRPr="00560E24">
        <w:rPr>
          <w:rFonts w:ascii="Arial" w:hAnsi="Arial" w:cs="Arial"/>
          <w:sz w:val="24"/>
          <w:szCs w:val="24"/>
        </w:rPr>
        <w:t xml:space="preserve">, cuando ya ésta </w:t>
      </w:r>
      <w:r w:rsidR="004609AD" w:rsidRPr="00560E24">
        <w:rPr>
          <w:rFonts w:ascii="Arial" w:hAnsi="Arial" w:cs="Arial"/>
          <w:sz w:val="24"/>
          <w:szCs w:val="24"/>
        </w:rPr>
        <w:t>no puede hacer valer su</w:t>
      </w:r>
      <w:r w:rsidR="00AA4C06">
        <w:rPr>
          <w:rFonts w:ascii="Arial" w:hAnsi="Arial" w:cs="Arial"/>
          <w:sz w:val="24"/>
          <w:szCs w:val="24"/>
        </w:rPr>
        <w:t xml:space="preserve"> voluntad</w:t>
      </w:r>
      <w:r w:rsidR="004609AD" w:rsidRPr="00560E24">
        <w:rPr>
          <w:rFonts w:ascii="Arial" w:hAnsi="Arial" w:cs="Arial"/>
          <w:sz w:val="24"/>
          <w:szCs w:val="24"/>
        </w:rPr>
        <w:t xml:space="preserve"> y necesita </w:t>
      </w:r>
      <w:r w:rsidR="000236BD">
        <w:rPr>
          <w:rFonts w:ascii="Arial" w:hAnsi="Arial" w:cs="Arial"/>
          <w:sz w:val="24"/>
          <w:szCs w:val="24"/>
        </w:rPr>
        <w:t xml:space="preserve">precisamente </w:t>
      </w:r>
      <w:r w:rsidR="004609AD" w:rsidRPr="00560E24">
        <w:rPr>
          <w:rFonts w:ascii="Arial" w:hAnsi="Arial" w:cs="Arial"/>
          <w:sz w:val="24"/>
          <w:szCs w:val="24"/>
        </w:rPr>
        <w:t xml:space="preserve">que otros lo hagan por </w:t>
      </w:r>
      <w:r w:rsidR="000236BD">
        <w:rPr>
          <w:rFonts w:ascii="Arial" w:hAnsi="Arial" w:cs="Arial"/>
          <w:sz w:val="24"/>
          <w:szCs w:val="24"/>
        </w:rPr>
        <w:t>ella</w:t>
      </w:r>
      <w:r w:rsidR="004609AD" w:rsidRPr="00560E24">
        <w:rPr>
          <w:rFonts w:ascii="Arial" w:hAnsi="Arial" w:cs="Arial"/>
          <w:sz w:val="24"/>
          <w:szCs w:val="24"/>
        </w:rPr>
        <w:t xml:space="preserve">. </w:t>
      </w:r>
      <w:r w:rsidRPr="00560E24">
        <w:rPr>
          <w:rFonts w:ascii="Arial" w:hAnsi="Arial" w:cs="Arial"/>
          <w:sz w:val="24"/>
          <w:szCs w:val="24"/>
        </w:rPr>
        <w:t xml:space="preserve"> En países en los que se permite la eutanasia activa, </w:t>
      </w:r>
      <w:r w:rsidR="004609AD" w:rsidRPr="00560E24">
        <w:rPr>
          <w:rFonts w:ascii="Arial" w:hAnsi="Arial" w:cs="Arial"/>
          <w:sz w:val="24"/>
          <w:szCs w:val="24"/>
        </w:rPr>
        <w:t>el testamento puede incluir esta opción</w:t>
      </w:r>
      <w:r w:rsidRPr="00560E24">
        <w:rPr>
          <w:rFonts w:ascii="Arial" w:hAnsi="Arial" w:cs="Arial"/>
          <w:sz w:val="24"/>
          <w:szCs w:val="24"/>
        </w:rPr>
        <w:t xml:space="preserve">, y en los que solo se admite la pasiva, </w:t>
      </w:r>
      <w:r w:rsidR="004609AD" w:rsidRPr="00560E24">
        <w:rPr>
          <w:rFonts w:ascii="Arial" w:hAnsi="Arial" w:cs="Arial"/>
          <w:sz w:val="24"/>
          <w:szCs w:val="24"/>
        </w:rPr>
        <w:t>la disposición solo es para el desistimiento del</w:t>
      </w:r>
      <w:r w:rsidRPr="00560E24">
        <w:rPr>
          <w:rFonts w:ascii="Arial" w:hAnsi="Arial" w:cs="Arial"/>
          <w:sz w:val="24"/>
          <w:szCs w:val="24"/>
        </w:rPr>
        <w:t xml:space="preserve"> tratamiento </w:t>
      </w:r>
      <w:r w:rsidR="00464A23">
        <w:rPr>
          <w:rFonts w:ascii="Arial" w:hAnsi="Arial" w:cs="Arial"/>
          <w:sz w:val="24"/>
          <w:szCs w:val="24"/>
        </w:rPr>
        <w:t xml:space="preserve">cuya aplicación no signifique una </w:t>
      </w:r>
      <w:r w:rsidRPr="00560E24">
        <w:rPr>
          <w:rFonts w:ascii="Arial" w:hAnsi="Arial" w:cs="Arial"/>
          <w:sz w:val="24"/>
          <w:szCs w:val="24"/>
        </w:rPr>
        <w:t>posibilidad de mejora.</w:t>
      </w:r>
      <w:r w:rsidR="00211088">
        <w:rPr>
          <w:rFonts w:ascii="Arial" w:hAnsi="Arial" w:cs="Arial"/>
          <w:sz w:val="24"/>
          <w:szCs w:val="24"/>
        </w:rPr>
        <w:t xml:space="preserve"> </w:t>
      </w:r>
    </w:p>
    <w:p w14:paraId="13D1AB7F" w14:textId="77777777" w:rsidR="004609AD" w:rsidRPr="00560E24" w:rsidRDefault="00211088" w:rsidP="00211088">
      <w:pPr>
        <w:autoSpaceDE w:val="0"/>
        <w:autoSpaceDN w:val="0"/>
        <w:adjustRightInd w:val="0"/>
        <w:spacing w:after="0" w:line="360" w:lineRule="auto"/>
        <w:ind w:right="454" w:firstLine="708"/>
        <w:jc w:val="both"/>
        <w:rPr>
          <w:rFonts w:ascii="Arial" w:hAnsi="Arial" w:cs="Arial"/>
          <w:sz w:val="24"/>
          <w:szCs w:val="24"/>
        </w:rPr>
      </w:pPr>
      <w:r>
        <w:rPr>
          <w:rFonts w:ascii="Arial" w:hAnsi="Arial" w:cs="Arial"/>
          <w:sz w:val="24"/>
          <w:szCs w:val="24"/>
        </w:rPr>
        <w:t xml:space="preserve">En estos casos, es importante señalar, que con la eutanasia activa si hay una disposición </w:t>
      </w:r>
      <w:r w:rsidR="00AA4C06">
        <w:rPr>
          <w:rFonts w:ascii="Arial" w:hAnsi="Arial" w:cs="Arial"/>
          <w:sz w:val="24"/>
          <w:szCs w:val="24"/>
        </w:rPr>
        <w:t>no solo de la forma de morir, sino sobre la vida misma, porque se anticipa</w:t>
      </w:r>
      <w:r>
        <w:rPr>
          <w:rFonts w:ascii="Arial" w:hAnsi="Arial" w:cs="Arial"/>
          <w:sz w:val="24"/>
          <w:szCs w:val="24"/>
        </w:rPr>
        <w:t xml:space="preserve"> el proceso </w:t>
      </w:r>
      <w:r w:rsidR="00AA4C06">
        <w:rPr>
          <w:rFonts w:ascii="Arial" w:hAnsi="Arial" w:cs="Arial"/>
          <w:sz w:val="24"/>
          <w:szCs w:val="24"/>
        </w:rPr>
        <w:t xml:space="preserve">natural </w:t>
      </w:r>
      <w:r>
        <w:rPr>
          <w:rFonts w:ascii="Arial" w:hAnsi="Arial" w:cs="Arial"/>
          <w:sz w:val="24"/>
          <w:szCs w:val="24"/>
        </w:rPr>
        <w:t xml:space="preserve">de muerte de manera intencional. </w:t>
      </w:r>
    </w:p>
    <w:p w14:paraId="6DACE5ED" w14:textId="77777777" w:rsidR="00AA4C06" w:rsidRDefault="00AA4C06" w:rsidP="00560E24">
      <w:pPr>
        <w:autoSpaceDE w:val="0"/>
        <w:autoSpaceDN w:val="0"/>
        <w:adjustRightInd w:val="0"/>
        <w:spacing w:after="0" w:line="360" w:lineRule="auto"/>
        <w:ind w:right="454"/>
        <w:jc w:val="both"/>
        <w:rPr>
          <w:rFonts w:ascii="Arial" w:hAnsi="Arial" w:cs="Arial"/>
          <w:sz w:val="24"/>
          <w:szCs w:val="24"/>
        </w:rPr>
      </w:pPr>
      <w:r>
        <w:rPr>
          <w:rFonts w:ascii="Arial" w:hAnsi="Arial" w:cs="Arial"/>
          <w:sz w:val="24"/>
          <w:szCs w:val="24"/>
        </w:rPr>
        <w:tab/>
        <w:t xml:space="preserve">El testamento vital busca eliminar el riesgo de que una persona que va a morir inevitablemente sea sometida a un tratamiento doloroso. Por eso se ha optado por desistir de ese tratamiento, o de suministrarle alguna sustancia que </w:t>
      </w:r>
      <w:r>
        <w:rPr>
          <w:rFonts w:ascii="Arial" w:hAnsi="Arial" w:cs="Arial"/>
          <w:sz w:val="24"/>
          <w:szCs w:val="24"/>
        </w:rPr>
        <w:lastRenderedPageBreak/>
        <w:t xml:space="preserve">provoque su muerte de forma más temprana, bajo la hipótesis de evitar el sufrimiento. La regulación que se haga de estas disposiciones debe ser muy detallada, porque se corre el riesgo de minimizar el derecho a la vida de los enfermos terminales, quienes en muchas ocasiones con buenos cuidados paliativos ven satisfechas sus pretensiones de tener una muerte digna.  </w:t>
      </w:r>
      <w:r w:rsidR="004609AD" w:rsidRPr="00560E24">
        <w:rPr>
          <w:rFonts w:ascii="Arial" w:hAnsi="Arial" w:cs="Arial"/>
          <w:sz w:val="24"/>
          <w:szCs w:val="24"/>
        </w:rPr>
        <w:tab/>
      </w:r>
    </w:p>
    <w:p w14:paraId="1CFD972E" w14:textId="77777777" w:rsidR="00AA4C06" w:rsidRDefault="00AA4C06" w:rsidP="00AA4C06">
      <w:pPr>
        <w:autoSpaceDE w:val="0"/>
        <w:autoSpaceDN w:val="0"/>
        <w:adjustRightInd w:val="0"/>
        <w:spacing w:after="0" w:line="360" w:lineRule="auto"/>
        <w:ind w:right="454" w:firstLine="708"/>
        <w:jc w:val="both"/>
        <w:rPr>
          <w:rFonts w:ascii="Arial" w:hAnsi="Arial" w:cs="Arial"/>
          <w:sz w:val="24"/>
          <w:szCs w:val="24"/>
        </w:rPr>
      </w:pPr>
      <w:r>
        <w:rPr>
          <w:rFonts w:ascii="Arial" w:hAnsi="Arial" w:cs="Arial"/>
          <w:sz w:val="24"/>
          <w:szCs w:val="24"/>
        </w:rPr>
        <w:t xml:space="preserve">Pero para alcanzar este objetivo, no se requiere de un testamento vital, que por el contrario evite </w:t>
      </w:r>
      <w:r w:rsidR="00211088">
        <w:rPr>
          <w:rFonts w:ascii="Arial" w:hAnsi="Arial" w:cs="Arial"/>
          <w:sz w:val="24"/>
          <w:szCs w:val="24"/>
        </w:rPr>
        <w:t xml:space="preserve">la eutanasia pasiva y activa, </w:t>
      </w:r>
      <w:r>
        <w:rPr>
          <w:rFonts w:ascii="Arial" w:hAnsi="Arial" w:cs="Arial"/>
          <w:sz w:val="24"/>
          <w:szCs w:val="24"/>
        </w:rPr>
        <w:t xml:space="preserve">y asegure </w:t>
      </w:r>
      <w:r w:rsidR="00211088">
        <w:rPr>
          <w:rFonts w:ascii="Arial" w:hAnsi="Arial" w:cs="Arial"/>
          <w:sz w:val="24"/>
          <w:szCs w:val="24"/>
        </w:rPr>
        <w:t>que el paciente solo reciba un</w:t>
      </w:r>
      <w:r w:rsidR="004609AD" w:rsidRPr="00560E24">
        <w:rPr>
          <w:rFonts w:ascii="Arial" w:hAnsi="Arial" w:cs="Arial"/>
          <w:sz w:val="24"/>
          <w:szCs w:val="24"/>
        </w:rPr>
        <w:t xml:space="preserve"> acompañamiento </w:t>
      </w:r>
      <w:r>
        <w:rPr>
          <w:rFonts w:ascii="Arial" w:hAnsi="Arial" w:cs="Arial"/>
          <w:sz w:val="24"/>
          <w:szCs w:val="24"/>
        </w:rPr>
        <w:t xml:space="preserve">médico </w:t>
      </w:r>
      <w:r w:rsidR="004609AD" w:rsidRPr="00560E24">
        <w:rPr>
          <w:rFonts w:ascii="Arial" w:hAnsi="Arial" w:cs="Arial"/>
          <w:sz w:val="24"/>
          <w:szCs w:val="24"/>
        </w:rPr>
        <w:t xml:space="preserve">durante el deceso </w:t>
      </w:r>
      <w:r>
        <w:rPr>
          <w:rFonts w:ascii="Arial" w:hAnsi="Arial" w:cs="Arial"/>
          <w:sz w:val="24"/>
          <w:szCs w:val="24"/>
        </w:rPr>
        <w:t>a través de cuidados paliativos; lo anterior, p</w:t>
      </w:r>
      <w:r w:rsidR="004609AD" w:rsidRPr="00560E24">
        <w:rPr>
          <w:rFonts w:ascii="Arial" w:hAnsi="Arial" w:cs="Arial"/>
          <w:sz w:val="24"/>
          <w:szCs w:val="24"/>
        </w:rPr>
        <w:t>orque los médicos trabajan bajo la tesis primaria de mantener la vida</w:t>
      </w:r>
      <w:r w:rsidR="000236BD">
        <w:rPr>
          <w:rFonts w:ascii="Arial" w:hAnsi="Arial" w:cs="Arial"/>
          <w:sz w:val="24"/>
          <w:szCs w:val="24"/>
        </w:rPr>
        <w:t xml:space="preserve"> y calmar el dolor</w:t>
      </w:r>
      <w:r w:rsidR="003F5213">
        <w:rPr>
          <w:rFonts w:ascii="Arial" w:hAnsi="Arial" w:cs="Arial"/>
          <w:sz w:val="24"/>
          <w:szCs w:val="24"/>
        </w:rPr>
        <w:t xml:space="preserve"> del enfermo terminal</w:t>
      </w:r>
      <w:r w:rsidR="000236BD">
        <w:rPr>
          <w:rFonts w:ascii="Arial" w:hAnsi="Arial" w:cs="Arial"/>
          <w:sz w:val="24"/>
          <w:szCs w:val="24"/>
        </w:rPr>
        <w:t xml:space="preserve">. </w:t>
      </w:r>
    </w:p>
    <w:p w14:paraId="479D90B5" w14:textId="77777777" w:rsidR="003F5213" w:rsidRDefault="000236BD" w:rsidP="00AA4C06">
      <w:pPr>
        <w:autoSpaceDE w:val="0"/>
        <w:autoSpaceDN w:val="0"/>
        <w:adjustRightInd w:val="0"/>
        <w:spacing w:after="0" w:line="360" w:lineRule="auto"/>
        <w:ind w:right="454" w:firstLine="708"/>
        <w:jc w:val="both"/>
        <w:rPr>
          <w:rFonts w:ascii="Arial" w:hAnsi="Arial" w:cs="Arial"/>
          <w:sz w:val="24"/>
          <w:szCs w:val="24"/>
        </w:rPr>
      </w:pPr>
      <w:r>
        <w:rPr>
          <w:rFonts w:ascii="Arial" w:hAnsi="Arial" w:cs="Arial"/>
          <w:sz w:val="24"/>
          <w:szCs w:val="24"/>
        </w:rPr>
        <w:t>Incluso, los</w:t>
      </w:r>
      <w:r w:rsidR="00211088">
        <w:rPr>
          <w:rFonts w:ascii="Arial" w:hAnsi="Arial" w:cs="Arial"/>
          <w:sz w:val="24"/>
          <w:szCs w:val="24"/>
        </w:rPr>
        <w:t xml:space="preserve"> cuidados paliativos</w:t>
      </w:r>
      <w:r>
        <w:rPr>
          <w:rFonts w:ascii="Arial" w:hAnsi="Arial" w:cs="Arial"/>
          <w:sz w:val="24"/>
          <w:szCs w:val="24"/>
        </w:rPr>
        <w:t xml:space="preserve"> son un dere</w:t>
      </w:r>
      <w:r w:rsidR="00211088">
        <w:rPr>
          <w:rFonts w:ascii="Arial" w:hAnsi="Arial" w:cs="Arial"/>
          <w:sz w:val="24"/>
          <w:szCs w:val="24"/>
        </w:rPr>
        <w:t xml:space="preserve">cho reconocido en nuestro medio, </w:t>
      </w:r>
      <w:r w:rsidR="00AA4C06">
        <w:rPr>
          <w:rFonts w:ascii="Arial" w:hAnsi="Arial" w:cs="Arial"/>
          <w:sz w:val="24"/>
          <w:szCs w:val="24"/>
        </w:rPr>
        <w:t xml:space="preserve">siendo </w:t>
      </w:r>
      <w:r w:rsidR="00211088">
        <w:rPr>
          <w:rFonts w:ascii="Arial" w:hAnsi="Arial" w:cs="Arial"/>
          <w:sz w:val="24"/>
          <w:szCs w:val="24"/>
        </w:rPr>
        <w:t>que su aplicación</w:t>
      </w:r>
      <w:r w:rsidR="00AA4C06">
        <w:rPr>
          <w:rFonts w:ascii="Arial" w:hAnsi="Arial" w:cs="Arial"/>
          <w:sz w:val="24"/>
          <w:szCs w:val="24"/>
        </w:rPr>
        <w:t>,</w:t>
      </w:r>
      <w:r w:rsidR="00211088">
        <w:rPr>
          <w:rFonts w:ascii="Arial" w:hAnsi="Arial" w:cs="Arial"/>
          <w:sz w:val="24"/>
          <w:szCs w:val="24"/>
        </w:rPr>
        <w:t xml:space="preserve"> </w:t>
      </w:r>
      <w:r w:rsidR="00B70FE5" w:rsidRPr="00560E24">
        <w:rPr>
          <w:rFonts w:ascii="Arial" w:hAnsi="Arial" w:cs="Arial"/>
          <w:sz w:val="24"/>
          <w:szCs w:val="24"/>
        </w:rPr>
        <w:t xml:space="preserve">se adecua </w:t>
      </w:r>
      <w:r w:rsidR="00464A23">
        <w:rPr>
          <w:rFonts w:ascii="Arial" w:hAnsi="Arial" w:cs="Arial"/>
          <w:sz w:val="24"/>
          <w:szCs w:val="24"/>
        </w:rPr>
        <w:t xml:space="preserve">bastante </w:t>
      </w:r>
      <w:r w:rsidR="00B70FE5" w:rsidRPr="00560E24">
        <w:rPr>
          <w:rFonts w:ascii="Arial" w:hAnsi="Arial" w:cs="Arial"/>
          <w:sz w:val="24"/>
          <w:szCs w:val="24"/>
        </w:rPr>
        <w:t xml:space="preserve">al </w:t>
      </w:r>
      <w:r w:rsidR="00211088">
        <w:rPr>
          <w:rFonts w:ascii="Arial" w:hAnsi="Arial" w:cs="Arial"/>
          <w:sz w:val="24"/>
          <w:szCs w:val="24"/>
        </w:rPr>
        <w:t>ejercicio normal de la medicina.</w:t>
      </w:r>
      <w:r w:rsidR="003F5213">
        <w:rPr>
          <w:rFonts w:ascii="Arial" w:hAnsi="Arial" w:cs="Arial"/>
          <w:sz w:val="24"/>
          <w:szCs w:val="24"/>
        </w:rPr>
        <w:t xml:space="preserve"> Así lo ha reconocido la Sala Constitucional Costarricense en diferentes oportunidades</w:t>
      </w:r>
      <w:r w:rsidR="003F5213">
        <w:rPr>
          <w:rStyle w:val="Refdenotaalpie"/>
          <w:rFonts w:ascii="Arial" w:hAnsi="Arial" w:cs="Arial"/>
          <w:sz w:val="24"/>
          <w:szCs w:val="24"/>
        </w:rPr>
        <w:footnoteReference w:id="4"/>
      </w:r>
      <w:r w:rsidR="003F5213">
        <w:rPr>
          <w:rFonts w:ascii="Arial" w:hAnsi="Arial" w:cs="Arial"/>
          <w:sz w:val="24"/>
          <w:szCs w:val="24"/>
        </w:rPr>
        <w:t xml:space="preserve">. </w:t>
      </w:r>
    </w:p>
    <w:p w14:paraId="02C55729" w14:textId="77777777" w:rsidR="00040B0C" w:rsidRPr="00560E24" w:rsidRDefault="00211088" w:rsidP="00AA4C06">
      <w:pPr>
        <w:autoSpaceDE w:val="0"/>
        <w:autoSpaceDN w:val="0"/>
        <w:adjustRightInd w:val="0"/>
        <w:spacing w:after="0" w:line="360" w:lineRule="auto"/>
        <w:ind w:right="454" w:firstLine="708"/>
        <w:jc w:val="both"/>
        <w:rPr>
          <w:rFonts w:ascii="Arial" w:hAnsi="Arial" w:cs="Arial"/>
          <w:sz w:val="24"/>
          <w:szCs w:val="24"/>
        </w:rPr>
      </w:pPr>
      <w:r>
        <w:rPr>
          <w:rFonts w:ascii="Arial" w:hAnsi="Arial" w:cs="Arial"/>
          <w:sz w:val="24"/>
          <w:szCs w:val="24"/>
        </w:rPr>
        <w:t>L</w:t>
      </w:r>
      <w:r w:rsidR="00B70FE5" w:rsidRPr="00560E24">
        <w:rPr>
          <w:rFonts w:ascii="Arial" w:hAnsi="Arial" w:cs="Arial"/>
          <w:sz w:val="24"/>
          <w:szCs w:val="24"/>
        </w:rPr>
        <w:t>a</w:t>
      </w:r>
      <w:r w:rsidR="003F5213">
        <w:rPr>
          <w:rFonts w:ascii="Arial" w:hAnsi="Arial" w:cs="Arial"/>
          <w:sz w:val="24"/>
          <w:szCs w:val="24"/>
        </w:rPr>
        <w:t xml:space="preserve"> eutanasia activa y pasiva, </w:t>
      </w:r>
      <w:r w:rsidR="00464A23">
        <w:rPr>
          <w:rFonts w:ascii="Arial" w:hAnsi="Arial" w:cs="Arial"/>
          <w:sz w:val="24"/>
          <w:szCs w:val="24"/>
        </w:rPr>
        <w:t xml:space="preserve">son las que </w:t>
      </w:r>
      <w:r w:rsidR="000236BD">
        <w:rPr>
          <w:rFonts w:ascii="Arial" w:hAnsi="Arial" w:cs="Arial"/>
          <w:sz w:val="24"/>
          <w:szCs w:val="24"/>
        </w:rPr>
        <w:t xml:space="preserve">determinan </w:t>
      </w:r>
      <w:r w:rsidR="00464A23">
        <w:rPr>
          <w:rFonts w:ascii="Arial" w:hAnsi="Arial" w:cs="Arial"/>
          <w:sz w:val="24"/>
          <w:szCs w:val="24"/>
        </w:rPr>
        <w:t>una excepción al respecto</w:t>
      </w:r>
      <w:r w:rsidR="000236BD">
        <w:rPr>
          <w:rFonts w:ascii="Arial" w:hAnsi="Arial" w:cs="Arial"/>
          <w:sz w:val="24"/>
          <w:szCs w:val="24"/>
        </w:rPr>
        <w:t>, pues</w:t>
      </w:r>
      <w:r w:rsidR="00951974">
        <w:rPr>
          <w:rFonts w:ascii="Arial" w:hAnsi="Arial" w:cs="Arial"/>
          <w:sz w:val="24"/>
          <w:szCs w:val="24"/>
        </w:rPr>
        <w:t>,</w:t>
      </w:r>
      <w:r w:rsidR="000236BD">
        <w:rPr>
          <w:rFonts w:ascii="Arial" w:hAnsi="Arial" w:cs="Arial"/>
          <w:sz w:val="24"/>
          <w:szCs w:val="24"/>
        </w:rPr>
        <w:t xml:space="preserve"> signif</w:t>
      </w:r>
      <w:r w:rsidR="00951974">
        <w:rPr>
          <w:rFonts w:ascii="Arial" w:hAnsi="Arial" w:cs="Arial"/>
          <w:sz w:val="24"/>
          <w:szCs w:val="24"/>
        </w:rPr>
        <w:t>i</w:t>
      </w:r>
      <w:r w:rsidR="000236BD">
        <w:rPr>
          <w:rFonts w:ascii="Arial" w:hAnsi="Arial" w:cs="Arial"/>
          <w:sz w:val="24"/>
          <w:szCs w:val="24"/>
        </w:rPr>
        <w:t>can por el contrario</w:t>
      </w:r>
      <w:r w:rsidR="00951974">
        <w:rPr>
          <w:rFonts w:ascii="Arial" w:hAnsi="Arial" w:cs="Arial"/>
          <w:sz w:val="24"/>
          <w:szCs w:val="24"/>
        </w:rPr>
        <w:t>,</w:t>
      </w:r>
      <w:r w:rsidR="000236BD">
        <w:rPr>
          <w:rFonts w:ascii="Arial" w:hAnsi="Arial" w:cs="Arial"/>
          <w:sz w:val="24"/>
          <w:szCs w:val="24"/>
        </w:rPr>
        <w:t xml:space="preserve"> desistir de un tratamiento </w:t>
      </w:r>
      <w:r w:rsidR="00951974">
        <w:rPr>
          <w:rFonts w:ascii="Arial" w:hAnsi="Arial" w:cs="Arial"/>
          <w:sz w:val="24"/>
          <w:szCs w:val="24"/>
        </w:rPr>
        <w:t xml:space="preserve">médico o acelerar el proceso de muerte con el suministro de alguna sustancia que alcance tal objetivo.  </w:t>
      </w:r>
      <w:r w:rsidR="00464A23">
        <w:rPr>
          <w:rFonts w:ascii="Arial" w:hAnsi="Arial" w:cs="Arial"/>
          <w:sz w:val="24"/>
          <w:szCs w:val="24"/>
        </w:rPr>
        <w:t xml:space="preserve"> </w:t>
      </w:r>
    </w:p>
    <w:p w14:paraId="67AD667B" w14:textId="77777777" w:rsidR="00DB776D" w:rsidRPr="00560E24" w:rsidRDefault="0085306B" w:rsidP="00560E24">
      <w:pPr>
        <w:spacing w:after="0" w:line="360" w:lineRule="auto"/>
        <w:ind w:firstLine="708"/>
        <w:jc w:val="both"/>
        <w:rPr>
          <w:rFonts w:ascii="Arial" w:eastAsia="Palatino Linotype" w:hAnsi="Arial" w:cs="Arial"/>
          <w:sz w:val="24"/>
          <w:szCs w:val="24"/>
        </w:rPr>
      </w:pPr>
      <w:r w:rsidRPr="00560E24">
        <w:rPr>
          <w:rFonts w:ascii="Arial" w:eastAsia="Palatino Linotype" w:hAnsi="Arial" w:cs="Arial"/>
          <w:sz w:val="24"/>
          <w:szCs w:val="24"/>
        </w:rPr>
        <w:t>Sobre el origen de la figura jur</w:t>
      </w:r>
      <w:r w:rsidR="00DB776D" w:rsidRPr="00560E24">
        <w:rPr>
          <w:rFonts w:ascii="Arial" w:eastAsia="Palatino Linotype" w:hAnsi="Arial" w:cs="Arial"/>
          <w:sz w:val="24"/>
          <w:szCs w:val="24"/>
        </w:rPr>
        <w:t xml:space="preserve">ídica existen varias versiones, </w:t>
      </w:r>
      <w:r w:rsidR="00296AD2" w:rsidRPr="00560E24">
        <w:rPr>
          <w:rFonts w:ascii="Arial" w:eastAsia="Palatino Linotype" w:hAnsi="Arial" w:cs="Arial"/>
          <w:sz w:val="24"/>
          <w:szCs w:val="24"/>
        </w:rPr>
        <w:t>José Luis Requero Ibañez señala que</w:t>
      </w:r>
      <w:r w:rsidR="00DB78D7" w:rsidRPr="00560E24">
        <w:rPr>
          <w:rFonts w:ascii="Arial" w:eastAsia="Palatino Linotype" w:hAnsi="Arial" w:cs="Arial"/>
          <w:sz w:val="24"/>
          <w:szCs w:val="24"/>
        </w:rPr>
        <w:t xml:space="preserve">: </w:t>
      </w:r>
    </w:p>
    <w:p w14:paraId="02416B6F" w14:textId="77777777" w:rsidR="001A264B" w:rsidRPr="00560E24" w:rsidRDefault="00DB78D7" w:rsidP="00560E24">
      <w:pPr>
        <w:spacing w:after="0" w:line="360" w:lineRule="auto"/>
        <w:ind w:left="454" w:right="454" w:firstLine="709"/>
        <w:jc w:val="both"/>
        <w:rPr>
          <w:rFonts w:ascii="Arial" w:hAnsi="Arial" w:cs="Arial"/>
          <w:i/>
          <w:sz w:val="24"/>
          <w:szCs w:val="24"/>
        </w:rPr>
      </w:pPr>
      <w:r w:rsidRPr="00560E24">
        <w:rPr>
          <w:rFonts w:ascii="Arial" w:eastAsia="Palatino Linotype" w:hAnsi="Arial" w:cs="Arial"/>
          <w:i/>
          <w:sz w:val="24"/>
          <w:szCs w:val="24"/>
        </w:rPr>
        <w:t>“</w:t>
      </w:r>
      <w:r w:rsidRPr="00560E24">
        <w:rPr>
          <w:rFonts w:ascii="Arial" w:hAnsi="Arial" w:cs="Arial"/>
          <w:i/>
          <w:sz w:val="24"/>
          <w:szCs w:val="24"/>
        </w:rPr>
        <w:t xml:space="preserve">Aparece en Estados Unidos a partir de la sentencia dictada en 1957 por el Tribunal Supremo de California en el caso </w:t>
      </w:r>
      <w:r w:rsidRPr="00560E24">
        <w:rPr>
          <w:rFonts w:ascii="Arial" w:hAnsi="Arial" w:cs="Arial"/>
          <w:i/>
          <w:iCs/>
          <w:sz w:val="24"/>
          <w:szCs w:val="24"/>
        </w:rPr>
        <w:t>SALGO vs Leland Stanford Jr. University Board of Truste</w:t>
      </w:r>
      <w:r w:rsidR="0035617E" w:rsidRPr="00560E24">
        <w:rPr>
          <w:rFonts w:ascii="Arial" w:hAnsi="Arial" w:cs="Arial"/>
          <w:i/>
          <w:iCs/>
          <w:sz w:val="24"/>
          <w:szCs w:val="24"/>
        </w:rPr>
        <w:t>,</w:t>
      </w:r>
      <w:r w:rsidRPr="00560E24">
        <w:rPr>
          <w:rFonts w:ascii="Arial" w:hAnsi="Arial" w:cs="Arial"/>
          <w:i/>
          <w:iCs/>
          <w:sz w:val="24"/>
          <w:szCs w:val="24"/>
        </w:rPr>
        <w:t xml:space="preserve"> </w:t>
      </w:r>
      <w:r w:rsidRPr="00560E24">
        <w:rPr>
          <w:rFonts w:ascii="Arial" w:hAnsi="Arial" w:cs="Arial"/>
          <w:i/>
          <w:sz w:val="24"/>
          <w:szCs w:val="24"/>
        </w:rPr>
        <w:t>cuando declaró la «</w:t>
      </w:r>
      <w:r w:rsidRPr="00560E24">
        <w:rPr>
          <w:rFonts w:ascii="Arial" w:hAnsi="Arial" w:cs="Arial"/>
          <w:i/>
          <w:iCs/>
          <w:sz w:val="24"/>
          <w:szCs w:val="24"/>
        </w:rPr>
        <w:t>obligación de indemnizar cuando se traspasaban los límites del consentimiento otorgado por el paciente o bien se ocultaba una prohibición suya</w:t>
      </w:r>
      <w:r w:rsidR="001A264B" w:rsidRPr="00560E24">
        <w:rPr>
          <w:rFonts w:ascii="Arial" w:hAnsi="Arial" w:cs="Arial"/>
          <w:i/>
          <w:sz w:val="24"/>
          <w:szCs w:val="24"/>
        </w:rPr>
        <w:t>»”</w:t>
      </w:r>
      <w:r w:rsidR="001A264B" w:rsidRPr="00560E24">
        <w:rPr>
          <w:rStyle w:val="Refdenotaalpie"/>
          <w:rFonts w:ascii="Arial" w:hAnsi="Arial" w:cs="Arial"/>
          <w:i/>
          <w:sz w:val="24"/>
          <w:szCs w:val="24"/>
        </w:rPr>
        <w:footnoteReference w:id="5"/>
      </w:r>
    </w:p>
    <w:p w14:paraId="22C33746" w14:textId="77777777" w:rsidR="00DB776D" w:rsidRPr="00560E24" w:rsidRDefault="00DB776D" w:rsidP="00560E24">
      <w:pPr>
        <w:spacing w:after="0" w:line="360" w:lineRule="auto"/>
        <w:ind w:firstLine="708"/>
        <w:jc w:val="both"/>
        <w:rPr>
          <w:rFonts w:ascii="Arial" w:hAnsi="Arial" w:cs="Arial"/>
          <w:sz w:val="24"/>
          <w:szCs w:val="24"/>
        </w:rPr>
      </w:pPr>
      <w:r w:rsidRPr="00560E24">
        <w:rPr>
          <w:rFonts w:ascii="Arial" w:hAnsi="Arial" w:cs="Arial"/>
          <w:sz w:val="24"/>
          <w:szCs w:val="24"/>
        </w:rPr>
        <w:t>Dicho autor, a</w:t>
      </w:r>
      <w:r w:rsidR="00296AD2" w:rsidRPr="00560E24">
        <w:rPr>
          <w:rFonts w:ascii="Arial" w:hAnsi="Arial" w:cs="Arial"/>
          <w:sz w:val="24"/>
          <w:szCs w:val="24"/>
        </w:rPr>
        <w:t>grega que</w:t>
      </w:r>
      <w:r w:rsidR="001A264B" w:rsidRPr="00560E24">
        <w:rPr>
          <w:rFonts w:ascii="Arial" w:hAnsi="Arial" w:cs="Arial"/>
          <w:sz w:val="24"/>
          <w:szCs w:val="24"/>
        </w:rPr>
        <w:t xml:space="preserve">: </w:t>
      </w:r>
    </w:p>
    <w:p w14:paraId="362C49E1" w14:textId="77777777" w:rsidR="00F95C30" w:rsidRPr="00560E24" w:rsidRDefault="001A264B" w:rsidP="00560E24">
      <w:pPr>
        <w:spacing w:after="0" w:line="360" w:lineRule="auto"/>
        <w:ind w:left="454" w:right="454" w:firstLine="709"/>
        <w:jc w:val="both"/>
        <w:rPr>
          <w:rFonts w:ascii="Arial" w:hAnsi="Arial" w:cs="Arial"/>
          <w:i/>
          <w:sz w:val="24"/>
          <w:szCs w:val="24"/>
        </w:rPr>
      </w:pPr>
      <w:r w:rsidRPr="00560E24">
        <w:rPr>
          <w:rFonts w:ascii="Arial" w:hAnsi="Arial" w:cs="Arial"/>
          <w:i/>
          <w:sz w:val="24"/>
          <w:szCs w:val="24"/>
        </w:rPr>
        <w:t>“</w:t>
      </w:r>
      <w:r w:rsidR="000450D6" w:rsidRPr="00560E24">
        <w:rPr>
          <w:rFonts w:ascii="Arial" w:hAnsi="Arial" w:cs="Arial"/>
          <w:i/>
          <w:sz w:val="24"/>
          <w:szCs w:val="24"/>
        </w:rPr>
        <w:t>…</w:t>
      </w:r>
      <w:r w:rsidRPr="00560E24">
        <w:rPr>
          <w:rFonts w:ascii="Arial" w:hAnsi="Arial" w:cs="Arial"/>
          <w:i/>
          <w:sz w:val="24"/>
          <w:szCs w:val="24"/>
        </w:rPr>
        <w:t xml:space="preserve">posteriormente se tuvo la sentencia </w:t>
      </w:r>
      <w:r w:rsidR="00DB78D7" w:rsidRPr="00560E24">
        <w:rPr>
          <w:rFonts w:ascii="Arial" w:hAnsi="Arial" w:cs="Arial"/>
          <w:i/>
          <w:sz w:val="24"/>
          <w:szCs w:val="24"/>
        </w:rPr>
        <w:t xml:space="preserve">de 25 de junio de 1990, dictada por el Tribunal Supremo en el caso Cruzan. </w:t>
      </w:r>
      <w:r w:rsidR="00B70FE5" w:rsidRPr="00560E24">
        <w:rPr>
          <w:rFonts w:ascii="Arial" w:hAnsi="Arial" w:cs="Arial"/>
          <w:i/>
          <w:sz w:val="24"/>
          <w:szCs w:val="24"/>
        </w:rPr>
        <w:t>Y en</w:t>
      </w:r>
      <w:r w:rsidR="00DB78D7" w:rsidRPr="00560E24">
        <w:rPr>
          <w:rFonts w:ascii="Arial" w:hAnsi="Arial" w:cs="Arial"/>
          <w:i/>
          <w:sz w:val="24"/>
          <w:szCs w:val="24"/>
        </w:rPr>
        <w:t xml:space="preserve"> el ámbito </w:t>
      </w:r>
      <w:r w:rsidR="00DB78D7" w:rsidRPr="00560E24">
        <w:rPr>
          <w:rFonts w:ascii="Arial" w:hAnsi="Arial" w:cs="Arial"/>
          <w:i/>
          <w:sz w:val="24"/>
          <w:szCs w:val="24"/>
        </w:rPr>
        <w:lastRenderedPageBreak/>
        <w:t xml:space="preserve">legislativo, se dictó en su momento la </w:t>
      </w:r>
      <w:r w:rsidR="00DB78D7" w:rsidRPr="00560E24">
        <w:rPr>
          <w:rFonts w:ascii="Arial" w:hAnsi="Arial" w:cs="Arial"/>
          <w:i/>
          <w:iCs/>
          <w:sz w:val="24"/>
          <w:szCs w:val="24"/>
        </w:rPr>
        <w:t xml:space="preserve">Patient Self-Determination Act </w:t>
      </w:r>
      <w:r w:rsidR="00DB78D7" w:rsidRPr="00560E24">
        <w:rPr>
          <w:rFonts w:ascii="Arial" w:hAnsi="Arial" w:cs="Arial"/>
          <w:i/>
          <w:sz w:val="24"/>
          <w:szCs w:val="24"/>
        </w:rPr>
        <w:t xml:space="preserve">o ley de autodeterminación del paciente (1991), si bien en la década de los setenta ya había tenido su reflejo con la adopción de </w:t>
      </w:r>
      <w:r w:rsidR="00DB78D7" w:rsidRPr="00560E24">
        <w:rPr>
          <w:rFonts w:ascii="Arial" w:hAnsi="Arial" w:cs="Arial"/>
          <w:i/>
          <w:iCs/>
          <w:sz w:val="24"/>
          <w:szCs w:val="24"/>
        </w:rPr>
        <w:t xml:space="preserve">Natural Death Act </w:t>
      </w:r>
      <w:r w:rsidR="00DB78D7" w:rsidRPr="00560E24">
        <w:rPr>
          <w:rFonts w:ascii="Arial" w:hAnsi="Arial" w:cs="Arial"/>
          <w:i/>
          <w:sz w:val="24"/>
          <w:szCs w:val="24"/>
        </w:rPr>
        <w:t xml:space="preserve">en California, norma común en otros Estados.” </w:t>
      </w:r>
      <w:r w:rsidR="00DB78D7" w:rsidRPr="00560E24">
        <w:rPr>
          <w:rStyle w:val="Refdenotaalpie"/>
          <w:rFonts w:ascii="Arial" w:hAnsi="Arial" w:cs="Arial"/>
          <w:i/>
          <w:sz w:val="24"/>
          <w:szCs w:val="24"/>
        </w:rPr>
        <w:footnoteReference w:id="6"/>
      </w:r>
    </w:p>
    <w:p w14:paraId="5C1B1839" w14:textId="77777777" w:rsidR="00DB776D" w:rsidRPr="00560E24" w:rsidRDefault="001A264B" w:rsidP="00560E24">
      <w:pPr>
        <w:spacing w:after="0" w:line="360" w:lineRule="auto"/>
        <w:jc w:val="both"/>
        <w:rPr>
          <w:rFonts w:ascii="Arial" w:hAnsi="Arial" w:cs="Arial"/>
          <w:sz w:val="24"/>
          <w:szCs w:val="24"/>
        </w:rPr>
      </w:pPr>
      <w:r w:rsidRPr="00560E24">
        <w:rPr>
          <w:rFonts w:ascii="Arial" w:hAnsi="Arial" w:cs="Arial"/>
          <w:sz w:val="24"/>
          <w:szCs w:val="24"/>
        </w:rPr>
        <w:tab/>
        <w:t>Otros</w:t>
      </w:r>
      <w:r w:rsidR="00BE6270" w:rsidRPr="00560E24">
        <w:rPr>
          <w:rFonts w:ascii="Arial" w:hAnsi="Arial" w:cs="Arial"/>
          <w:sz w:val="24"/>
          <w:szCs w:val="24"/>
        </w:rPr>
        <w:t xml:space="preserve">, como Josep Arimany, Laura Aragonez, Esperanza Gómez, Emma Calcerán, Carles Martin, Francesc Torralba, en un artículo conjunto escrito en la revista española de Medicina Legal señalan </w:t>
      </w:r>
      <w:r w:rsidRPr="00560E24">
        <w:rPr>
          <w:rFonts w:ascii="Arial" w:hAnsi="Arial" w:cs="Arial"/>
          <w:sz w:val="24"/>
          <w:szCs w:val="24"/>
        </w:rPr>
        <w:t xml:space="preserve">que: </w:t>
      </w:r>
    </w:p>
    <w:p w14:paraId="167D3A98" w14:textId="77777777" w:rsidR="00556B40" w:rsidRPr="00560E24" w:rsidRDefault="001A264B" w:rsidP="00560E24">
      <w:pPr>
        <w:spacing w:after="0" w:line="360" w:lineRule="auto"/>
        <w:ind w:left="454" w:right="454"/>
        <w:jc w:val="both"/>
        <w:rPr>
          <w:rFonts w:ascii="Arial" w:hAnsi="Arial" w:cs="Arial"/>
          <w:i/>
          <w:color w:val="000000"/>
          <w:sz w:val="24"/>
          <w:szCs w:val="24"/>
        </w:rPr>
      </w:pPr>
      <w:r w:rsidRPr="00560E24">
        <w:rPr>
          <w:rFonts w:ascii="Arial" w:hAnsi="Arial" w:cs="Arial"/>
          <w:i/>
          <w:sz w:val="24"/>
          <w:szCs w:val="24"/>
        </w:rPr>
        <w:t>“</w:t>
      </w:r>
      <w:r w:rsidR="001223AD" w:rsidRPr="00560E24">
        <w:rPr>
          <w:rFonts w:ascii="Arial" w:hAnsi="Arial" w:cs="Arial"/>
          <w:i/>
          <w:color w:val="000000"/>
          <w:sz w:val="24"/>
          <w:szCs w:val="24"/>
        </w:rPr>
        <w:t>El denominado testamento vital (TV), instrucciones previas (IP) o documento de voluntades anticipadas (DVA) (</w:t>
      </w:r>
      <w:r w:rsidR="001223AD" w:rsidRPr="00560E24">
        <w:rPr>
          <w:rFonts w:ascii="Arial" w:hAnsi="Arial" w:cs="Arial"/>
          <w:i/>
          <w:iCs/>
          <w:color w:val="000000"/>
          <w:sz w:val="24"/>
          <w:szCs w:val="24"/>
        </w:rPr>
        <w:t xml:space="preserve">living will </w:t>
      </w:r>
      <w:r w:rsidR="001223AD" w:rsidRPr="00560E24">
        <w:rPr>
          <w:rFonts w:ascii="Arial" w:hAnsi="Arial" w:cs="Arial"/>
          <w:i/>
          <w:color w:val="000000"/>
          <w:sz w:val="24"/>
          <w:szCs w:val="24"/>
        </w:rPr>
        <w:t xml:space="preserve">y </w:t>
      </w:r>
      <w:r w:rsidR="001223AD" w:rsidRPr="00560E24">
        <w:rPr>
          <w:rFonts w:ascii="Arial" w:hAnsi="Arial" w:cs="Arial"/>
          <w:i/>
          <w:iCs/>
          <w:color w:val="000000"/>
          <w:sz w:val="24"/>
          <w:szCs w:val="24"/>
        </w:rPr>
        <w:t xml:space="preserve">advanced directives </w:t>
      </w:r>
      <w:r w:rsidR="001223AD" w:rsidRPr="00560E24">
        <w:rPr>
          <w:rFonts w:ascii="Arial" w:hAnsi="Arial" w:cs="Arial"/>
          <w:i/>
          <w:color w:val="000000"/>
          <w:sz w:val="24"/>
          <w:szCs w:val="24"/>
        </w:rPr>
        <w:t>en nomenclatura anglosajona) tiene su origen en la publicación por parte de Louis Kutner en 1969 de un modelo de documento para expresar la voluntad relativa a tratamientos médicos en casos de enfermedad terminal.</w:t>
      </w:r>
      <w:r w:rsidR="00BE6270" w:rsidRPr="00560E24">
        <w:rPr>
          <w:rFonts w:ascii="Arial" w:hAnsi="Arial" w:cs="Arial"/>
          <w:i/>
          <w:color w:val="000000"/>
          <w:sz w:val="24"/>
          <w:szCs w:val="24"/>
        </w:rPr>
        <w:t>”</w:t>
      </w:r>
      <w:r w:rsidRPr="00560E24">
        <w:rPr>
          <w:rFonts w:ascii="Arial" w:hAnsi="Arial" w:cs="Arial"/>
          <w:i/>
          <w:color w:val="000000"/>
          <w:sz w:val="24"/>
          <w:szCs w:val="24"/>
        </w:rPr>
        <w:t xml:space="preserve"> </w:t>
      </w:r>
      <w:r w:rsidR="00C37EBD" w:rsidRPr="00560E24">
        <w:rPr>
          <w:rStyle w:val="Refdenotaalpie"/>
          <w:rFonts w:ascii="Arial" w:hAnsi="Arial" w:cs="Arial"/>
          <w:i/>
          <w:color w:val="000000"/>
          <w:sz w:val="24"/>
          <w:szCs w:val="24"/>
        </w:rPr>
        <w:footnoteReference w:id="7"/>
      </w:r>
    </w:p>
    <w:p w14:paraId="5D3DA4AC" w14:textId="77777777" w:rsidR="00DB776D" w:rsidRPr="00560E24" w:rsidRDefault="00DB776D" w:rsidP="00560E24">
      <w:pPr>
        <w:spacing w:after="0" w:line="360" w:lineRule="auto"/>
        <w:ind w:firstLine="708"/>
        <w:jc w:val="both"/>
        <w:rPr>
          <w:rFonts w:ascii="Arial" w:hAnsi="Arial" w:cs="Arial"/>
          <w:color w:val="1D1D1D"/>
          <w:sz w:val="24"/>
          <w:szCs w:val="24"/>
          <w:shd w:val="clear" w:color="auto" w:fill="FFFFFF"/>
        </w:rPr>
      </w:pPr>
      <w:r w:rsidRPr="00560E24">
        <w:rPr>
          <w:rFonts w:ascii="Arial" w:hAnsi="Arial" w:cs="Arial"/>
          <w:color w:val="000000"/>
          <w:sz w:val="24"/>
          <w:szCs w:val="24"/>
        </w:rPr>
        <w:t>E</w:t>
      </w:r>
      <w:r w:rsidR="009D1C4E" w:rsidRPr="00560E24">
        <w:rPr>
          <w:rFonts w:ascii="Arial" w:hAnsi="Arial" w:cs="Arial"/>
          <w:color w:val="000000"/>
          <w:sz w:val="24"/>
          <w:szCs w:val="24"/>
        </w:rPr>
        <w:t>n</w:t>
      </w:r>
      <w:r w:rsidRPr="00560E24">
        <w:rPr>
          <w:rFonts w:ascii="Arial" w:hAnsi="Arial" w:cs="Arial"/>
          <w:color w:val="000000"/>
          <w:sz w:val="24"/>
          <w:szCs w:val="24"/>
        </w:rPr>
        <w:t xml:space="preserve"> igual sentido </w:t>
      </w:r>
      <w:r w:rsidR="004250D8" w:rsidRPr="00560E24">
        <w:rPr>
          <w:rFonts w:ascii="Arial" w:hAnsi="Arial" w:cs="Arial"/>
          <w:color w:val="1D1D1D"/>
          <w:sz w:val="24"/>
          <w:szCs w:val="24"/>
          <w:shd w:val="clear" w:color="auto" w:fill="FFFFFF"/>
        </w:rPr>
        <w:t>Abril Gordienko</w:t>
      </w:r>
      <w:r w:rsidRPr="00560E24">
        <w:rPr>
          <w:rFonts w:ascii="Arial" w:hAnsi="Arial" w:cs="Arial"/>
          <w:color w:val="1D1D1D"/>
          <w:sz w:val="24"/>
          <w:szCs w:val="24"/>
          <w:shd w:val="clear" w:color="auto" w:fill="FFFFFF"/>
        </w:rPr>
        <w:t>, destaca que fue Luis Kutner quien t</w:t>
      </w:r>
      <w:r w:rsidR="00B70FE5" w:rsidRPr="00560E24">
        <w:rPr>
          <w:rFonts w:ascii="Arial" w:hAnsi="Arial" w:cs="Arial"/>
          <w:color w:val="1D1D1D"/>
          <w:sz w:val="24"/>
          <w:szCs w:val="24"/>
          <w:shd w:val="clear" w:color="auto" w:fill="FFFFFF"/>
        </w:rPr>
        <w:t xml:space="preserve">rato en primer término el tema: </w:t>
      </w:r>
      <w:r w:rsidR="004250D8" w:rsidRPr="00560E24">
        <w:rPr>
          <w:rFonts w:ascii="Arial" w:hAnsi="Arial" w:cs="Arial"/>
          <w:color w:val="1D1D1D"/>
          <w:sz w:val="24"/>
          <w:szCs w:val="24"/>
          <w:shd w:val="clear" w:color="auto" w:fill="FFFFFF"/>
        </w:rPr>
        <w:t xml:space="preserve"> </w:t>
      </w:r>
    </w:p>
    <w:p w14:paraId="20E330F4" w14:textId="77777777" w:rsidR="00556B40" w:rsidRPr="00560E24" w:rsidRDefault="004250D8" w:rsidP="00560E24">
      <w:pPr>
        <w:spacing w:after="0" w:line="360" w:lineRule="auto"/>
        <w:ind w:left="454" w:right="454" w:firstLine="709"/>
        <w:jc w:val="both"/>
        <w:rPr>
          <w:rFonts w:ascii="Arial" w:hAnsi="Arial" w:cs="Arial"/>
          <w:i/>
          <w:color w:val="000000"/>
          <w:sz w:val="24"/>
          <w:szCs w:val="24"/>
        </w:rPr>
      </w:pPr>
      <w:r w:rsidRPr="00560E24">
        <w:rPr>
          <w:rFonts w:ascii="Arial" w:hAnsi="Arial" w:cs="Arial"/>
          <w:i/>
          <w:color w:val="1D1D1D"/>
          <w:sz w:val="24"/>
          <w:szCs w:val="24"/>
          <w:shd w:val="clear" w:color="auto" w:fill="FFFFFF"/>
        </w:rPr>
        <w:t>“En 1967, Luis Kutner, abogado norteamericano y cofundador de Amnistía Internacional, concibió el TV. Dicho instrumento difiere legal y moralmente del suicidio asistido y del llamado </w:t>
      </w:r>
      <w:r w:rsidRPr="00560E24">
        <w:rPr>
          <w:rFonts w:ascii="Arial" w:hAnsi="Arial" w:cs="Arial"/>
          <w:i/>
          <w:iCs/>
          <w:color w:val="1D1D1D"/>
          <w:sz w:val="24"/>
          <w:szCs w:val="24"/>
          <w:shd w:val="clear" w:color="auto" w:fill="FFFFFF"/>
        </w:rPr>
        <w:t>self delivery</w:t>
      </w:r>
      <w:r w:rsidRPr="00560E24">
        <w:rPr>
          <w:rFonts w:ascii="Arial" w:hAnsi="Arial" w:cs="Arial"/>
          <w:i/>
          <w:color w:val="1D1D1D"/>
          <w:sz w:val="24"/>
          <w:szCs w:val="24"/>
          <w:shd w:val="clear" w:color="auto" w:fill="FFFFFF"/>
        </w:rPr>
        <w:t xml:space="preserve"> o autoliberación, pues no busca causar la muerte activamente, sino que la persona deje constancia de su voluntad de no ser mantenida con vida por medios artificiales, ineficaces y con frecuencia dolorosos, lo que la Iglesia católica ha denominado “ensañamiento terapéutico”. </w:t>
      </w:r>
      <w:r w:rsidRPr="00560E24">
        <w:rPr>
          <w:rStyle w:val="Refdenotaalpie"/>
          <w:rFonts w:ascii="Arial" w:hAnsi="Arial" w:cs="Arial"/>
          <w:i/>
          <w:color w:val="1D1D1D"/>
          <w:sz w:val="24"/>
          <w:szCs w:val="24"/>
          <w:shd w:val="clear" w:color="auto" w:fill="FFFFFF"/>
        </w:rPr>
        <w:footnoteReference w:id="8"/>
      </w:r>
      <w:r w:rsidRPr="00560E24">
        <w:rPr>
          <w:rFonts w:ascii="Arial" w:hAnsi="Arial" w:cs="Arial"/>
          <w:color w:val="1D1D1D"/>
          <w:sz w:val="24"/>
          <w:szCs w:val="24"/>
          <w:shd w:val="clear" w:color="auto" w:fill="FFFFFF"/>
        </w:rPr>
        <w:t xml:space="preserve"> </w:t>
      </w:r>
    </w:p>
    <w:p w14:paraId="46D9CBA5" w14:textId="77777777" w:rsidR="00667286" w:rsidRPr="00560E24" w:rsidRDefault="00B70FE5" w:rsidP="00560E24">
      <w:pPr>
        <w:spacing w:after="0" w:line="360" w:lineRule="auto"/>
        <w:ind w:firstLine="708"/>
        <w:jc w:val="both"/>
        <w:rPr>
          <w:rFonts w:ascii="Arial" w:hAnsi="Arial" w:cs="Arial"/>
          <w:color w:val="000000"/>
          <w:sz w:val="24"/>
          <w:szCs w:val="24"/>
        </w:rPr>
      </w:pPr>
      <w:r w:rsidRPr="00560E24">
        <w:rPr>
          <w:rFonts w:ascii="Arial" w:hAnsi="Arial" w:cs="Arial"/>
          <w:color w:val="000000"/>
          <w:sz w:val="24"/>
          <w:szCs w:val="24"/>
        </w:rPr>
        <w:t xml:space="preserve">Y </w:t>
      </w:r>
      <w:r w:rsidR="00243CB9" w:rsidRPr="00560E24">
        <w:rPr>
          <w:rFonts w:ascii="Arial" w:hAnsi="Arial" w:cs="Arial"/>
          <w:color w:val="000000"/>
          <w:sz w:val="24"/>
          <w:szCs w:val="24"/>
        </w:rPr>
        <w:t xml:space="preserve">se dice que </w:t>
      </w:r>
      <w:r w:rsidR="00667286" w:rsidRPr="00560E24">
        <w:rPr>
          <w:rFonts w:ascii="Arial" w:hAnsi="Arial" w:cs="Arial"/>
          <w:color w:val="000000"/>
          <w:sz w:val="24"/>
          <w:szCs w:val="24"/>
        </w:rPr>
        <w:t xml:space="preserve">California fue el primer Estado de </w:t>
      </w:r>
      <w:r w:rsidR="0035617E" w:rsidRPr="00560E24">
        <w:rPr>
          <w:rFonts w:ascii="Arial" w:hAnsi="Arial" w:cs="Arial"/>
          <w:color w:val="000000"/>
          <w:sz w:val="24"/>
          <w:szCs w:val="24"/>
        </w:rPr>
        <w:t xml:space="preserve">los </w:t>
      </w:r>
      <w:r w:rsidR="00667286" w:rsidRPr="00560E24">
        <w:rPr>
          <w:rFonts w:ascii="Arial" w:hAnsi="Arial" w:cs="Arial"/>
          <w:color w:val="000000"/>
          <w:sz w:val="24"/>
          <w:szCs w:val="24"/>
        </w:rPr>
        <w:t>Estados Unidos de América, en regular lo que llamaron “</w:t>
      </w:r>
      <w:r w:rsidR="00667286" w:rsidRPr="00560E24">
        <w:rPr>
          <w:rFonts w:ascii="Arial" w:hAnsi="Arial" w:cs="Arial"/>
          <w:color w:val="000000"/>
          <w:sz w:val="24"/>
          <w:szCs w:val="24"/>
          <w:shd w:val="clear" w:color="auto" w:fill="FFFFFF"/>
          <w:lang w:val="es-ES"/>
        </w:rPr>
        <w:t>Death with Dignity Acts or Living Will Acts, en el año 1976</w:t>
      </w:r>
      <w:r w:rsidR="00243CB9" w:rsidRPr="00560E24">
        <w:rPr>
          <w:rFonts w:ascii="Arial" w:hAnsi="Arial" w:cs="Arial"/>
          <w:color w:val="000000"/>
          <w:sz w:val="24"/>
          <w:szCs w:val="24"/>
          <w:shd w:val="clear" w:color="auto" w:fill="FFFFFF"/>
          <w:lang w:val="es-ES"/>
        </w:rPr>
        <w:t>, entrando en vigencia e</w:t>
      </w:r>
      <w:r w:rsidR="009D1C4E" w:rsidRPr="00560E24">
        <w:rPr>
          <w:rFonts w:ascii="Arial" w:hAnsi="Arial" w:cs="Arial"/>
          <w:color w:val="000000"/>
          <w:sz w:val="24"/>
          <w:szCs w:val="24"/>
          <w:shd w:val="clear" w:color="auto" w:fill="FFFFFF"/>
          <w:lang w:val="es-ES"/>
        </w:rPr>
        <w:t xml:space="preserve">n 1977. </w:t>
      </w:r>
      <w:r w:rsidR="00243CB9" w:rsidRPr="00560E24">
        <w:rPr>
          <w:rFonts w:ascii="Arial" w:hAnsi="Arial" w:cs="Arial"/>
          <w:color w:val="000000"/>
          <w:sz w:val="24"/>
          <w:szCs w:val="24"/>
          <w:shd w:val="clear" w:color="auto" w:fill="FFFFFF"/>
          <w:lang w:val="es-ES"/>
        </w:rPr>
        <w:t>De esta forma se t</w:t>
      </w:r>
      <w:r w:rsidR="009D1C4E" w:rsidRPr="00560E24">
        <w:rPr>
          <w:rFonts w:ascii="Arial" w:hAnsi="Arial" w:cs="Arial"/>
          <w:color w:val="000000"/>
          <w:sz w:val="24"/>
          <w:szCs w:val="24"/>
          <w:shd w:val="clear" w:color="auto" w:fill="FFFFFF"/>
          <w:lang w:val="es-ES"/>
        </w:rPr>
        <w:t>rató</w:t>
      </w:r>
      <w:r w:rsidR="00667286" w:rsidRPr="00560E24">
        <w:rPr>
          <w:rFonts w:ascii="Arial" w:hAnsi="Arial" w:cs="Arial"/>
          <w:color w:val="000000"/>
          <w:sz w:val="24"/>
          <w:szCs w:val="24"/>
          <w:shd w:val="clear" w:color="auto" w:fill="FFFFFF"/>
          <w:lang w:val="es-ES"/>
        </w:rPr>
        <w:t xml:space="preserve"> la posibilidad del </w:t>
      </w:r>
      <w:r w:rsidR="00667286" w:rsidRPr="00560E24">
        <w:rPr>
          <w:rFonts w:ascii="Arial" w:hAnsi="Arial" w:cs="Arial"/>
          <w:color w:val="000000"/>
          <w:sz w:val="24"/>
          <w:szCs w:val="24"/>
          <w:shd w:val="clear" w:color="auto" w:fill="FFFFFF"/>
          <w:lang w:val="es-ES"/>
        </w:rPr>
        <w:lastRenderedPageBreak/>
        <w:t>paciente terminal de rehusar tratami</w:t>
      </w:r>
      <w:r w:rsidR="009D1C4E" w:rsidRPr="00560E24">
        <w:rPr>
          <w:rFonts w:ascii="Arial" w:hAnsi="Arial" w:cs="Arial"/>
          <w:color w:val="000000"/>
          <w:sz w:val="24"/>
          <w:szCs w:val="24"/>
          <w:shd w:val="clear" w:color="auto" w:fill="FFFFFF"/>
          <w:lang w:val="es-ES"/>
        </w:rPr>
        <w:t>entos e intervenciones médicas,</w:t>
      </w:r>
      <w:r w:rsidR="00667286" w:rsidRPr="00560E24">
        <w:rPr>
          <w:rFonts w:ascii="Arial" w:hAnsi="Arial" w:cs="Arial"/>
          <w:color w:val="000000"/>
          <w:sz w:val="24"/>
          <w:szCs w:val="24"/>
          <w:shd w:val="clear" w:color="auto" w:fill="FFFFFF"/>
          <w:lang w:val="es-ES"/>
        </w:rPr>
        <w:t xml:space="preserve"> </w:t>
      </w:r>
      <w:r w:rsidR="00667286" w:rsidRPr="00560E24">
        <w:rPr>
          <w:rStyle w:val="Refdenotaalpie"/>
          <w:rFonts w:ascii="Arial" w:hAnsi="Arial" w:cs="Arial"/>
          <w:color w:val="000000"/>
          <w:sz w:val="24"/>
          <w:szCs w:val="24"/>
          <w:shd w:val="clear" w:color="auto" w:fill="FFFFFF"/>
          <w:lang w:val="es-ES"/>
        </w:rPr>
        <w:footnoteReference w:id="9"/>
      </w:r>
      <w:r w:rsidR="00667286" w:rsidRPr="00560E24">
        <w:rPr>
          <w:rFonts w:ascii="Arial" w:hAnsi="Arial" w:cs="Arial"/>
          <w:color w:val="000000"/>
          <w:sz w:val="24"/>
          <w:szCs w:val="24"/>
          <w:shd w:val="clear" w:color="auto" w:fill="FFFFFF"/>
          <w:lang w:val="es-ES"/>
        </w:rPr>
        <w:t xml:space="preserve"> </w:t>
      </w:r>
      <w:r w:rsidR="009D1C4E" w:rsidRPr="00560E24">
        <w:rPr>
          <w:rFonts w:ascii="Arial" w:hAnsi="Arial" w:cs="Arial"/>
          <w:color w:val="000000"/>
          <w:sz w:val="24"/>
          <w:szCs w:val="24"/>
          <w:shd w:val="clear" w:color="auto" w:fill="FFFFFF"/>
          <w:lang w:val="es-ES"/>
        </w:rPr>
        <w:t>l</w:t>
      </w:r>
      <w:r w:rsidR="00667286" w:rsidRPr="00560E24">
        <w:rPr>
          <w:rFonts w:ascii="Arial" w:hAnsi="Arial" w:cs="Arial"/>
          <w:color w:val="000000"/>
          <w:sz w:val="24"/>
          <w:szCs w:val="24"/>
          <w:shd w:val="clear" w:color="auto" w:fill="FFFFFF"/>
          <w:lang w:val="es-ES"/>
        </w:rPr>
        <w:t xml:space="preserve">egalizando los testamentos vitales.  </w:t>
      </w:r>
    </w:p>
    <w:p w14:paraId="2C664BF7" w14:textId="77777777" w:rsidR="0035617E" w:rsidRPr="00560E24" w:rsidRDefault="003E3B29" w:rsidP="00560E24">
      <w:pPr>
        <w:autoSpaceDE w:val="0"/>
        <w:autoSpaceDN w:val="0"/>
        <w:adjustRightInd w:val="0"/>
        <w:spacing w:after="0" w:line="360" w:lineRule="auto"/>
        <w:ind w:firstLine="708"/>
        <w:jc w:val="both"/>
        <w:rPr>
          <w:rFonts w:ascii="Arial" w:hAnsi="Arial" w:cs="Arial"/>
          <w:sz w:val="24"/>
          <w:szCs w:val="24"/>
        </w:rPr>
      </w:pPr>
      <w:r w:rsidRPr="00560E24">
        <w:rPr>
          <w:rFonts w:ascii="Arial" w:hAnsi="Arial" w:cs="Arial"/>
          <w:sz w:val="24"/>
          <w:szCs w:val="24"/>
        </w:rPr>
        <w:t xml:space="preserve">Es así como ya para </w:t>
      </w:r>
      <w:r w:rsidR="0035617E" w:rsidRPr="00560E24">
        <w:rPr>
          <w:rFonts w:ascii="Arial" w:hAnsi="Arial" w:cs="Arial"/>
          <w:sz w:val="24"/>
          <w:szCs w:val="24"/>
        </w:rPr>
        <w:t xml:space="preserve">la Declaración de Tokio (1975) se señalaba en su artículo primero: </w:t>
      </w:r>
    </w:p>
    <w:p w14:paraId="6B7D0018" w14:textId="77777777" w:rsidR="0035617E" w:rsidRPr="00560E24" w:rsidRDefault="0035617E" w:rsidP="00560E24">
      <w:pPr>
        <w:autoSpaceDE w:val="0"/>
        <w:autoSpaceDN w:val="0"/>
        <w:adjustRightInd w:val="0"/>
        <w:spacing w:after="0" w:line="360" w:lineRule="auto"/>
        <w:ind w:left="454" w:right="454" w:firstLine="709"/>
        <w:jc w:val="both"/>
        <w:rPr>
          <w:rFonts w:ascii="Arial" w:hAnsi="Arial" w:cs="Arial"/>
          <w:i/>
          <w:sz w:val="24"/>
          <w:szCs w:val="24"/>
        </w:rPr>
      </w:pPr>
      <w:r w:rsidRPr="00560E24">
        <w:rPr>
          <w:rFonts w:ascii="Arial" w:hAnsi="Arial" w:cs="Arial"/>
          <w:i/>
          <w:color w:val="000000"/>
          <w:sz w:val="24"/>
          <w:szCs w:val="24"/>
          <w:shd w:val="clear" w:color="auto" w:fill="FFFFFF"/>
        </w:rPr>
        <w:t>“El médico no deberá favorecer, aceptar o participar en la práctica de la tortura o de otros procedimientos crueles, inhumanos o degradantes… cualquiera sean sus creencias o motivos y en toda situación…”</w:t>
      </w:r>
      <w:r w:rsidRPr="00560E24">
        <w:rPr>
          <w:rStyle w:val="Refdenotaalpie"/>
          <w:rFonts w:ascii="Arial" w:hAnsi="Arial" w:cs="Arial"/>
          <w:sz w:val="24"/>
          <w:szCs w:val="24"/>
        </w:rPr>
        <w:footnoteReference w:id="10"/>
      </w:r>
    </w:p>
    <w:p w14:paraId="35798FDB" w14:textId="77777777" w:rsidR="0035617E" w:rsidRPr="00560E24" w:rsidRDefault="00B70FE5" w:rsidP="00560E24">
      <w:pPr>
        <w:spacing w:after="0" w:line="360" w:lineRule="auto"/>
        <w:ind w:firstLine="708"/>
        <w:jc w:val="both"/>
        <w:rPr>
          <w:rFonts w:ascii="Arial" w:hAnsi="Arial" w:cs="Arial"/>
          <w:sz w:val="24"/>
          <w:szCs w:val="24"/>
        </w:rPr>
      </w:pPr>
      <w:r w:rsidRPr="00560E24">
        <w:rPr>
          <w:rFonts w:ascii="Arial" w:hAnsi="Arial" w:cs="Arial"/>
          <w:sz w:val="24"/>
          <w:szCs w:val="24"/>
        </w:rPr>
        <w:t>De tal manera,</w:t>
      </w:r>
      <w:r w:rsidR="00951974">
        <w:rPr>
          <w:rFonts w:ascii="Arial" w:hAnsi="Arial" w:cs="Arial"/>
          <w:sz w:val="24"/>
          <w:szCs w:val="24"/>
        </w:rPr>
        <w:t xml:space="preserve"> que se</w:t>
      </w:r>
      <w:r w:rsidR="00951974" w:rsidRPr="00CE3516">
        <w:rPr>
          <w:rFonts w:ascii="Arial" w:hAnsi="Arial" w:cs="Arial"/>
          <w:sz w:val="24"/>
          <w:szCs w:val="24"/>
        </w:rPr>
        <w:t>gún esta declaración, si</w:t>
      </w:r>
      <w:r w:rsidR="0035617E" w:rsidRPr="00CE3516">
        <w:rPr>
          <w:rFonts w:ascii="Arial" w:hAnsi="Arial" w:cs="Arial"/>
          <w:sz w:val="24"/>
          <w:szCs w:val="24"/>
        </w:rPr>
        <w:t xml:space="preserve"> un paciente se rehusaba a recibir algún tratamiento, se debía respetar su decisión, con el correspondiente deber de hacer cumplir la misma</w:t>
      </w:r>
      <w:r w:rsidR="005C0DF3" w:rsidRPr="00CE3516">
        <w:rPr>
          <w:rFonts w:ascii="Arial" w:hAnsi="Arial" w:cs="Arial"/>
          <w:sz w:val="24"/>
          <w:szCs w:val="24"/>
        </w:rPr>
        <w:t>, incluso</w:t>
      </w:r>
      <w:r w:rsidR="00951974" w:rsidRPr="00CE3516">
        <w:rPr>
          <w:rFonts w:ascii="Arial" w:hAnsi="Arial" w:cs="Arial"/>
          <w:sz w:val="24"/>
          <w:szCs w:val="24"/>
        </w:rPr>
        <w:t>,</w:t>
      </w:r>
      <w:r w:rsidRPr="00CE3516">
        <w:rPr>
          <w:rFonts w:ascii="Arial" w:hAnsi="Arial" w:cs="Arial"/>
          <w:sz w:val="24"/>
          <w:szCs w:val="24"/>
        </w:rPr>
        <w:t xml:space="preserve"> sin posibilidad de anteponer la libertad de conciencia del personal médico.</w:t>
      </w:r>
      <w:r w:rsidRPr="00560E24">
        <w:rPr>
          <w:rFonts w:ascii="Arial" w:hAnsi="Arial" w:cs="Arial"/>
          <w:sz w:val="24"/>
          <w:szCs w:val="24"/>
        </w:rPr>
        <w:t xml:space="preserve"> </w:t>
      </w:r>
    </w:p>
    <w:p w14:paraId="13909735" w14:textId="77777777" w:rsidR="00871EFA" w:rsidRPr="00560E24" w:rsidRDefault="005C0DF3" w:rsidP="00560E24">
      <w:pPr>
        <w:autoSpaceDE w:val="0"/>
        <w:autoSpaceDN w:val="0"/>
        <w:adjustRightInd w:val="0"/>
        <w:spacing w:after="0" w:line="360" w:lineRule="auto"/>
        <w:ind w:firstLine="708"/>
        <w:jc w:val="both"/>
        <w:rPr>
          <w:rFonts w:ascii="Arial" w:hAnsi="Arial" w:cs="Arial"/>
          <w:color w:val="000000"/>
          <w:sz w:val="24"/>
          <w:szCs w:val="24"/>
        </w:rPr>
      </w:pPr>
      <w:r w:rsidRPr="00560E24">
        <w:rPr>
          <w:rFonts w:ascii="Arial" w:hAnsi="Arial" w:cs="Arial"/>
          <w:color w:val="000000"/>
          <w:sz w:val="24"/>
          <w:szCs w:val="24"/>
        </w:rPr>
        <w:t>Posteriormente a</w:t>
      </w:r>
      <w:r w:rsidR="001223AD" w:rsidRPr="00560E24">
        <w:rPr>
          <w:rFonts w:ascii="Arial" w:hAnsi="Arial" w:cs="Arial"/>
          <w:color w:val="000000"/>
          <w:sz w:val="24"/>
          <w:szCs w:val="24"/>
        </w:rPr>
        <w:t xml:space="preserve"> nivel europeo, </w:t>
      </w:r>
      <w:r w:rsidR="00B70FE5" w:rsidRPr="00560E24">
        <w:rPr>
          <w:rFonts w:ascii="Arial" w:hAnsi="Arial" w:cs="Arial"/>
          <w:color w:val="000000"/>
          <w:sz w:val="24"/>
          <w:szCs w:val="24"/>
        </w:rPr>
        <w:t>se dice</w:t>
      </w:r>
      <w:r w:rsidR="00243CB9" w:rsidRPr="00560E24">
        <w:rPr>
          <w:rFonts w:ascii="Arial" w:hAnsi="Arial" w:cs="Arial"/>
          <w:color w:val="000000"/>
          <w:sz w:val="24"/>
          <w:szCs w:val="24"/>
        </w:rPr>
        <w:t xml:space="preserve"> que </w:t>
      </w:r>
      <w:r w:rsidR="001223AD" w:rsidRPr="00560E24">
        <w:rPr>
          <w:rFonts w:ascii="Arial" w:hAnsi="Arial" w:cs="Arial"/>
          <w:color w:val="000000"/>
          <w:sz w:val="24"/>
          <w:szCs w:val="24"/>
        </w:rPr>
        <w:t>la primera normativa que hace referencia al T</w:t>
      </w:r>
      <w:r w:rsidR="00243CB9" w:rsidRPr="00560E24">
        <w:rPr>
          <w:rFonts w:ascii="Arial" w:hAnsi="Arial" w:cs="Arial"/>
          <w:color w:val="000000"/>
          <w:sz w:val="24"/>
          <w:szCs w:val="24"/>
        </w:rPr>
        <w:t xml:space="preserve">estamento Vital </w:t>
      </w:r>
      <w:r w:rsidR="001223AD" w:rsidRPr="00560E24">
        <w:rPr>
          <w:rFonts w:ascii="Arial" w:hAnsi="Arial" w:cs="Arial"/>
          <w:color w:val="000000"/>
          <w:sz w:val="24"/>
          <w:szCs w:val="24"/>
        </w:rPr>
        <w:t>es el Convenio para la protección de los derechos humanos y la dignidad del ser humano</w:t>
      </w:r>
      <w:r w:rsidR="00243CB9" w:rsidRPr="00560E24">
        <w:rPr>
          <w:rFonts w:ascii="Arial" w:hAnsi="Arial" w:cs="Arial"/>
          <w:color w:val="000000"/>
          <w:sz w:val="24"/>
          <w:szCs w:val="24"/>
        </w:rPr>
        <w:t>,</w:t>
      </w:r>
      <w:r w:rsidR="001223AD" w:rsidRPr="00560E24">
        <w:rPr>
          <w:rFonts w:ascii="Arial" w:hAnsi="Arial" w:cs="Arial"/>
          <w:color w:val="000000"/>
          <w:sz w:val="24"/>
          <w:szCs w:val="24"/>
        </w:rPr>
        <w:t xml:space="preserve"> en relación con las aplicaciones de la biología y la medicina</w:t>
      </w:r>
      <w:r w:rsidR="00871EFA" w:rsidRPr="00560E24">
        <w:rPr>
          <w:rFonts w:ascii="Arial" w:hAnsi="Arial" w:cs="Arial"/>
          <w:color w:val="000000"/>
          <w:sz w:val="24"/>
          <w:szCs w:val="24"/>
        </w:rPr>
        <w:t>, del 04 de abril de 1997</w:t>
      </w:r>
      <w:r w:rsidR="00243CB9" w:rsidRPr="00560E24">
        <w:rPr>
          <w:rFonts w:ascii="Arial" w:hAnsi="Arial" w:cs="Arial"/>
          <w:color w:val="000000"/>
          <w:sz w:val="24"/>
          <w:szCs w:val="24"/>
        </w:rPr>
        <w:t>.</w:t>
      </w:r>
      <w:r w:rsidR="004250D8" w:rsidRPr="00560E24">
        <w:rPr>
          <w:rStyle w:val="Refdenotaalpie"/>
          <w:rFonts w:ascii="Arial" w:hAnsi="Arial" w:cs="Arial"/>
          <w:color w:val="000000"/>
          <w:sz w:val="24"/>
          <w:szCs w:val="24"/>
        </w:rPr>
        <w:footnoteReference w:id="11"/>
      </w:r>
      <w:r w:rsidR="00667286" w:rsidRPr="00560E24">
        <w:rPr>
          <w:rFonts w:ascii="Arial" w:hAnsi="Arial" w:cs="Arial"/>
          <w:color w:val="000000"/>
          <w:sz w:val="24"/>
          <w:szCs w:val="24"/>
        </w:rPr>
        <w:t xml:space="preserve"> </w:t>
      </w:r>
      <w:r w:rsidR="00243CB9" w:rsidRPr="00560E24">
        <w:rPr>
          <w:rFonts w:ascii="Arial" w:hAnsi="Arial" w:cs="Arial"/>
          <w:color w:val="000000"/>
          <w:sz w:val="24"/>
          <w:szCs w:val="24"/>
        </w:rPr>
        <w:t>Así e</w:t>
      </w:r>
      <w:r w:rsidR="00923165" w:rsidRPr="00560E24">
        <w:rPr>
          <w:rFonts w:ascii="Arial" w:hAnsi="Arial" w:cs="Arial"/>
          <w:color w:val="000000"/>
          <w:sz w:val="24"/>
          <w:szCs w:val="24"/>
        </w:rPr>
        <w:t>l artículo 9 de dicho convenio</w:t>
      </w:r>
      <w:r w:rsidR="001A264B" w:rsidRPr="00560E24">
        <w:rPr>
          <w:rFonts w:ascii="Arial" w:hAnsi="Arial" w:cs="Arial"/>
          <w:color w:val="000000"/>
          <w:sz w:val="24"/>
          <w:szCs w:val="24"/>
        </w:rPr>
        <w:t xml:space="preserve"> señ</w:t>
      </w:r>
      <w:r w:rsidR="00667286" w:rsidRPr="00560E24">
        <w:rPr>
          <w:rFonts w:ascii="Arial" w:hAnsi="Arial" w:cs="Arial"/>
          <w:color w:val="000000"/>
          <w:sz w:val="24"/>
          <w:szCs w:val="24"/>
        </w:rPr>
        <w:t>ala</w:t>
      </w:r>
      <w:r w:rsidR="00923165" w:rsidRPr="00560E24">
        <w:rPr>
          <w:rFonts w:ascii="Arial" w:hAnsi="Arial" w:cs="Arial"/>
          <w:color w:val="000000"/>
          <w:sz w:val="24"/>
          <w:szCs w:val="24"/>
        </w:rPr>
        <w:t xml:space="preserve">: </w:t>
      </w:r>
    </w:p>
    <w:p w14:paraId="2D058D25" w14:textId="77777777" w:rsidR="001223AD" w:rsidRPr="00227542" w:rsidRDefault="00667286" w:rsidP="00560E24">
      <w:pPr>
        <w:autoSpaceDE w:val="0"/>
        <w:autoSpaceDN w:val="0"/>
        <w:adjustRightInd w:val="0"/>
        <w:spacing w:after="0" w:line="360" w:lineRule="auto"/>
        <w:ind w:left="454" w:right="454" w:firstLine="709"/>
        <w:jc w:val="both"/>
        <w:rPr>
          <w:rFonts w:ascii="Arial" w:hAnsi="Arial" w:cs="Arial"/>
          <w:color w:val="000000"/>
          <w:sz w:val="24"/>
          <w:szCs w:val="24"/>
        </w:rPr>
      </w:pPr>
      <w:r w:rsidRPr="00227542">
        <w:rPr>
          <w:rFonts w:ascii="Arial" w:hAnsi="Arial" w:cs="Arial"/>
          <w:i/>
          <w:color w:val="000000"/>
          <w:sz w:val="24"/>
          <w:szCs w:val="24"/>
        </w:rPr>
        <w:t>“</w:t>
      </w:r>
      <w:r w:rsidRPr="00227542">
        <w:rPr>
          <w:rFonts w:ascii="Arial" w:hAnsi="Arial" w:cs="Arial"/>
          <w:i/>
          <w:sz w:val="24"/>
          <w:szCs w:val="24"/>
        </w:rPr>
        <w:t>(Deseos expresados anteriormente) Serán tomados en consideración los deseos expresados anteriormente con respecto a una intervención médica por un paciente que, en el momento de la intervención, no se encuentre en situación de expresar su voluntad.</w:t>
      </w:r>
      <w:r w:rsidR="00923165" w:rsidRPr="00227542">
        <w:rPr>
          <w:rFonts w:ascii="Arial" w:hAnsi="Arial" w:cs="Arial"/>
          <w:i/>
          <w:color w:val="000000"/>
          <w:sz w:val="24"/>
          <w:szCs w:val="24"/>
        </w:rPr>
        <w:t>”</w:t>
      </w:r>
      <w:r w:rsidR="004250D8" w:rsidRPr="00227542">
        <w:rPr>
          <w:rFonts w:ascii="Arial" w:hAnsi="Arial" w:cs="Arial"/>
          <w:color w:val="000000"/>
          <w:sz w:val="24"/>
          <w:szCs w:val="24"/>
        </w:rPr>
        <w:t xml:space="preserve"> </w:t>
      </w:r>
      <w:r w:rsidRPr="00227542">
        <w:rPr>
          <w:rStyle w:val="Refdenotaalpie"/>
          <w:rFonts w:ascii="Arial" w:hAnsi="Arial" w:cs="Arial"/>
          <w:color w:val="000000"/>
          <w:sz w:val="24"/>
          <w:szCs w:val="24"/>
        </w:rPr>
        <w:footnoteReference w:id="12"/>
      </w:r>
    </w:p>
    <w:p w14:paraId="49048375" w14:textId="77777777" w:rsidR="00871EFA" w:rsidRPr="00227542" w:rsidRDefault="005C0DF3" w:rsidP="00560E24">
      <w:pPr>
        <w:spacing w:after="0" w:line="360" w:lineRule="auto"/>
        <w:ind w:firstLine="708"/>
        <w:jc w:val="both"/>
        <w:rPr>
          <w:rFonts w:ascii="Arial" w:hAnsi="Arial" w:cs="Arial"/>
          <w:sz w:val="24"/>
          <w:szCs w:val="24"/>
        </w:rPr>
      </w:pPr>
      <w:r w:rsidRPr="00227542">
        <w:rPr>
          <w:rFonts w:ascii="Arial" w:hAnsi="Arial" w:cs="Arial"/>
          <w:sz w:val="24"/>
          <w:szCs w:val="24"/>
        </w:rPr>
        <w:lastRenderedPageBreak/>
        <w:t>Y</w:t>
      </w:r>
      <w:r w:rsidR="00243CB9" w:rsidRPr="00227542">
        <w:rPr>
          <w:rFonts w:ascii="Arial" w:hAnsi="Arial" w:cs="Arial"/>
          <w:sz w:val="24"/>
          <w:szCs w:val="24"/>
        </w:rPr>
        <w:t xml:space="preserve"> en </w:t>
      </w:r>
      <w:r w:rsidR="00B46A6D" w:rsidRPr="00227542">
        <w:rPr>
          <w:rFonts w:ascii="Arial" w:hAnsi="Arial" w:cs="Arial"/>
          <w:sz w:val="24"/>
          <w:szCs w:val="24"/>
        </w:rPr>
        <w:t>España la ley 21/2000 de Cataluña</w:t>
      </w:r>
      <w:r w:rsidR="003F5213">
        <w:rPr>
          <w:rFonts w:ascii="Arial" w:hAnsi="Arial" w:cs="Arial"/>
          <w:sz w:val="24"/>
          <w:szCs w:val="24"/>
        </w:rPr>
        <w:t>,</w:t>
      </w:r>
      <w:r w:rsidR="00B46A6D" w:rsidRPr="00227542">
        <w:rPr>
          <w:rFonts w:ascii="Arial" w:hAnsi="Arial" w:cs="Arial"/>
          <w:sz w:val="24"/>
          <w:szCs w:val="24"/>
        </w:rPr>
        <w:t xml:space="preserve"> en e</w:t>
      </w:r>
      <w:r w:rsidR="00C03035" w:rsidRPr="00227542">
        <w:rPr>
          <w:rFonts w:ascii="Arial" w:hAnsi="Arial" w:cs="Arial"/>
          <w:sz w:val="24"/>
          <w:szCs w:val="24"/>
        </w:rPr>
        <w:t>l artículo 8</w:t>
      </w:r>
      <w:r w:rsidR="00B46A6D" w:rsidRPr="00227542">
        <w:rPr>
          <w:rFonts w:ascii="Arial" w:hAnsi="Arial" w:cs="Arial"/>
          <w:sz w:val="24"/>
          <w:szCs w:val="24"/>
        </w:rPr>
        <w:t xml:space="preserve"> </w:t>
      </w:r>
      <w:r w:rsidR="00C03035" w:rsidRPr="00227542">
        <w:rPr>
          <w:rFonts w:ascii="Arial" w:hAnsi="Arial" w:cs="Arial"/>
          <w:sz w:val="24"/>
          <w:szCs w:val="24"/>
        </w:rPr>
        <w:t>defin</w:t>
      </w:r>
      <w:r w:rsidR="0035617E" w:rsidRPr="00227542">
        <w:rPr>
          <w:rFonts w:ascii="Arial" w:hAnsi="Arial" w:cs="Arial"/>
          <w:sz w:val="24"/>
          <w:szCs w:val="24"/>
        </w:rPr>
        <w:t>ió</w:t>
      </w:r>
      <w:r w:rsidRPr="00227542">
        <w:rPr>
          <w:rFonts w:ascii="Arial" w:hAnsi="Arial" w:cs="Arial"/>
          <w:sz w:val="24"/>
          <w:szCs w:val="24"/>
        </w:rPr>
        <w:t xml:space="preserve"> e</w:t>
      </w:r>
      <w:r w:rsidR="00C03035" w:rsidRPr="00227542">
        <w:rPr>
          <w:rFonts w:ascii="Arial" w:hAnsi="Arial" w:cs="Arial"/>
          <w:sz w:val="24"/>
          <w:szCs w:val="24"/>
        </w:rPr>
        <w:t>l Testamento Vital como</w:t>
      </w:r>
      <w:r w:rsidR="00B46A6D" w:rsidRPr="00227542">
        <w:rPr>
          <w:rFonts w:ascii="Arial" w:hAnsi="Arial" w:cs="Arial"/>
          <w:sz w:val="24"/>
          <w:szCs w:val="24"/>
        </w:rPr>
        <w:t>:</w:t>
      </w:r>
      <w:r w:rsidR="00C03035" w:rsidRPr="00227542">
        <w:rPr>
          <w:rFonts w:ascii="Arial" w:hAnsi="Arial" w:cs="Arial"/>
          <w:sz w:val="24"/>
          <w:szCs w:val="24"/>
        </w:rPr>
        <w:t xml:space="preserve"> </w:t>
      </w:r>
    </w:p>
    <w:p w14:paraId="4D33F020" w14:textId="77777777" w:rsidR="00C03035" w:rsidRPr="00560E24" w:rsidRDefault="00C03035" w:rsidP="00560E24">
      <w:pPr>
        <w:spacing w:after="0" w:line="360" w:lineRule="auto"/>
        <w:ind w:left="454" w:right="454" w:firstLine="709"/>
        <w:jc w:val="both"/>
        <w:rPr>
          <w:rFonts w:ascii="Arial" w:hAnsi="Arial" w:cs="Arial"/>
          <w:i/>
          <w:sz w:val="24"/>
          <w:szCs w:val="24"/>
        </w:rPr>
      </w:pPr>
      <w:r w:rsidRPr="00227542">
        <w:rPr>
          <w:rFonts w:ascii="Arial" w:hAnsi="Arial" w:cs="Arial"/>
          <w:i/>
          <w:sz w:val="24"/>
          <w:szCs w:val="24"/>
        </w:rPr>
        <w:t>“Aquel dirigido a un médico responsable, en el cual una persona mayor de edad, con capacidad suficiente y libremente, expresa las instrucciones a tener en cuenta cuando se encuentre en una situación en que las circunstancias que concurran no le permitan expresar personalmente su voluntad”.</w:t>
      </w:r>
      <w:r w:rsidR="008D2ECD" w:rsidRPr="00227542">
        <w:rPr>
          <w:rStyle w:val="Refdenotaalpie"/>
          <w:rFonts w:ascii="Arial" w:hAnsi="Arial" w:cs="Arial"/>
          <w:i/>
          <w:sz w:val="24"/>
          <w:szCs w:val="24"/>
        </w:rPr>
        <w:footnoteReference w:id="13"/>
      </w:r>
    </w:p>
    <w:p w14:paraId="5C8FE68C" w14:textId="77777777" w:rsidR="0035617E" w:rsidRPr="00560E24" w:rsidRDefault="005C0DF3" w:rsidP="00560E24">
      <w:pPr>
        <w:spacing w:after="0" w:line="360" w:lineRule="auto"/>
        <w:ind w:firstLine="708"/>
        <w:jc w:val="both"/>
        <w:rPr>
          <w:rFonts w:ascii="Arial" w:hAnsi="Arial" w:cs="Arial"/>
          <w:sz w:val="24"/>
          <w:szCs w:val="24"/>
        </w:rPr>
      </w:pPr>
      <w:r w:rsidRPr="00560E24">
        <w:rPr>
          <w:rFonts w:ascii="Arial" w:hAnsi="Arial" w:cs="Arial"/>
          <w:sz w:val="24"/>
          <w:szCs w:val="24"/>
        </w:rPr>
        <w:t xml:space="preserve">Con el tiempo se ha ido reconociendo la fortaleza de garantizar a las personas una muerte digna, sin dolor, </w:t>
      </w:r>
      <w:r w:rsidR="00951974">
        <w:rPr>
          <w:rFonts w:ascii="Arial" w:hAnsi="Arial" w:cs="Arial"/>
          <w:sz w:val="24"/>
          <w:szCs w:val="24"/>
        </w:rPr>
        <w:t xml:space="preserve">así como </w:t>
      </w:r>
      <w:r w:rsidR="003F5213">
        <w:rPr>
          <w:rFonts w:ascii="Arial" w:hAnsi="Arial" w:cs="Arial"/>
          <w:sz w:val="24"/>
          <w:szCs w:val="24"/>
        </w:rPr>
        <w:t>la posibilidad de desistir de</w:t>
      </w:r>
      <w:r w:rsidRPr="00560E24">
        <w:rPr>
          <w:rFonts w:ascii="Arial" w:hAnsi="Arial" w:cs="Arial"/>
          <w:sz w:val="24"/>
          <w:szCs w:val="24"/>
        </w:rPr>
        <w:t xml:space="preserve"> tratamientos crueles y prolongados frente a los cuales el paciente tiene un diagnóstico desfavorable. </w:t>
      </w:r>
    </w:p>
    <w:p w14:paraId="178C6A6B" w14:textId="77777777" w:rsidR="005C0DF3" w:rsidRPr="00560E24" w:rsidRDefault="005C0DF3" w:rsidP="00560E24">
      <w:pPr>
        <w:spacing w:after="0" w:line="360" w:lineRule="auto"/>
        <w:ind w:firstLine="708"/>
        <w:jc w:val="both"/>
        <w:rPr>
          <w:rFonts w:ascii="Arial" w:hAnsi="Arial" w:cs="Arial"/>
          <w:sz w:val="24"/>
          <w:szCs w:val="24"/>
        </w:rPr>
      </w:pPr>
      <w:r w:rsidRPr="003C1974">
        <w:rPr>
          <w:rFonts w:ascii="Arial" w:hAnsi="Arial" w:cs="Arial"/>
          <w:sz w:val="24"/>
          <w:szCs w:val="24"/>
        </w:rPr>
        <w:t>En Lisboa (setiembre/octubre de 1981), en la Declaración sobre los Derechos del Paciente, la Asociación Médica Mundial había reconocido el derecho a morir con dignidad</w:t>
      </w:r>
      <w:r w:rsidR="003F5213">
        <w:rPr>
          <w:rFonts w:ascii="Arial" w:hAnsi="Arial" w:cs="Arial"/>
          <w:sz w:val="24"/>
          <w:szCs w:val="24"/>
        </w:rPr>
        <w:t>,</w:t>
      </w:r>
      <w:r w:rsidRPr="003C1974">
        <w:rPr>
          <w:rFonts w:ascii="Arial" w:hAnsi="Arial" w:cs="Arial"/>
          <w:sz w:val="24"/>
          <w:szCs w:val="24"/>
        </w:rPr>
        <w:t xml:space="preserve"> al declarar en su artículo 10 lo siguiente:</w:t>
      </w:r>
      <w:r w:rsidRPr="00560E24">
        <w:rPr>
          <w:rFonts w:ascii="Arial" w:hAnsi="Arial" w:cs="Arial"/>
          <w:sz w:val="24"/>
          <w:szCs w:val="24"/>
        </w:rPr>
        <w:t xml:space="preserve"> </w:t>
      </w:r>
    </w:p>
    <w:p w14:paraId="00DB5162" w14:textId="77777777" w:rsidR="005C0DF3" w:rsidRPr="00560E24" w:rsidRDefault="005C0DF3" w:rsidP="00560E24">
      <w:pPr>
        <w:spacing w:after="0" w:line="360" w:lineRule="auto"/>
        <w:ind w:left="454" w:right="454" w:firstLine="709"/>
        <w:jc w:val="both"/>
        <w:rPr>
          <w:rFonts w:ascii="Arial" w:hAnsi="Arial" w:cs="Arial"/>
          <w:sz w:val="24"/>
          <w:szCs w:val="24"/>
        </w:rPr>
      </w:pPr>
      <w:r w:rsidRPr="00560E24">
        <w:rPr>
          <w:rFonts w:ascii="Arial" w:hAnsi="Arial" w:cs="Arial"/>
          <w:i/>
          <w:sz w:val="24"/>
          <w:szCs w:val="24"/>
        </w:rPr>
        <w:t>“</w:t>
      </w:r>
      <w:r w:rsidRPr="00560E24">
        <w:rPr>
          <w:rFonts w:ascii="Arial" w:eastAsia="Times New Roman" w:hAnsi="Arial" w:cs="Arial"/>
          <w:i/>
          <w:color w:val="000000"/>
          <w:sz w:val="24"/>
          <w:szCs w:val="24"/>
          <w:lang w:val="es-ES" w:eastAsia="es-ES"/>
        </w:rPr>
        <w:t>El paciente tiene derecho a una atención terminal humana y a recibir toda la ayuda disponible para que muera lo más digna y aliviadamente posible.”</w:t>
      </w:r>
      <w:r w:rsidRPr="00560E24">
        <w:rPr>
          <w:rStyle w:val="Refdenotaalpie"/>
          <w:rFonts w:ascii="Arial" w:eastAsia="Times New Roman" w:hAnsi="Arial" w:cs="Arial"/>
          <w:i/>
          <w:color w:val="000000"/>
          <w:sz w:val="24"/>
          <w:szCs w:val="24"/>
          <w:lang w:val="es-ES" w:eastAsia="es-ES"/>
        </w:rPr>
        <w:footnoteReference w:id="14"/>
      </w:r>
    </w:p>
    <w:p w14:paraId="78CDCD27" w14:textId="77777777" w:rsidR="00147F71" w:rsidRPr="00560E24" w:rsidRDefault="003E3B29" w:rsidP="00974E53">
      <w:pPr>
        <w:autoSpaceDE w:val="0"/>
        <w:autoSpaceDN w:val="0"/>
        <w:adjustRightInd w:val="0"/>
        <w:spacing w:after="0" w:line="360" w:lineRule="auto"/>
        <w:ind w:firstLine="708"/>
        <w:jc w:val="both"/>
        <w:rPr>
          <w:rFonts w:ascii="Arial" w:hAnsi="Arial" w:cs="Arial"/>
          <w:sz w:val="24"/>
          <w:szCs w:val="24"/>
        </w:rPr>
      </w:pPr>
      <w:r w:rsidRPr="00560E24">
        <w:rPr>
          <w:rFonts w:ascii="Arial" w:hAnsi="Arial" w:cs="Arial"/>
          <w:sz w:val="24"/>
          <w:szCs w:val="24"/>
        </w:rPr>
        <w:t>El</w:t>
      </w:r>
      <w:r w:rsidR="002538FA" w:rsidRPr="00560E24">
        <w:rPr>
          <w:rFonts w:ascii="Arial" w:hAnsi="Arial" w:cs="Arial"/>
          <w:sz w:val="24"/>
          <w:szCs w:val="24"/>
        </w:rPr>
        <w:t xml:space="preserve"> derecho a morir dignamente ha sido reconocido por el Consejo de Europa, en su recomendación 1418</w:t>
      </w:r>
      <w:r w:rsidR="00147F71" w:rsidRPr="00560E24">
        <w:rPr>
          <w:rFonts w:ascii="Arial" w:hAnsi="Arial" w:cs="Arial"/>
          <w:sz w:val="24"/>
          <w:szCs w:val="24"/>
        </w:rPr>
        <w:t xml:space="preserve">, </w:t>
      </w:r>
      <w:r w:rsidR="002538FA" w:rsidRPr="00560E24">
        <w:rPr>
          <w:rFonts w:ascii="Arial" w:hAnsi="Arial" w:cs="Arial"/>
          <w:sz w:val="24"/>
          <w:szCs w:val="24"/>
        </w:rPr>
        <w:t>del 25 de junio de 1999, 24ª Sesión</w:t>
      </w:r>
      <w:r w:rsidR="00147F71" w:rsidRPr="00560E24">
        <w:rPr>
          <w:rFonts w:ascii="Arial" w:hAnsi="Arial" w:cs="Arial"/>
          <w:sz w:val="24"/>
          <w:szCs w:val="24"/>
        </w:rPr>
        <w:t xml:space="preserve">, </w:t>
      </w:r>
      <w:r w:rsidR="002538FA" w:rsidRPr="00560E24">
        <w:rPr>
          <w:rFonts w:ascii="Arial" w:hAnsi="Arial" w:cs="Arial"/>
          <w:sz w:val="24"/>
          <w:szCs w:val="24"/>
        </w:rPr>
        <w:t>sobre la Protección de los Derechos Humanos y la Dignidad de los Enfermos Terminales y Moribundos. E</w:t>
      </w:r>
      <w:r w:rsidR="00147F71" w:rsidRPr="00560E24">
        <w:rPr>
          <w:rFonts w:ascii="Arial" w:hAnsi="Arial" w:cs="Arial"/>
          <w:sz w:val="24"/>
          <w:szCs w:val="24"/>
        </w:rPr>
        <w:t xml:space="preserve">n dicho texto se insta a los Estados a: </w:t>
      </w:r>
    </w:p>
    <w:p w14:paraId="0A4445FC" w14:textId="77777777" w:rsidR="00147F71" w:rsidRPr="00560E24" w:rsidRDefault="00147F71" w:rsidP="00560E24">
      <w:pPr>
        <w:autoSpaceDE w:val="0"/>
        <w:autoSpaceDN w:val="0"/>
        <w:adjustRightInd w:val="0"/>
        <w:spacing w:after="0" w:line="360" w:lineRule="auto"/>
        <w:ind w:left="454" w:right="454" w:firstLine="709"/>
        <w:jc w:val="both"/>
        <w:rPr>
          <w:rFonts w:ascii="Arial" w:eastAsia="Times New Roman" w:hAnsi="Arial" w:cs="Arial"/>
          <w:i/>
          <w:color w:val="363636"/>
          <w:sz w:val="24"/>
          <w:szCs w:val="24"/>
          <w:lang w:eastAsia="es-ES"/>
        </w:rPr>
      </w:pPr>
      <w:r w:rsidRPr="00560E24">
        <w:rPr>
          <w:rFonts w:ascii="Arial" w:eastAsia="Times New Roman" w:hAnsi="Arial" w:cs="Arial"/>
          <w:i/>
          <w:color w:val="363636"/>
          <w:sz w:val="24"/>
          <w:szCs w:val="24"/>
          <w:lang w:eastAsia="es-ES"/>
        </w:rPr>
        <w:t xml:space="preserve">“…XIV. Garantizar que ningún enfermo terminal o persona moribunda sea tratada contra su voluntad y que en esta materia no actúa </w:t>
      </w:r>
      <w:r w:rsidRPr="00560E24">
        <w:rPr>
          <w:rFonts w:ascii="Arial" w:eastAsia="Times New Roman" w:hAnsi="Arial" w:cs="Arial"/>
          <w:i/>
          <w:color w:val="363636"/>
          <w:sz w:val="24"/>
          <w:szCs w:val="24"/>
          <w:lang w:eastAsia="es-ES"/>
        </w:rPr>
        <w:lastRenderedPageBreak/>
        <w:t>bajo la influencia o presión de un tercero. Además, se debe garantizar que su voluntad no se configura bajo presiones económicas.</w:t>
      </w:r>
    </w:p>
    <w:p w14:paraId="783D9A74" w14:textId="77777777" w:rsidR="00147F71" w:rsidRPr="006F1691" w:rsidRDefault="00147F71" w:rsidP="00560E24">
      <w:pPr>
        <w:autoSpaceDE w:val="0"/>
        <w:autoSpaceDN w:val="0"/>
        <w:adjustRightInd w:val="0"/>
        <w:spacing w:after="0" w:line="360" w:lineRule="auto"/>
        <w:ind w:left="454" w:right="454" w:firstLine="709"/>
        <w:jc w:val="both"/>
        <w:rPr>
          <w:rFonts w:ascii="Arial" w:eastAsia="Times New Roman" w:hAnsi="Arial" w:cs="Arial"/>
          <w:i/>
          <w:color w:val="363636"/>
          <w:sz w:val="24"/>
          <w:szCs w:val="24"/>
          <w:lang w:eastAsia="es-ES"/>
        </w:rPr>
      </w:pPr>
      <w:r w:rsidRPr="00560E24">
        <w:rPr>
          <w:rFonts w:ascii="Arial" w:eastAsia="Times New Roman" w:hAnsi="Arial" w:cs="Arial"/>
          <w:i/>
          <w:color w:val="363636"/>
          <w:sz w:val="24"/>
          <w:szCs w:val="24"/>
          <w:lang w:eastAsia="es-ES"/>
        </w:rPr>
        <w:t>XV. Asegurar que se respetará el rechazo a un tratamiento especí</w:t>
      </w:r>
      <w:r w:rsidRPr="00560E24">
        <w:rPr>
          <w:rFonts w:ascii="Arial" w:eastAsia="Times New Roman" w:hAnsi="Arial" w:cs="Arial"/>
          <w:i/>
          <w:color w:val="363636"/>
          <w:sz w:val="24"/>
          <w:szCs w:val="24"/>
          <w:lang w:eastAsia="es-ES"/>
        </w:rPr>
        <w:softHyphen/>
        <w:t>fico r</w:t>
      </w:r>
      <w:r w:rsidRPr="006F1691">
        <w:rPr>
          <w:rFonts w:ascii="Arial" w:eastAsia="Times New Roman" w:hAnsi="Arial" w:cs="Arial"/>
          <w:i/>
          <w:color w:val="363636"/>
          <w:sz w:val="24"/>
          <w:szCs w:val="24"/>
          <w:lang w:eastAsia="es-ES"/>
        </w:rPr>
        <w:t>ecogido en las directivas avanzadas o testamento vital de un enfermo terminal o persona moribunda serán respetadas…”</w:t>
      </w:r>
      <w:r w:rsidR="00FA3FEC" w:rsidRPr="006F1691">
        <w:rPr>
          <w:rStyle w:val="Refdenotaalpie"/>
          <w:rFonts w:ascii="Arial" w:eastAsia="Times New Roman" w:hAnsi="Arial" w:cs="Arial"/>
          <w:i/>
          <w:color w:val="363636"/>
          <w:sz w:val="24"/>
          <w:szCs w:val="24"/>
          <w:lang w:eastAsia="es-ES"/>
        </w:rPr>
        <w:footnoteReference w:id="15"/>
      </w:r>
    </w:p>
    <w:p w14:paraId="6E5B4009" w14:textId="77777777" w:rsidR="005C0DF3" w:rsidRPr="00560E24" w:rsidRDefault="005C0DF3" w:rsidP="00560E24">
      <w:pPr>
        <w:spacing w:after="0" w:line="360" w:lineRule="auto"/>
        <w:ind w:firstLine="708"/>
        <w:jc w:val="both"/>
        <w:rPr>
          <w:rFonts w:ascii="Arial" w:hAnsi="Arial" w:cs="Arial"/>
          <w:sz w:val="24"/>
          <w:szCs w:val="24"/>
        </w:rPr>
      </w:pPr>
      <w:r w:rsidRPr="006F1691">
        <w:rPr>
          <w:rFonts w:ascii="Arial" w:hAnsi="Arial" w:cs="Arial"/>
          <w:sz w:val="24"/>
          <w:szCs w:val="24"/>
        </w:rPr>
        <w:t>Y e</w:t>
      </w:r>
      <w:r w:rsidRPr="00560E24">
        <w:rPr>
          <w:rFonts w:ascii="Arial" w:hAnsi="Arial" w:cs="Arial"/>
          <w:sz w:val="24"/>
          <w:szCs w:val="24"/>
        </w:rPr>
        <w:t>n el 2004 mediante la Declaración Universal de los Derechos Emergentes, se</w:t>
      </w:r>
      <w:r w:rsidR="003E3B29" w:rsidRPr="00560E24">
        <w:rPr>
          <w:rFonts w:ascii="Arial" w:hAnsi="Arial" w:cs="Arial"/>
          <w:sz w:val="24"/>
          <w:szCs w:val="24"/>
        </w:rPr>
        <w:t xml:space="preserve"> reconoce </w:t>
      </w:r>
      <w:r w:rsidRPr="00560E24">
        <w:rPr>
          <w:rFonts w:ascii="Arial" w:hAnsi="Arial" w:cs="Arial"/>
          <w:sz w:val="24"/>
          <w:szCs w:val="24"/>
        </w:rPr>
        <w:t xml:space="preserve">el derecho a una muerte digna y, dentro del mismo </w:t>
      </w:r>
      <w:r w:rsidR="00B70FE5" w:rsidRPr="00560E24">
        <w:rPr>
          <w:rFonts w:ascii="Arial" w:hAnsi="Arial" w:cs="Arial"/>
          <w:sz w:val="24"/>
          <w:szCs w:val="24"/>
        </w:rPr>
        <w:t>se incluye</w:t>
      </w:r>
      <w:r w:rsidRPr="00560E24">
        <w:rPr>
          <w:rFonts w:ascii="Arial" w:hAnsi="Arial" w:cs="Arial"/>
          <w:sz w:val="24"/>
          <w:szCs w:val="24"/>
        </w:rPr>
        <w:t xml:space="preserve"> la validez del testamento vital. Dicha declaración señala: </w:t>
      </w:r>
    </w:p>
    <w:p w14:paraId="3DB488B0" w14:textId="77777777" w:rsidR="005C0DF3" w:rsidRPr="00560E24" w:rsidRDefault="005C0DF3" w:rsidP="00560E24">
      <w:pPr>
        <w:spacing w:after="0" w:line="360" w:lineRule="auto"/>
        <w:ind w:left="454" w:right="454" w:firstLine="709"/>
        <w:jc w:val="both"/>
        <w:rPr>
          <w:rFonts w:ascii="Arial" w:hAnsi="Arial" w:cs="Arial"/>
          <w:i/>
          <w:sz w:val="24"/>
          <w:szCs w:val="24"/>
        </w:rPr>
      </w:pPr>
      <w:r w:rsidRPr="00560E24">
        <w:rPr>
          <w:rFonts w:ascii="Arial" w:hAnsi="Arial" w:cs="Arial"/>
          <w:sz w:val="24"/>
          <w:szCs w:val="24"/>
        </w:rPr>
        <w:t>“</w:t>
      </w:r>
      <w:r w:rsidRPr="00560E24">
        <w:rPr>
          <w:rFonts w:ascii="Arial" w:hAnsi="Arial" w:cs="Arial"/>
          <w:i/>
          <w:sz w:val="24"/>
          <w:szCs w:val="24"/>
        </w:rPr>
        <w:t>Artículo 1. Derecho a la existencia en condiciones de dignidad. Todos los seres humanos y las comunidades tienen derecho a vivir en condiciones de dignidad. Este derecho humano fundamental comprende los siguientes derechos:</w:t>
      </w:r>
    </w:p>
    <w:p w14:paraId="51ECA5AC" w14:textId="77777777" w:rsidR="005C0DF3" w:rsidRPr="00560E24" w:rsidRDefault="00B70FE5" w:rsidP="00560E24">
      <w:pPr>
        <w:spacing w:after="0" w:line="360" w:lineRule="auto"/>
        <w:ind w:left="454" w:right="454" w:firstLine="709"/>
        <w:jc w:val="both"/>
        <w:rPr>
          <w:rFonts w:ascii="Arial" w:hAnsi="Arial" w:cs="Arial"/>
          <w:i/>
          <w:sz w:val="24"/>
          <w:szCs w:val="24"/>
        </w:rPr>
      </w:pPr>
      <w:r w:rsidRPr="00560E24">
        <w:rPr>
          <w:rFonts w:ascii="Arial" w:hAnsi="Arial" w:cs="Arial"/>
          <w:i/>
          <w:sz w:val="24"/>
          <w:szCs w:val="24"/>
        </w:rPr>
        <w:t>…</w:t>
      </w:r>
      <w:r w:rsidR="005C0DF3" w:rsidRPr="00560E24">
        <w:rPr>
          <w:rFonts w:ascii="Arial" w:hAnsi="Arial" w:cs="Arial"/>
          <w:i/>
          <w:sz w:val="24"/>
          <w:szCs w:val="24"/>
        </w:rPr>
        <w:t>7. El derecho a una muerte digna, que asegura a toda persona el derecho a que se respete su voluntad de no prolongar artificialmente su vida, expresada en un testamento vital o documento similar formalizado con las debidas garantías.”</w:t>
      </w:r>
      <w:r w:rsidR="005C0DF3" w:rsidRPr="00560E24">
        <w:rPr>
          <w:rStyle w:val="Refdenotaalpie"/>
          <w:rFonts w:ascii="Arial" w:hAnsi="Arial" w:cs="Arial"/>
          <w:i/>
          <w:sz w:val="24"/>
          <w:szCs w:val="24"/>
        </w:rPr>
        <w:footnoteReference w:id="16"/>
      </w:r>
    </w:p>
    <w:p w14:paraId="7E9C9A3D" w14:textId="77777777" w:rsidR="00243CB9" w:rsidRPr="00560E24" w:rsidRDefault="005C2CCF" w:rsidP="00560E24">
      <w:pPr>
        <w:spacing w:after="0" w:line="360" w:lineRule="auto"/>
        <w:ind w:firstLine="708"/>
        <w:jc w:val="both"/>
        <w:rPr>
          <w:rFonts w:ascii="Arial" w:hAnsi="Arial" w:cs="Arial"/>
          <w:b/>
          <w:sz w:val="24"/>
          <w:szCs w:val="24"/>
        </w:rPr>
      </w:pPr>
      <w:r w:rsidRPr="00560E24">
        <w:rPr>
          <w:rFonts w:ascii="Arial" w:hAnsi="Arial" w:cs="Arial"/>
          <w:sz w:val="24"/>
          <w:szCs w:val="24"/>
        </w:rPr>
        <w:t>En la norm</w:t>
      </w:r>
      <w:r w:rsidR="003F5213">
        <w:rPr>
          <w:rFonts w:ascii="Arial" w:hAnsi="Arial" w:cs="Arial"/>
          <w:sz w:val="24"/>
          <w:szCs w:val="24"/>
        </w:rPr>
        <w:t xml:space="preserve">ativa y doctrina es común que esta figura jurídica sea llamada como </w:t>
      </w:r>
      <w:r w:rsidR="00243CB9" w:rsidRPr="00560E24">
        <w:rPr>
          <w:rFonts w:ascii="Arial" w:hAnsi="Arial" w:cs="Arial"/>
          <w:sz w:val="24"/>
          <w:szCs w:val="24"/>
        </w:rPr>
        <w:t>testamento biológico, voluntades anticipadas, instrucciones previas, y en inglés Living will</w:t>
      </w:r>
      <w:r w:rsidRPr="00560E24">
        <w:rPr>
          <w:rFonts w:ascii="Arial" w:hAnsi="Arial" w:cs="Arial"/>
          <w:sz w:val="24"/>
          <w:szCs w:val="24"/>
        </w:rPr>
        <w:t>, como se le llamó</w:t>
      </w:r>
      <w:r w:rsidR="00243CB9" w:rsidRPr="00560E24">
        <w:rPr>
          <w:rFonts w:ascii="Arial" w:hAnsi="Arial" w:cs="Arial"/>
          <w:sz w:val="24"/>
          <w:szCs w:val="24"/>
        </w:rPr>
        <w:t xml:space="preserve"> en California. </w:t>
      </w:r>
    </w:p>
    <w:p w14:paraId="58D5FF6F" w14:textId="77777777" w:rsidR="00B70FE5" w:rsidRPr="00560E24" w:rsidRDefault="003E3B29" w:rsidP="00560E24">
      <w:pPr>
        <w:spacing w:after="0" w:line="360" w:lineRule="auto"/>
        <w:ind w:firstLine="708"/>
        <w:jc w:val="both"/>
        <w:rPr>
          <w:rFonts w:ascii="Arial" w:hAnsi="Arial" w:cs="Arial"/>
          <w:sz w:val="24"/>
          <w:szCs w:val="24"/>
        </w:rPr>
      </w:pPr>
      <w:r w:rsidRPr="00560E24">
        <w:rPr>
          <w:rFonts w:ascii="Arial" w:hAnsi="Arial" w:cs="Arial"/>
          <w:sz w:val="24"/>
          <w:szCs w:val="24"/>
        </w:rPr>
        <w:t>Dicha</w:t>
      </w:r>
      <w:r w:rsidR="00951974">
        <w:rPr>
          <w:rFonts w:ascii="Arial" w:hAnsi="Arial" w:cs="Arial"/>
          <w:sz w:val="24"/>
          <w:szCs w:val="24"/>
        </w:rPr>
        <w:t xml:space="preserve"> instrucción</w:t>
      </w:r>
      <w:r w:rsidR="0083391C" w:rsidRPr="00560E24">
        <w:rPr>
          <w:rFonts w:ascii="Arial" w:hAnsi="Arial" w:cs="Arial"/>
          <w:sz w:val="24"/>
          <w:szCs w:val="24"/>
        </w:rPr>
        <w:t xml:space="preserve"> busca</w:t>
      </w:r>
      <w:r w:rsidR="003C1974">
        <w:rPr>
          <w:rFonts w:ascii="Arial" w:hAnsi="Arial" w:cs="Arial"/>
          <w:sz w:val="24"/>
          <w:szCs w:val="24"/>
        </w:rPr>
        <w:t>,</w:t>
      </w:r>
      <w:r w:rsidR="0083391C" w:rsidRPr="00560E24">
        <w:rPr>
          <w:rFonts w:ascii="Arial" w:hAnsi="Arial" w:cs="Arial"/>
          <w:sz w:val="24"/>
          <w:szCs w:val="24"/>
        </w:rPr>
        <w:t xml:space="preserve"> principalmente</w:t>
      </w:r>
      <w:r w:rsidR="003C1974">
        <w:rPr>
          <w:rFonts w:ascii="Arial" w:hAnsi="Arial" w:cs="Arial"/>
          <w:sz w:val="24"/>
          <w:szCs w:val="24"/>
        </w:rPr>
        <w:t>,</w:t>
      </w:r>
      <w:r w:rsidR="0083391C" w:rsidRPr="00560E24">
        <w:rPr>
          <w:rFonts w:ascii="Arial" w:hAnsi="Arial" w:cs="Arial"/>
          <w:sz w:val="24"/>
          <w:szCs w:val="24"/>
        </w:rPr>
        <w:t xml:space="preserve"> </w:t>
      </w:r>
      <w:r w:rsidR="00B46A6D" w:rsidRPr="00560E24">
        <w:rPr>
          <w:rFonts w:ascii="Arial" w:hAnsi="Arial" w:cs="Arial"/>
          <w:sz w:val="24"/>
          <w:szCs w:val="24"/>
        </w:rPr>
        <w:t>evitar en</w:t>
      </w:r>
      <w:r w:rsidR="00951974">
        <w:rPr>
          <w:rFonts w:ascii="Arial" w:hAnsi="Arial" w:cs="Arial"/>
          <w:sz w:val="24"/>
          <w:szCs w:val="24"/>
        </w:rPr>
        <w:t xml:space="preserve">sañamientos terapéuticos de </w:t>
      </w:r>
      <w:r w:rsidR="00B46A6D" w:rsidRPr="00560E24">
        <w:rPr>
          <w:rFonts w:ascii="Arial" w:hAnsi="Arial" w:cs="Arial"/>
          <w:sz w:val="24"/>
          <w:szCs w:val="24"/>
        </w:rPr>
        <w:t>enfermos terminales</w:t>
      </w:r>
      <w:r w:rsidR="005C2CCF" w:rsidRPr="00560E24">
        <w:rPr>
          <w:rFonts w:ascii="Arial" w:hAnsi="Arial" w:cs="Arial"/>
          <w:sz w:val="24"/>
          <w:szCs w:val="24"/>
        </w:rPr>
        <w:t>, quienes</w:t>
      </w:r>
      <w:r w:rsidR="00B46A6D" w:rsidRPr="00560E24">
        <w:rPr>
          <w:rFonts w:ascii="Arial" w:hAnsi="Arial" w:cs="Arial"/>
          <w:sz w:val="24"/>
          <w:szCs w:val="24"/>
        </w:rPr>
        <w:t xml:space="preserve"> no tienen una proyección de mejora, </w:t>
      </w:r>
      <w:r w:rsidR="005C2CCF" w:rsidRPr="00560E24">
        <w:rPr>
          <w:rFonts w:ascii="Arial" w:hAnsi="Arial" w:cs="Arial"/>
          <w:sz w:val="24"/>
          <w:szCs w:val="24"/>
        </w:rPr>
        <w:t xml:space="preserve">y </w:t>
      </w:r>
      <w:r w:rsidR="00B46A6D" w:rsidRPr="00560E24">
        <w:rPr>
          <w:rFonts w:ascii="Arial" w:hAnsi="Arial" w:cs="Arial"/>
          <w:sz w:val="24"/>
          <w:szCs w:val="24"/>
        </w:rPr>
        <w:t xml:space="preserve">para quienes el tratamiento médico </w:t>
      </w:r>
      <w:r w:rsidR="0083391C" w:rsidRPr="00560E24">
        <w:rPr>
          <w:rFonts w:ascii="Arial" w:hAnsi="Arial" w:cs="Arial"/>
          <w:sz w:val="24"/>
          <w:szCs w:val="24"/>
        </w:rPr>
        <w:t xml:space="preserve">puede resultar más doloroso y </w:t>
      </w:r>
      <w:r w:rsidR="00B46A6D" w:rsidRPr="00560E24">
        <w:rPr>
          <w:rFonts w:ascii="Arial" w:hAnsi="Arial" w:cs="Arial"/>
          <w:sz w:val="24"/>
          <w:szCs w:val="24"/>
        </w:rPr>
        <w:t>desproporcional</w:t>
      </w:r>
      <w:r w:rsidR="00951974">
        <w:rPr>
          <w:rFonts w:ascii="Arial" w:hAnsi="Arial" w:cs="Arial"/>
          <w:sz w:val="24"/>
          <w:szCs w:val="24"/>
        </w:rPr>
        <w:t xml:space="preserve"> que la enfermedad misma</w:t>
      </w:r>
      <w:r w:rsidR="00B46A6D" w:rsidRPr="00560E24">
        <w:rPr>
          <w:rFonts w:ascii="Arial" w:hAnsi="Arial" w:cs="Arial"/>
          <w:sz w:val="24"/>
          <w:szCs w:val="24"/>
        </w:rPr>
        <w:t>.</w:t>
      </w:r>
      <w:r w:rsidR="00B70FE5" w:rsidRPr="00560E24">
        <w:rPr>
          <w:rFonts w:ascii="Arial" w:hAnsi="Arial" w:cs="Arial"/>
          <w:sz w:val="24"/>
          <w:szCs w:val="24"/>
        </w:rPr>
        <w:t xml:space="preserve"> </w:t>
      </w:r>
      <w:r w:rsidR="003C1974">
        <w:rPr>
          <w:rFonts w:ascii="Arial" w:hAnsi="Arial" w:cs="Arial"/>
          <w:sz w:val="24"/>
          <w:szCs w:val="24"/>
        </w:rPr>
        <w:t>Siendo así, l</w:t>
      </w:r>
      <w:r w:rsidR="00B70FE5" w:rsidRPr="00560E24">
        <w:rPr>
          <w:rFonts w:ascii="Arial" w:hAnsi="Arial" w:cs="Arial"/>
          <w:sz w:val="24"/>
          <w:szCs w:val="24"/>
        </w:rPr>
        <w:t>a mayoría de las definiciones y reconocimientos jurídicos analizados</w:t>
      </w:r>
      <w:r w:rsidR="003F5213">
        <w:rPr>
          <w:rFonts w:ascii="Arial" w:hAnsi="Arial" w:cs="Arial"/>
          <w:sz w:val="24"/>
          <w:szCs w:val="24"/>
        </w:rPr>
        <w:t>,</w:t>
      </w:r>
      <w:r w:rsidR="00B70FE5" w:rsidRPr="00560E24">
        <w:rPr>
          <w:rFonts w:ascii="Arial" w:hAnsi="Arial" w:cs="Arial"/>
          <w:sz w:val="24"/>
          <w:szCs w:val="24"/>
        </w:rPr>
        <w:t xml:space="preserve"> no incluyen la eutanasia activa, ya que lo que </w:t>
      </w:r>
      <w:r w:rsidR="00951974">
        <w:rPr>
          <w:rFonts w:ascii="Arial" w:hAnsi="Arial" w:cs="Arial"/>
          <w:sz w:val="24"/>
          <w:szCs w:val="24"/>
        </w:rPr>
        <w:t xml:space="preserve">se </w:t>
      </w:r>
      <w:r w:rsidR="00B70FE5" w:rsidRPr="00560E24">
        <w:rPr>
          <w:rFonts w:ascii="Arial" w:hAnsi="Arial" w:cs="Arial"/>
          <w:sz w:val="24"/>
          <w:szCs w:val="24"/>
        </w:rPr>
        <w:t>busca principalmente es el</w:t>
      </w:r>
      <w:r w:rsidR="00951974">
        <w:rPr>
          <w:rFonts w:ascii="Arial" w:hAnsi="Arial" w:cs="Arial"/>
          <w:sz w:val="24"/>
          <w:szCs w:val="24"/>
        </w:rPr>
        <w:t xml:space="preserve"> desistimiento de tratamientos, una muerte sin dolor, </w:t>
      </w:r>
      <w:r w:rsidR="00B70FE5" w:rsidRPr="00560E24">
        <w:rPr>
          <w:rFonts w:ascii="Arial" w:hAnsi="Arial" w:cs="Arial"/>
          <w:sz w:val="24"/>
          <w:szCs w:val="24"/>
        </w:rPr>
        <w:t xml:space="preserve">no la aplicación de medicamentos que aceleren el proceso de muerte. </w:t>
      </w:r>
    </w:p>
    <w:p w14:paraId="24B5271C" w14:textId="77777777" w:rsidR="00B46A6D" w:rsidRPr="00560E24" w:rsidRDefault="00B70FE5" w:rsidP="00560E24">
      <w:pPr>
        <w:spacing w:after="0" w:line="360" w:lineRule="auto"/>
        <w:ind w:firstLine="708"/>
        <w:jc w:val="both"/>
        <w:rPr>
          <w:rFonts w:ascii="Arial" w:hAnsi="Arial" w:cs="Arial"/>
          <w:sz w:val="24"/>
          <w:szCs w:val="24"/>
        </w:rPr>
      </w:pPr>
      <w:r w:rsidRPr="00560E24">
        <w:rPr>
          <w:rFonts w:ascii="Arial" w:hAnsi="Arial" w:cs="Arial"/>
          <w:sz w:val="24"/>
          <w:szCs w:val="24"/>
        </w:rPr>
        <w:t>Sin embargo, en países en los que se p</w:t>
      </w:r>
      <w:r w:rsidR="003C1974">
        <w:rPr>
          <w:rFonts w:ascii="Arial" w:hAnsi="Arial" w:cs="Arial"/>
          <w:sz w:val="24"/>
          <w:szCs w:val="24"/>
        </w:rPr>
        <w:t>ermite este tipo de eutanasia, se ha admitido también</w:t>
      </w:r>
      <w:r w:rsidR="003F5213">
        <w:rPr>
          <w:rFonts w:ascii="Arial" w:hAnsi="Arial" w:cs="Arial"/>
          <w:sz w:val="24"/>
          <w:szCs w:val="24"/>
        </w:rPr>
        <w:t>,</w:t>
      </w:r>
      <w:r w:rsidR="003C1974">
        <w:rPr>
          <w:rFonts w:ascii="Arial" w:hAnsi="Arial" w:cs="Arial"/>
          <w:sz w:val="24"/>
          <w:szCs w:val="24"/>
        </w:rPr>
        <w:t xml:space="preserve"> que t</w:t>
      </w:r>
      <w:r w:rsidRPr="00560E24">
        <w:rPr>
          <w:rFonts w:ascii="Arial" w:hAnsi="Arial" w:cs="Arial"/>
          <w:sz w:val="24"/>
          <w:szCs w:val="24"/>
        </w:rPr>
        <w:t xml:space="preserve">al expresión de voluntad forme parte del testamento vital. </w:t>
      </w:r>
      <w:r w:rsidR="00951974">
        <w:rPr>
          <w:rFonts w:ascii="Arial" w:hAnsi="Arial" w:cs="Arial"/>
          <w:sz w:val="24"/>
          <w:szCs w:val="24"/>
        </w:rPr>
        <w:t>Pero</w:t>
      </w:r>
      <w:r w:rsidR="003C1974">
        <w:rPr>
          <w:rFonts w:ascii="Arial" w:hAnsi="Arial" w:cs="Arial"/>
          <w:sz w:val="24"/>
          <w:szCs w:val="24"/>
        </w:rPr>
        <w:t xml:space="preserve">, como se ya se apuntó, </w:t>
      </w:r>
      <w:r w:rsidR="00951974">
        <w:rPr>
          <w:rFonts w:ascii="Arial" w:hAnsi="Arial" w:cs="Arial"/>
          <w:sz w:val="24"/>
          <w:szCs w:val="24"/>
        </w:rPr>
        <w:t xml:space="preserve">se debe tomar en cuenta, que ya no se estará </w:t>
      </w:r>
      <w:r w:rsidR="00951974">
        <w:rPr>
          <w:rFonts w:ascii="Arial" w:hAnsi="Arial" w:cs="Arial"/>
          <w:sz w:val="24"/>
          <w:szCs w:val="24"/>
        </w:rPr>
        <w:lastRenderedPageBreak/>
        <w:t xml:space="preserve">disponiendo solo de la manera de muerte, de la forma en la que se brinda acompañamiento en medio de un resultado inevitable, sino que se estaría alterando el curso normal del deceso, y por ende, en estos casos sí se está disponiendo de la vida. </w:t>
      </w:r>
    </w:p>
    <w:p w14:paraId="54AA1238" w14:textId="77777777" w:rsidR="00B46A6D" w:rsidRPr="00560E24" w:rsidRDefault="00B70FE5" w:rsidP="00560E24">
      <w:pPr>
        <w:spacing w:after="0" w:line="360" w:lineRule="auto"/>
        <w:ind w:firstLine="708"/>
        <w:jc w:val="both"/>
        <w:rPr>
          <w:rFonts w:ascii="Arial" w:hAnsi="Arial" w:cs="Arial"/>
          <w:sz w:val="24"/>
          <w:szCs w:val="24"/>
        </w:rPr>
      </w:pPr>
      <w:r w:rsidRPr="00560E24">
        <w:rPr>
          <w:rFonts w:ascii="Arial" w:hAnsi="Arial" w:cs="Arial"/>
          <w:sz w:val="24"/>
          <w:szCs w:val="24"/>
        </w:rPr>
        <w:t>La</w:t>
      </w:r>
      <w:r w:rsidR="0055742D" w:rsidRPr="00560E24">
        <w:rPr>
          <w:rFonts w:ascii="Arial" w:hAnsi="Arial" w:cs="Arial"/>
          <w:sz w:val="24"/>
          <w:szCs w:val="24"/>
        </w:rPr>
        <w:t xml:space="preserve"> </w:t>
      </w:r>
      <w:r w:rsidR="00B46A6D" w:rsidRPr="00560E24">
        <w:rPr>
          <w:rFonts w:ascii="Arial" w:hAnsi="Arial" w:cs="Arial"/>
          <w:sz w:val="24"/>
          <w:szCs w:val="24"/>
        </w:rPr>
        <w:t xml:space="preserve">necesidad </w:t>
      </w:r>
      <w:r w:rsidRPr="00560E24">
        <w:rPr>
          <w:rFonts w:ascii="Arial" w:hAnsi="Arial" w:cs="Arial"/>
          <w:sz w:val="24"/>
          <w:szCs w:val="24"/>
        </w:rPr>
        <w:t>de contar con este tipo de regulaciones, se asocia a</w:t>
      </w:r>
      <w:r w:rsidR="00B46A6D" w:rsidRPr="00560E24">
        <w:rPr>
          <w:rFonts w:ascii="Arial" w:hAnsi="Arial" w:cs="Arial"/>
          <w:sz w:val="24"/>
          <w:szCs w:val="24"/>
        </w:rPr>
        <w:t xml:space="preserve">l hecho que con los avances tecnológicos y médicos, </w:t>
      </w:r>
      <w:r w:rsidRPr="00560E24">
        <w:rPr>
          <w:rFonts w:ascii="Arial" w:hAnsi="Arial" w:cs="Arial"/>
          <w:sz w:val="24"/>
          <w:szCs w:val="24"/>
        </w:rPr>
        <w:t xml:space="preserve">se puede mantener a las personas vivas por más tiempo, y en algunos casos esto puede significar </w:t>
      </w:r>
      <w:r w:rsidR="003C1974">
        <w:rPr>
          <w:rFonts w:ascii="Arial" w:hAnsi="Arial" w:cs="Arial"/>
          <w:sz w:val="24"/>
          <w:szCs w:val="24"/>
        </w:rPr>
        <w:t xml:space="preserve">mayor </w:t>
      </w:r>
      <w:r w:rsidR="005C2CCF" w:rsidRPr="00560E24">
        <w:rPr>
          <w:rFonts w:ascii="Arial" w:hAnsi="Arial" w:cs="Arial"/>
          <w:sz w:val="24"/>
          <w:szCs w:val="24"/>
        </w:rPr>
        <w:t>sufri</w:t>
      </w:r>
      <w:r w:rsidRPr="00560E24">
        <w:rPr>
          <w:rFonts w:ascii="Arial" w:hAnsi="Arial" w:cs="Arial"/>
          <w:sz w:val="24"/>
          <w:szCs w:val="24"/>
        </w:rPr>
        <w:t xml:space="preserve">miento, en circunstancias en las que no hay </w:t>
      </w:r>
      <w:r w:rsidR="00B46A6D" w:rsidRPr="00560E24">
        <w:rPr>
          <w:rFonts w:ascii="Arial" w:hAnsi="Arial" w:cs="Arial"/>
          <w:sz w:val="24"/>
          <w:szCs w:val="24"/>
        </w:rPr>
        <w:t xml:space="preserve">esperanzas de </w:t>
      </w:r>
      <w:r w:rsidR="00C21689" w:rsidRPr="00560E24">
        <w:rPr>
          <w:rFonts w:ascii="Arial" w:hAnsi="Arial" w:cs="Arial"/>
          <w:sz w:val="24"/>
          <w:szCs w:val="24"/>
        </w:rPr>
        <w:t>cura</w:t>
      </w:r>
      <w:r w:rsidR="00B46A6D" w:rsidRPr="00560E24">
        <w:rPr>
          <w:rFonts w:ascii="Arial" w:hAnsi="Arial" w:cs="Arial"/>
          <w:sz w:val="24"/>
          <w:szCs w:val="24"/>
        </w:rPr>
        <w:t xml:space="preserve">. El testamento vital pretende evitar que el enfermo se quede estancado en una de esas situaciones. </w:t>
      </w:r>
      <w:r w:rsidR="0055742D" w:rsidRPr="00560E24">
        <w:rPr>
          <w:rFonts w:ascii="Arial" w:hAnsi="Arial" w:cs="Arial"/>
          <w:sz w:val="24"/>
          <w:szCs w:val="24"/>
        </w:rPr>
        <w:t>Se busca evitar el ensañamiento terapéu</w:t>
      </w:r>
      <w:r w:rsidR="00B46A6D" w:rsidRPr="00560E24">
        <w:rPr>
          <w:rFonts w:ascii="Arial" w:hAnsi="Arial" w:cs="Arial"/>
          <w:sz w:val="24"/>
          <w:szCs w:val="24"/>
        </w:rPr>
        <w:t xml:space="preserve">tico, que igual lleva a la muerte. </w:t>
      </w:r>
    </w:p>
    <w:p w14:paraId="1B89DF43" w14:textId="77777777" w:rsidR="005C2CCF" w:rsidRPr="00560E24" w:rsidRDefault="003F5213" w:rsidP="00560E24">
      <w:pPr>
        <w:autoSpaceDE w:val="0"/>
        <w:autoSpaceDN w:val="0"/>
        <w:adjustRightInd w:val="0"/>
        <w:spacing w:after="0" w:line="360" w:lineRule="auto"/>
        <w:ind w:firstLine="708"/>
        <w:jc w:val="both"/>
        <w:rPr>
          <w:rFonts w:ascii="Arial" w:hAnsi="Arial" w:cs="Arial"/>
          <w:sz w:val="24"/>
          <w:szCs w:val="24"/>
        </w:rPr>
      </w:pPr>
      <w:r>
        <w:rPr>
          <w:rFonts w:ascii="Arial" w:hAnsi="Arial" w:cs="Arial"/>
          <w:sz w:val="24"/>
          <w:szCs w:val="24"/>
        </w:rPr>
        <w:t xml:space="preserve">Evitar esa prolongación de la muerte, sin sentido, es un tema que incluso tiene respaldo en sectores religiosos. </w:t>
      </w:r>
      <w:r w:rsidR="005C2CCF" w:rsidRPr="00560E24">
        <w:rPr>
          <w:rFonts w:ascii="Arial" w:hAnsi="Arial" w:cs="Arial"/>
          <w:sz w:val="24"/>
          <w:szCs w:val="24"/>
        </w:rPr>
        <w:t>La misma iglesia católica se ha mostrado a favor de evitar el encarnizamiento de los enfermos. Así e</w:t>
      </w:r>
      <w:r w:rsidR="00B46A6D" w:rsidRPr="00560E24">
        <w:rPr>
          <w:rFonts w:ascii="Arial" w:hAnsi="Arial" w:cs="Arial"/>
          <w:sz w:val="24"/>
          <w:szCs w:val="24"/>
        </w:rPr>
        <w:t xml:space="preserve">l Arzobispado español </w:t>
      </w:r>
      <w:r w:rsidR="005C2CCF" w:rsidRPr="00560E24">
        <w:rPr>
          <w:rFonts w:ascii="Arial" w:hAnsi="Arial" w:cs="Arial"/>
          <w:sz w:val="24"/>
          <w:szCs w:val="24"/>
        </w:rPr>
        <w:t xml:space="preserve">ha dicho que: </w:t>
      </w:r>
    </w:p>
    <w:p w14:paraId="1346DCEB" w14:textId="77777777" w:rsidR="00B46A6D" w:rsidRPr="00560E24" w:rsidRDefault="005C2CCF" w:rsidP="00560E24">
      <w:pPr>
        <w:autoSpaceDE w:val="0"/>
        <w:autoSpaceDN w:val="0"/>
        <w:adjustRightInd w:val="0"/>
        <w:spacing w:after="0" w:line="360" w:lineRule="auto"/>
        <w:ind w:left="454" w:right="454" w:firstLine="709"/>
        <w:jc w:val="both"/>
        <w:rPr>
          <w:rFonts w:ascii="Arial" w:hAnsi="Arial" w:cs="Arial"/>
          <w:i/>
          <w:sz w:val="24"/>
          <w:szCs w:val="24"/>
        </w:rPr>
      </w:pPr>
      <w:r w:rsidRPr="00560E24">
        <w:rPr>
          <w:rFonts w:ascii="Arial" w:hAnsi="Arial" w:cs="Arial"/>
          <w:i/>
          <w:sz w:val="24"/>
          <w:szCs w:val="24"/>
        </w:rPr>
        <w:t>“…</w:t>
      </w:r>
      <w:r w:rsidR="00B46A6D" w:rsidRPr="00560E24">
        <w:rPr>
          <w:rFonts w:ascii="Arial" w:hAnsi="Arial" w:cs="Arial"/>
          <w:i/>
          <w:sz w:val="24"/>
          <w:szCs w:val="24"/>
        </w:rPr>
        <w:t>si bien la</w:t>
      </w:r>
      <w:r w:rsidR="00FC2EDD" w:rsidRPr="00560E24">
        <w:rPr>
          <w:rFonts w:ascii="Arial" w:hAnsi="Arial" w:cs="Arial"/>
          <w:i/>
          <w:sz w:val="24"/>
          <w:szCs w:val="24"/>
        </w:rPr>
        <w:t xml:space="preserve"> </w:t>
      </w:r>
      <w:r w:rsidR="00B46A6D" w:rsidRPr="00560E24">
        <w:rPr>
          <w:rFonts w:ascii="Arial" w:hAnsi="Arial" w:cs="Arial"/>
          <w:i/>
          <w:sz w:val="24"/>
          <w:szCs w:val="24"/>
        </w:rPr>
        <w:t>muerte no ha de ser causada, pero tampoco retrasada absurdamente, sobre</w:t>
      </w:r>
      <w:r w:rsidR="00FC2EDD" w:rsidRPr="00560E24">
        <w:rPr>
          <w:rFonts w:ascii="Arial" w:hAnsi="Arial" w:cs="Arial"/>
          <w:i/>
          <w:sz w:val="24"/>
          <w:szCs w:val="24"/>
        </w:rPr>
        <w:t xml:space="preserve"> </w:t>
      </w:r>
      <w:r w:rsidR="00B46A6D" w:rsidRPr="00560E24">
        <w:rPr>
          <w:rFonts w:ascii="Arial" w:hAnsi="Arial" w:cs="Arial"/>
          <w:i/>
          <w:sz w:val="24"/>
          <w:szCs w:val="24"/>
        </w:rPr>
        <w:t>la base de una terca concepción del derecho a la vida</w:t>
      </w:r>
      <w:r w:rsidRPr="00560E24">
        <w:rPr>
          <w:rFonts w:ascii="Arial" w:hAnsi="Arial" w:cs="Arial"/>
          <w:i/>
          <w:sz w:val="24"/>
          <w:szCs w:val="24"/>
        </w:rPr>
        <w:t>…”</w:t>
      </w:r>
      <w:r w:rsidR="007C060D" w:rsidRPr="00560E24">
        <w:rPr>
          <w:rStyle w:val="Refdenotaalpie"/>
          <w:rFonts w:ascii="Arial" w:hAnsi="Arial" w:cs="Arial"/>
          <w:i/>
          <w:sz w:val="24"/>
          <w:szCs w:val="24"/>
        </w:rPr>
        <w:footnoteReference w:id="17"/>
      </w:r>
      <w:r w:rsidR="00B46A6D" w:rsidRPr="00560E24">
        <w:rPr>
          <w:rFonts w:ascii="Arial" w:hAnsi="Arial" w:cs="Arial"/>
          <w:i/>
          <w:sz w:val="24"/>
          <w:szCs w:val="24"/>
        </w:rPr>
        <w:t xml:space="preserve"> </w:t>
      </w:r>
    </w:p>
    <w:p w14:paraId="2095D31A" w14:textId="77777777" w:rsidR="00FC2EDD" w:rsidRPr="00560E24" w:rsidRDefault="005C2CCF" w:rsidP="00560E24">
      <w:pPr>
        <w:spacing w:after="0" w:line="360" w:lineRule="auto"/>
        <w:ind w:firstLine="708"/>
        <w:jc w:val="both"/>
        <w:rPr>
          <w:rFonts w:ascii="Arial" w:hAnsi="Arial" w:cs="Arial"/>
          <w:sz w:val="24"/>
          <w:szCs w:val="24"/>
        </w:rPr>
      </w:pPr>
      <w:r w:rsidRPr="00560E24">
        <w:rPr>
          <w:rFonts w:ascii="Arial" w:hAnsi="Arial" w:cs="Arial"/>
          <w:sz w:val="24"/>
          <w:szCs w:val="24"/>
        </w:rPr>
        <w:t>De esta manera la</w:t>
      </w:r>
      <w:r w:rsidR="00FC2EDD" w:rsidRPr="00560E24">
        <w:rPr>
          <w:rFonts w:ascii="Arial" w:hAnsi="Arial" w:cs="Arial"/>
          <w:sz w:val="24"/>
          <w:szCs w:val="24"/>
        </w:rPr>
        <w:t xml:space="preserve"> iglesia católica se ha mostrado anuente a finalizar aquellos tratamientos que de manera injustificada pro</w:t>
      </w:r>
      <w:r w:rsidR="00F95C30" w:rsidRPr="00560E24">
        <w:rPr>
          <w:rFonts w:ascii="Arial" w:hAnsi="Arial" w:cs="Arial"/>
          <w:sz w:val="24"/>
          <w:szCs w:val="24"/>
        </w:rPr>
        <w:t>longan la vida, siendo la muerte</w:t>
      </w:r>
      <w:r w:rsidR="00FC2EDD" w:rsidRPr="00560E24">
        <w:rPr>
          <w:rFonts w:ascii="Arial" w:hAnsi="Arial" w:cs="Arial"/>
          <w:sz w:val="24"/>
          <w:szCs w:val="24"/>
        </w:rPr>
        <w:t xml:space="preserve"> un hecho natural para el cual el ser humano también debe prepararse. </w:t>
      </w:r>
    </w:p>
    <w:p w14:paraId="2ED05AF9" w14:textId="77777777" w:rsidR="005C2CCF" w:rsidRPr="00560E24" w:rsidRDefault="005C2CCF" w:rsidP="00560E24">
      <w:pPr>
        <w:spacing w:after="0" w:line="360" w:lineRule="auto"/>
        <w:ind w:firstLine="708"/>
        <w:jc w:val="both"/>
        <w:rPr>
          <w:rFonts w:ascii="Arial" w:hAnsi="Arial" w:cs="Arial"/>
          <w:sz w:val="24"/>
          <w:szCs w:val="24"/>
        </w:rPr>
      </w:pPr>
      <w:r w:rsidRPr="00560E24">
        <w:rPr>
          <w:rFonts w:ascii="Arial" w:hAnsi="Arial" w:cs="Arial"/>
          <w:sz w:val="24"/>
          <w:szCs w:val="24"/>
        </w:rPr>
        <w:t>E</w:t>
      </w:r>
      <w:r w:rsidR="00FC2EDD" w:rsidRPr="00560E24">
        <w:rPr>
          <w:rFonts w:ascii="Arial" w:hAnsi="Arial" w:cs="Arial"/>
          <w:sz w:val="24"/>
          <w:szCs w:val="24"/>
        </w:rPr>
        <w:t xml:space="preserve">l </w:t>
      </w:r>
      <w:r w:rsidR="00FC2EDD" w:rsidRPr="00560E24">
        <w:rPr>
          <w:rFonts w:ascii="Arial" w:hAnsi="Arial" w:cs="Arial"/>
          <w:i/>
          <w:iCs/>
          <w:sz w:val="24"/>
          <w:szCs w:val="24"/>
        </w:rPr>
        <w:t xml:space="preserve">5 </w:t>
      </w:r>
      <w:r w:rsidR="00FC2EDD" w:rsidRPr="00560E24">
        <w:rPr>
          <w:rFonts w:ascii="Arial" w:hAnsi="Arial" w:cs="Arial"/>
          <w:sz w:val="24"/>
          <w:szCs w:val="24"/>
        </w:rPr>
        <w:t xml:space="preserve">de mayo de 1980 la Santa Sede promulgó un documento con el título: </w:t>
      </w:r>
      <w:r w:rsidR="00FC2EDD" w:rsidRPr="00560E24">
        <w:rPr>
          <w:rFonts w:ascii="Arial" w:hAnsi="Arial" w:cs="Arial"/>
          <w:i/>
          <w:iCs/>
          <w:sz w:val="24"/>
          <w:szCs w:val="24"/>
        </w:rPr>
        <w:t>Declaración sobre la Eutanasia</w:t>
      </w:r>
      <w:r w:rsidR="00FC2EDD" w:rsidRPr="00560E24">
        <w:rPr>
          <w:rFonts w:ascii="Arial" w:hAnsi="Arial" w:cs="Arial"/>
          <w:sz w:val="24"/>
          <w:szCs w:val="24"/>
        </w:rPr>
        <w:t xml:space="preserve">. Aquí se repite la doctrina tradicional de la Iglesia Católica expuesta por Pío XII y luego la aplica a las condiciones actuales. Allí se afirma: </w:t>
      </w:r>
    </w:p>
    <w:p w14:paraId="0A3EC3B9" w14:textId="77777777" w:rsidR="00AE1DDA" w:rsidRPr="00560E24" w:rsidRDefault="00FC2EDD" w:rsidP="00560E24">
      <w:pPr>
        <w:spacing w:after="0" w:line="360" w:lineRule="auto"/>
        <w:ind w:left="454" w:right="454" w:firstLine="709"/>
        <w:jc w:val="both"/>
        <w:rPr>
          <w:rFonts w:ascii="Arial" w:hAnsi="Arial" w:cs="Arial"/>
          <w:sz w:val="24"/>
          <w:szCs w:val="24"/>
        </w:rPr>
      </w:pPr>
      <w:r w:rsidRPr="00560E24">
        <w:rPr>
          <w:rFonts w:ascii="Arial" w:hAnsi="Arial" w:cs="Arial"/>
          <w:i/>
          <w:sz w:val="24"/>
          <w:szCs w:val="24"/>
        </w:rPr>
        <w:t>“No se puede imponer a nadie la obligación de recurrir a un tipo de tratamiento que, aunque</w:t>
      </w:r>
      <w:r w:rsidR="00C21689" w:rsidRPr="00560E24">
        <w:rPr>
          <w:rFonts w:ascii="Arial" w:hAnsi="Arial" w:cs="Arial"/>
          <w:i/>
          <w:sz w:val="24"/>
          <w:szCs w:val="24"/>
        </w:rPr>
        <w:t xml:space="preserve"> ya esté en uso, todavía no está</w:t>
      </w:r>
      <w:r w:rsidR="005C2CCF" w:rsidRPr="00560E24">
        <w:rPr>
          <w:rFonts w:ascii="Arial" w:hAnsi="Arial" w:cs="Arial"/>
          <w:i/>
          <w:sz w:val="24"/>
          <w:szCs w:val="24"/>
        </w:rPr>
        <w:t xml:space="preserve"> </w:t>
      </w:r>
      <w:r w:rsidRPr="00560E24">
        <w:rPr>
          <w:rFonts w:ascii="Arial" w:hAnsi="Arial" w:cs="Arial"/>
          <w:i/>
          <w:sz w:val="24"/>
          <w:szCs w:val="24"/>
        </w:rPr>
        <w:t xml:space="preserve">libre de peligro o es demasiado costoso. Su rechazo no equivale al suicidio; significa más bien o simple aceptación de la condición humana, o deseo de evitar la puesta en práctica de un procedimiento médico desproporcionado a los </w:t>
      </w:r>
      <w:r w:rsidRPr="00560E24">
        <w:rPr>
          <w:rFonts w:ascii="Arial" w:hAnsi="Arial" w:cs="Arial"/>
          <w:i/>
          <w:sz w:val="24"/>
          <w:szCs w:val="24"/>
        </w:rPr>
        <w:lastRenderedPageBreak/>
        <w:t>resultados que se podrían esperar, o bien una voluntad de no imponer gastos excesivamente pesados a la familia o la comunidad”</w:t>
      </w:r>
      <w:r w:rsidRPr="00560E24">
        <w:rPr>
          <w:rFonts w:ascii="Arial" w:hAnsi="Arial" w:cs="Arial"/>
          <w:sz w:val="24"/>
          <w:szCs w:val="24"/>
        </w:rPr>
        <w:t xml:space="preserve">. </w:t>
      </w:r>
      <w:r w:rsidR="005054CE" w:rsidRPr="00560E24">
        <w:rPr>
          <w:rStyle w:val="Refdenotaalpie"/>
          <w:rFonts w:ascii="Arial" w:hAnsi="Arial" w:cs="Arial"/>
          <w:sz w:val="24"/>
          <w:szCs w:val="24"/>
        </w:rPr>
        <w:footnoteReference w:id="18"/>
      </w:r>
    </w:p>
    <w:p w14:paraId="24E74BB4" w14:textId="77777777" w:rsidR="00205E2D" w:rsidRPr="00560E24" w:rsidRDefault="00D77943" w:rsidP="00560E24">
      <w:pPr>
        <w:autoSpaceDE w:val="0"/>
        <w:autoSpaceDN w:val="0"/>
        <w:adjustRightInd w:val="0"/>
        <w:spacing w:after="0" w:line="360" w:lineRule="auto"/>
        <w:ind w:firstLine="708"/>
        <w:jc w:val="both"/>
        <w:rPr>
          <w:rFonts w:ascii="Arial" w:hAnsi="Arial" w:cs="Arial"/>
          <w:sz w:val="24"/>
          <w:szCs w:val="24"/>
        </w:rPr>
      </w:pPr>
      <w:r>
        <w:rPr>
          <w:rFonts w:ascii="Arial" w:hAnsi="Arial" w:cs="Arial"/>
          <w:sz w:val="24"/>
          <w:szCs w:val="24"/>
        </w:rPr>
        <w:t>Siendo que f</w:t>
      </w:r>
      <w:r w:rsidR="00205E2D" w:rsidRPr="00560E24">
        <w:rPr>
          <w:rFonts w:ascii="Arial" w:hAnsi="Arial" w:cs="Arial"/>
          <w:sz w:val="24"/>
          <w:szCs w:val="24"/>
        </w:rPr>
        <w:t>orma parte de la dignidad humana, el poder desistir del tratamiento médico y buscar alivio frente a una enfermedad que es terminal. En estos casos</w:t>
      </w:r>
      <w:r w:rsidR="003C1974">
        <w:rPr>
          <w:rFonts w:ascii="Arial" w:hAnsi="Arial" w:cs="Arial"/>
          <w:sz w:val="24"/>
          <w:szCs w:val="24"/>
        </w:rPr>
        <w:t>,</w:t>
      </w:r>
      <w:r w:rsidR="00205E2D" w:rsidRPr="00560E24">
        <w:rPr>
          <w:rFonts w:ascii="Arial" w:hAnsi="Arial" w:cs="Arial"/>
          <w:sz w:val="24"/>
          <w:szCs w:val="24"/>
        </w:rPr>
        <w:t xml:space="preserve"> no existe suicidio porque </w:t>
      </w:r>
      <w:r w:rsidR="00951974">
        <w:rPr>
          <w:rFonts w:ascii="Arial" w:hAnsi="Arial" w:cs="Arial"/>
          <w:sz w:val="24"/>
          <w:szCs w:val="24"/>
        </w:rPr>
        <w:t xml:space="preserve">el </w:t>
      </w:r>
      <w:r w:rsidR="00205E2D" w:rsidRPr="00560E24">
        <w:rPr>
          <w:rFonts w:ascii="Arial" w:hAnsi="Arial" w:cs="Arial"/>
          <w:sz w:val="24"/>
          <w:szCs w:val="24"/>
        </w:rPr>
        <w:t xml:space="preserve">deceso es </w:t>
      </w:r>
      <w:r w:rsidR="00951974">
        <w:rPr>
          <w:rFonts w:ascii="Arial" w:hAnsi="Arial" w:cs="Arial"/>
          <w:sz w:val="24"/>
          <w:szCs w:val="24"/>
        </w:rPr>
        <w:t xml:space="preserve">un hecho que no se puede evitar, es la aceptación misma de la naturaleza humana. </w:t>
      </w:r>
      <w:r w:rsidR="00205E2D" w:rsidRPr="00560E24">
        <w:rPr>
          <w:rFonts w:ascii="Arial" w:hAnsi="Arial" w:cs="Arial"/>
          <w:sz w:val="24"/>
          <w:szCs w:val="24"/>
        </w:rPr>
        <w:t xml:space="preserve"> </w:t>
      </w:r>
    </w:p>
    <w:p w14:paraId="584FF468" w14:textId="77777777" w:rsidR="009D5713" w:rsidRPr="00560E24" w:rsidRDefault="009D5713" w:rsidP="00560E24">
      <w:pPr>
        <w:autoSpaceDE w:val="0"/>
        <w:autoSpaceDN w:val="0"/>
        <w:adjustRightInd w:val="0"/>
        <w:spacing w:after="0" w:line="360" w:lineRule="auto"/>
        <w:ind w:firstLine="708"/>
        <w:jc w:val="both"/>
        <w:rPr>
          <w:rFonts w:ascii="Arial" w:hAnsi="Arial" w:cs="Arial"/>
          <w:sz w:val="24"/>
          <w:szCs w:val="24"/>
        </w:rPr>
      </w:pPr>
      <w:r w:rsidRPr="00560E24">
        <w:rPr>
          <w:rFonts w:ascii="Arial" w:hAnsi="Arial" w:cs="Arial"/>
          <w:sz w:val="24"/>
          <w:szCs w:val="24"/>
        </w:rPr>
        <w:t xml:space="preserve">Osvaldo Garay, señala que: </w:t>
      </w:r>
    </w:p>
    <w:p w14:paraId="0E602695" w14:textId="77777777" w:rsidR="007C060D" w:rsidRPr="00560E24" w:rsidRDefault="009D5713" w:rsidP="00560E24">
      <w:pPr>
        <w:autoSpaceDE w:val="0"/>
        <w:autoSpaceDN w:val="0"/>
        <w:adjustRightInd w:val="0"/>
        <w:spacing w:after="0" w:line="360" w:lineRule="auto"/>
        <w:ind w:left="454" w:right="454" w:firstLine="709"/>
        <w:jc w:val="both"/>
        <w:rPr>
          <w:rFonts w:ascii="Arial" w:hAnsi="Arial" w:cs="Arial"/>
          <w:i/>
          <w:sz w:val="24"/>
          <w:szCs w:val="24"/>
        </w:rPr>
      </w:pPr>
      <w:r w:rsidRPr="00560E24">
        <w:rPr>
          <w:rFonts w:ascii="Arial" w:hAnsi="Arial" w:cs="Arial"/>
          <w:i/>
          <w:sz w:val="24"/>
          <w:szCs w:val="24"/>
        </w:rPr>
        <w:t>“</w:t>
      </w:r>
      <w:r w:rsidR="007C060D" w:rsidRPr="00560E24">
        <w:rPr>
          <w:rFonts w:ascii="Arial" w:hAnsi="Arial" w:cs="Arial"/>
          <w:i/>
          <w:sz w:val="24"/>
          <w:szCs w:val="24"/>
        </w:rPr>
        <w:t>El derecho a vivir y morir dignamente implica el reconocimiento de la posibilidad de oponerse al ensañamiento terapéutico en situaciones especiales simplemente por la dignidad de éste como ser humano. El hecho de reconocer a un individuo la posibilidad de definir qué hacer con su vida es respetar la humanidad del otro (su humanidad), es el respeto de la libertad y de la vida propia, y esto nos ayuda a definir lo que es una vida digna.</w:t>
      </w:r>
      <w:r w:rsidR="005054CE" w:rsidRPr="00560E24">
        <w:rPr>
          <w:rStyle w:val="Refdenotaalpie"/>
          <w:rFonts w:ascii="Arial" w:hAnsi="Arial" w:cs="Arial"/>
          <w:i/>
          <w:sz w:val="24"/>
          <w:szCs w:val="24"/>
        </w:rPr>
        <w:footnoteReference w:id="19"/>
      </w:r>
      <w:r w:rsidR="007C060D" w:rsidRPr="00560E24">
        <w:rPr>
          <w:rFonts w:ascii="Arial" w:hAnsi="Arial" w:cs="Arial"/>
          <w:i/>
          <w:sz w:val="24"/>
          <w:szCs w:val="24"/>
        </w:rPr>
        <w:t xml:space="preserve"> </w:t>
      </w:r>
    </w:p>
    <w:p w14:paraId="19B4CBB7" w14:textId="77777777" w:rsidR="007C060D" w:rsidRPr="00560E24" w:rsidRDefault="009D5713" w:rsidP="00560E24">
      <w:pPr>
        <w:autoSpaceDE w:val="0"/>
        <w:autoSpaceDN w:val="0"/>
        <w:adjustRightInd w:val="0"/>
        <w:spacing w:after="0" w:line="360" w:lineRule="auto"/>
        <w:ind w:firstLine="708"/>
        <w:jc w:val="both"/>
        <w:rPr>
          <w:rFonts w:ascii="Arial" w:hAnsi="Arial" w:cs="Arial"/>
          <w:i/>
          <w:sz w:val="24"/>
          <w:szCs w:val="24"/>
        </w:rPr>
      </w:pPr>
      <w:r w:rsidRPr="00560E24">
        <w:rPr>
          <w:rFonts w:ascii="Arial" w:hAnsi="Arial" w:cs="Arial"/>
          <w:sz w:val="24"/>
          <w:szCs w:val="24"/>
        </w:rPr>
        <w:t xml:space="preserve">Este autor concluye </w:t>
      </w:r>
      <w:r w:rsidR="007C060D" w:rsidRPr="00560E24">
        <w:rPr>
          <w:rFonts w:ascii="Arial" w:hAnsi="Arial" w:cs="Arial"/>
          <w:sz w:val="24"/>
          <w:szCs w:val="24"/>
        </w:rPr>
        <w:t>que contrario al derecho a una muerte digna, existe la muerte indigna, que es aquella que prolonga inmisericordemente la vida por medios artificiales, en la que ésta se escapa dolorosa y lentamente</w:t>
      </w:r>
      <w:r w:rsidR="003F5213">
        <w:rPr>
          <w:rFonts w:ascii="Arial" w:hAnsi="Arial" w:cs="Arial"/>
          <w:sz w:val="24"/>
          <w:szCs w:val="24"/>
        </w:rPr>
        <w:t>,</w:t>
      </w:r>
      <w:r w:rsidR="007C060D" w:rsidRPr="00560E24">
        <w:rPr>
          <w:rFonts w:ascii="Arial" w:hAnsi="Arial" w:cs="Arial"/>
          <w:sz w:val="24"/>
          <w:szCs w:val="24"/>
        </w:rPr>
        <w:t xml:space="preserve"> y se da una prioridad sólo a las funciones fis</w:t>
      </w:r>
      <w:r w:rsidR="0085758C" w:rsidRPr="00560E24">
        <w:rPr>
          <w:rFonts w:ascii="Arial" w:hAnsi="Arial" w:cs="Arial"/>
          <w:sz w:val="24"/>
          <w:szCs w:val="24"/>
        </w:rPr>
        <w:t>iológicas.</w:t>
      </w:r>
      <w:r w:rsidR="0085758C" w:rsidRPr="00560E24">
        <w:rPr>
          <w:rStyle w:val="Refdenotaalpie"/>
          <w:rFonts w:ascii="Arial" w:hAnsi="Arial" w:cs="Arial"/>
          <w:sz w:val="24"/>
          <w:szCs w:val="24"/>
        </w:rPr>
        <w:footnoteReference w:id="20"/>
      </w:r>
    </w:p>
    <w:p w14:paraId="47F7FE0D" w14:textId="77777777" w:rsidR="003F5213" w:rsidRDefault="003F5213" w:rsidP="00560E24">
      <w:pPr>
        <w:autoSpaceDE w:val="0"/>
        <w:autoSpaceDN w:val="0"/>
        <w:adjustRightInd w:val="0"/>
        <w:spacing w:after="0" w:line="360" w:lineRule="auto"/>
        <w:ind w:firstLine="708"/>
        <w:jc w:val="both"/>
        <w:rPr>
          <w:rFonts w:ascii="Arial" w:hAnsi="Arial" w:cs="Arial"/>
          <w:sz w:val="24"/>
          <w:szCs w:val="24"/>
        </w:rPr>
      </w:pPr>
      <w:r>
        <w:rPr>
          <w:rFonts w:ascii="Arial" w:hAnsi="Arial" w:cs="Arial"/>
          <w:sz w:val="24"/>
          <w:szCs w:val="24"/>
        </w:rPr>
        <w:t>Siendo e</w:t>
      </w:r>
      <w:r w:rsidR="003E3B29" w:rsidRPr="00560E24">
        <w:rPr>
          <w:rFonts w:ascii="Arial" w:hAnsi="Arial" w:cs="Arial"/>
          <w:sz w:val="24"/>
          <w:szCs w:val="24"/>
        </w:rPr>
        <w:t xml:space="preserve">n consecuencia, </w:t>
      </w:r>
      <w:r>
        <w:rPr>
          <w:rFonts w:ascii="Arial" w:hAnsi="Arial" w:cs="Arial"/>
          <w:sz w:val="24"/>
          <w:szCs w:val="24"/>
        </w:rPr>
        <w:t xml:space="preserve">que </w:t>
      </w:r>
      <w:r w:rsidR="007C060D" w:rsidRPr="00560E24">
        <w:rPr>
          <w:rFonts w:ascii="Arial" w:hAnsi="Arial" w:cs="Arial"/>
          <w:sz w:val="24"/>
          <w:szCs w:val="24"/>
        </w:rPr>
        <w:t>el dolor sin sentido, atenta contra la vida y la</w:t>
      </w:r>
      <w:r w:rsidR="00F95C30" w:rsidRPr="00560E24">
        <w:rPr>
          <w:rFonts w:ascii="Arial" w:hAnsi="Arial" w:cs="Arial"/>
          <w:sz w:val="24"/>
          <w:szCs w:val="24"/>
        </w:rPr>
        <w:t xml:space="preserve"> </w:t>
      </w:r>
      <w:r w:rsidR="007C060D" w:rsidRPr="00560E24">
        <w:rPr>
          <w:rFonts w:ascii="Arial" w:hAnsi="Arial" w:cs="Arial"/>
          <w:sz w:val="24"/>
          <w:szCs w:val="24"/>
        </w:rPr>
        <w:t>dignidad humana</w:t>
      </w:r>
      <w:r w:rsidR="003E3B29" w:rsidRPr="00560E24">
        <w:rPr>
          <w:rFonts w:ascii="Arial" w:hAnsi="Arial" w:cs="Arial"/>
          <w:sz w:val="24"/>
          <w:szCs w:val="24"/>
        </w:rPr>
        <w:t xml:space="preserve">. </w:t>
      </w:r>
    </w:p>
    <w:p w14:paraId="0FDA1902" w14:textId="77777777" w:rsidR="007C060D" w:rsidRPr="00560E24" w:rsidRDefault="009D5713" w:rsidP="00560E24">
      <w:pPr>
        <w:autoSpaceDE w:val="0"/>
        <w:autoSpaceDN w:val="0"/>
        <w:adjustRightInd w:val="0"/>
        <w:spacing w:after="0" w:line="360" w:lineRule="auto"/>
        <w:ind w:firstLine="708"/>
        <w:jc w:val="both"/>
        <w:rPr>
          <w:rFonts w:ascii="Arial" w:hAnsi="Arial" w:cs="Arial"/>
          <w:sz w:val="24"/>
          <w:szCs w:val="24"/>
        </w:rPr>
      </w:pPr>
      <w:r w:rsidRPr="00560E24">
        <w:rPr>
          <w:rFonts w:ascii="Arial" w:hAnsi="Arial" w:cs="Arial"/>
          <w:sz w:val="24"/>
          <w:szCs w:val="24"/>
        </w:rPr>
        <w:t xml:space="preserve">Para comprender mejor este tema, es importante analizar qué es el encarnizamiento terapéutico, mismo que </w:t>
      </w:r>
      <w:r w:rsidR="00D77943">
        <w:rPr>
          <w:rFonts w:ascii="Arial" w:hAnsi="Arial" w:cs="Arial"/>
          <w:sz w:val="24"/>
          <w:szCs w:val="24"/>
        </w:rPr>
        <w:t>se</w:t>
      </w:r>
      <w:r w:rsidRPr="00560E24">
        <w:rPr>
          <w:rFonts w:ascii="Arial" w:hAnsi="Arial" w:cs="Arial"/>
          <w:sz w:val="24"/>
          <w:szCs w:val="24"/>
        </w:rPr>
        <w:t xml:space="preserve"> defin</w:t>
      </w:r>
      <w:r w:rsidR="00D77943">
        <w:rPr>
          <w:rFonts w:ascii="Arial" w:hAnsi="Arial" w:cs="Arial"/>
          <w:sz w:val="24"/>
          <w:szCs w:val="24"/>
        </w:rPr>
        <w:t>e</w:t>
      </w:r>
      <w:r w:rsidRPr="00560E24">
        <w:rPr>
          <w:rFonts w:ascii="Arial" w:hAnsi="Arial" w:cs="Arial"/>
          <w:sz w:val="24"/>
          <w:szCs w:val="24"/>
        </w:rPr>
        <w:t xml:space="preserve"> de la siguiente manera: </w:t>
      </w:r>
    </w:p>
    <w:p w14:paraId="3CFE24DD" w14:textId="77777777" w:rsidR="007C060D" w:rsidRPr="00560E24" w:rsidRDefault="009D5713" w:rsidP="00560E24">
      <w:pPr>
        <w:pStyle w:val="Default"/>
        <w:spacing w:line="360" w:lineRule="auto"/>
        <w:ind w:left="454" w:right="454"/>
        <w:jc w:val="both"/>
        <w:rPr>
          <w:rFonts w:ascii="Arial" w:hAnsi="Arial" w:cs="Arial"/>
        </w:rPr>
      </w:pPr>
      <w:r w:rsidRPr="00560E24">
        <w:rPr>
          <w:rFonts w:ascii="Arial" w:hAnsi="Arial" w:cs="Arial"/>
          <w:i/>
          <w:iCs/>
        </w:rPr>
        <w:t>“</w:t>
      </w:r>
      <w:r w:rsidR="007C060D" w:rsidRPr="00560E24">
        <w:rPr>
          <w:rFonts w:ascii="Arial" w:hAnsi="Arial" w:cs="Arial"/>
          <w:i/>
          <w:iCs/>
        </w:rPr>
        <w:t xml:space="preserve">(…) se produce a partir de la insistencia en tratamientos médicos que no conducen a ninguna mejoría apreciable sino al mantenimiento de la vida vegetativa. Considera la doctrina que tal situación, a través de la cual un </w:t>
      </w:r>
      <w:r w:rsidR="007C060D" w:rsidRPr="00560E24">
        <w:rPr>
          <w:rFonts w:ascii="Arial" w:hAnsi="Arial" w:cs="Arial"/>
          <w:i/>
          <w:iCs/>
        </w:rPr>
        <w:lastRenderedPageBreak/>
        <w:t xml:space="preserve">tratamiento médico prolonga una vida irremediablemente degradada, vulnera la prohibición constitucional de someter a las personas a tratos crueles, inhumanos o degradantes. Tal figura surge a raíz de la prolongación innecesaria del proceso de morir de un paciente terminal, mediante el suministro de tratamientos o procedimientos médicos que resultan inútiles para la recuperación o mejoría del paciente, y que le significan un sufrimiento desproporcionado en comparación con los beneficios que le reportan. </w:t>
      </w:r>
      <w:r w:rsidR="000925E8" w:rsidRPr="00560E24">
        <w:rPr>
          <w:rStyle w:val="Refdenotaalpie"/>
          <w:rFonts w:ascii="Arial" w:hAnsi="Arial" w:cs="Arial"/>
          <w:i/>
          <w:iCs/>
        </w:rPr>
        <w:footnoteReference w:id="21"/>
      </w:r>
    </w:p>
    <w:p w14:paraId="7CD90288" w14:textId="77777777" w:rsidR="003E3B29" w:rsidRPr="00560E24" w:rsidRDefault="00D77943" w:rsidP="00560E24">
      <w:pPr>
        <w:autoSpaceDE w:val="0"/>
        <w:autoSpaceDN w:val="0"/>
        <w:adjustRightInd w:val="0"/>
        <w:spacing w:after="0" w:line="360" w:lineRule="auto"/>
        <w:ind w:firstLine="454"/>
        <w:jc w:val="both"/>
        <w:rPr>
          <w:rFonts w:ascii="Arial" w:hAnsi="Arial" w:cs="Arial"/>
          <w:sz w:val="24"/>
          <w:szCs w:val="24"/>
        </w:rPr>
      </w:pPr>
      <w:r>
        <w:rPr>
          <w:rFonts w:ascii="Arial" w:hAnsi="Arial" w:cs="Arial"/>
          <w:sz w:val="24"/>
          <w:szCs w:val="24"/>
        </w:rPr>
        <w:t xml:space="preserve">De </w:t>
      </w:r>
      <w:r w:rsidR="003E3B29" w:rsidRPr="00560E24">
        <w:rPr>
          <w:rFonts w:ascii="Arial" w:hAnsi="Arial" w:cs="Arial"/>
          <w:sz w:val="24"/>
          <w:szCs w:val="24"/>
        </w:rPr>
        <w:t>manera</w:t>
      </w:r>
      <w:r>
        <w:rPr>
          <w:rFonts w:ascii="Arial" w:hAnsi="Arial" w:cs="Arial"/>
          <w:sz w:val="24"/>
          <w:szCs w:val="24"/>
        </w:rPr>
        <w:t xml:space="preserve"> tal</w:t>
      </w:r>
      <w:r w:rsidR="003E3B29" w:rsidRPr="00560E24">
        <w:rPr>
          <w:rFonts w:ascii="Arial" w:hAnsi="Arial" w:cs="Arial"/>
          <w:sz w:val="24"/>
          <w:szCs w:val="24"/>
        </w:rPr>
        <w:t xml:space="preserve">, que lo que se debe preservar por parte del personal </w:t>
      </w:r>
      <w:r w:rsidR="003F5213">
        <w:rPr>
          <w:rFonts w:ascii="Arial" w:hAnsi="Arial" w:cs="Arial"/>
          <w:sz w:val="24"/>
          <w:szCs w:val="24"/>
        </w:rPr>
        <w:t>médico es al ser humano integro;</w:t>
      </w:r>
      <w:r w:rsidR="003E3B29" w:rsidRPr="00560E24">
        <w:rPr>
          <w:rFonts w:ascii="Arial" w:hAnsi="Arial" w:cs="Arial"/>
          <w:sz w:val="24"/>
          <w:szCs w:val="24"/>
        </w:rPr>
        <w:t xml:space="preserve"> no solamente una mera existencia </w:t>
      </w:r>
      <w:r w:rsidR="00205E2D" w:rsidRPr="00560E24">
        <w:rPr>
          <w:rFonts w:ascii="Arial" w:hAnsi="Arial" w:cs="Arial"/>
          <w:sz w:val="24"/>
          <w:szCs w:val="24"/>
        </w:rPr>
        <w:t>fisiológica</w:t>
      </w:r>
      <w:r w:rsidR="003F5213">
        <w:rPr>
          <w:rFonts w:ascii="Arial" w:hAnsi="Arial" w:cs="Arial"/>
          <w:sz w:val="24"/>
          <w:szCs w:val="24"/>
        </w:rPr>
        <w:t>. P</w:t>
      </w:r>
      <w:r>
        <w:rPr>
          <w:rFonts w:ascii="Arial" w:hAnsi="Arial" w:cs="Arial"/>
          <w:sz w:val="24"/>
          <w:szCs w:val="24"/>
        </w:rPr>
        <w:t>or eso la mayoría de definiciones concuerda</w:t>
      </w:r>
      <w:r w:rsidR="003C1974">
        <w:rPr>
          <w:rFonts w:ascii="Arial" w:hAnsi="Arial" w:cs="Arial"/>
          <w:sz w:val="24"/>
          <w:szCs w:val="24"/>
        </w:rPr>
        <w:t>n</w:t>
      </w:r>
      <w:r w:rsidR="003F5213">
        <w:rPr>
          <w:rFonts w:ascii="Arial" w:hAnsi="Arial" w:cs="Arial"/>
          <w:sz w:val="24"/>
          <w:szCs w:val="24"/>
        </w:rPr>
        <w:t xml:space="preserve"> en</w:t>
      </w:r>
      <w:r>
        <w:rPr>
          <w:rFonts w:ascii="Arial" w:hAnsi="Arial" w:cs="Arial"/>
          <w:sz w:val="24"/>
          <w:szCs w:val="24"/>
        </w:rPr>
        <w:t xml:space="preserve"> permitir un desistimiento del tratamiento, que se prolonga en el tiempo sin mayor proyección de mejora para el paciente. </w:t>
      </w:r>
    </w:p>
    <w:p w14:paraId="2C4309DA" w14:textId="77777777" w:rsidR="003E3B29" w:rsidRPr="00560E24" w:rsidRDefault="003E3B29" w:rsidP="00560E24">
      <w:pPr>
        <w:autoSpaceDE w:val="0"/>
        <w:autoSpaceDN w:val="0"/>
        <w:adjustRightInd w:val="0"/>
        <w:spacing w:after="0" w:line="360" w:lineRule="auto"/>
        <w:ind w:firstLine="454"/>
        <w:jc w:val="both"/>
        <w:rPr>
          <w:rFonts w:ascii="Arial" w:hAnsi="Arial" w:cs="Arial"/>
          <w:sz w:val="24"/>
          <w:szCs w:val="24"/>
        </w:rPr>
      </w:pPr>
      <w:r w:rsidRPr="00560E24">
        <w:rPr>
          <w:rFonts w:ascii="Arial" w:hAnsi="Arial" w:cs="Arial"/>
          <w:sz w:val="24"/>
          <w:szCs w:val="24"/>
        </w:rPr>
        <w:t xml:space="preserve">Con los avances en </w:t>
      </w:r>
      <w:r w:rsidR="00D77943">
        <w:rPr>
          <w:rFonts w:ascii="Arial" w:hAnsi="Arial" w:cs="Arial"/>
          <w:sz w:val="24"/>
          <w:szCs w:val="24"/>
        </w:rPr>
        <w:t xml:space="preserve">la </w:t>
      </w:r>
      <w:r w:rsidRPr="00560E24">
        <w:rPr>
          <w:rFonts w:ascii="Arial" w:hAnsi="Arial" w:cs="Arial"/>
          <w:sz w:val="24"/>
          <w:szCs w:val="24"/>
        </w:rPr>
        <w:t>medicina es común que se sospeche de nuevas técni</w:t>
      </w:r>
      <w:r w:rsidR="00205E2D" w:rsidRPr="00560E24">
        <w:rPr>
          <w:rFonts w:ascii="Arial" w:hAnsi="Arial" w:cs="Arial"/>
          <w:sz w:val="24"/>
          <w:szCs w:val="24"/>
        </w:rPr>
        <w:t>cas a futuro, que impliquen alguna</w:t>
      </w:r>
      <w:r w:rsidRPr="00560E24">
        <w:rPr>
          <w:rFonts w:ascii="Arial" w:hAnsi="Arial" w:cs="Arial"/>
          <w:sz w:val="24"/>
          <w:szCs w:val="24"/>
        </w:rPr>
        <w:t xml:space="preserve"> respuesta a muchos problemas </w:t>
      </w:r>
      <w:r w:rsidR="00205E2D" w:rsidRPr="00560E24">
        <w:rPr>
          <w:rFonts w:ascii="Arial" w:hAnsi="Arial" w:cs="Arial"/>
          <w:sz w:val="24"/>
          <w:szCs w:val="24"/>
        </w:rPr>
        <w:t xml:space="preserve">actuales </w:t>
      </w:r>
      <w:r w:rsidRPr="00560E24">
        <w:rPr>
          <w:rFonts w:ascii="Arial" w:hAnsi="Arial" w:cs="Arial"/>
          <w:sz w:val="24"/>
          <w:szCs w:val="24"/>
        </w:rPr>
        <w:t>de salud</w:t>
      </w:r>
      <w:r w:rsidR="00205E2D" w:rsidRPr="00560E24">
        <w:rPr>
          <w:rFonts w:ascii="Arial" w:hAnsi="Arial" w:cs="Arial"/>
          <w:sz w:val="24"/>
          <w:szCs w:val="24"/>
        </w:rPr>
        <w:t xml:space="preserve"> que </w:t>
      </w:r>
      <w:r w:rsidR="00D77943">
        <w:rPr>
          <w:rFonts w:ascii="Arial" w:hAnsi="Arial" w:cs="Arial"/>
          <w:sz w:val="24"/>
          <w:szCs w:val="24"/>
        </w:rPr>
        <w:t xml:space="preserve">aún </w:t>
      </w:r>
      <w:r w:rsidR="00205E2D" w:rsidRPr="00560E24">
        <w:rPr>
          <w:rFonts w:ascii="Arial" w:hAnsi="Arial" w:cs="Arial"/>
          <w:sz w:val="24"/>
          <w:szCs w:val="24"/>
        </w:rPr>
        <w:t xml:space="preserve">no han sido resueltos; pero esa expectativa puede generar </w:t>
      </w:r>
      <w:r w:rsidRPr="00560E24">
        <w:rPr>
          <w:rFonts w:ascii="Arial" w:hAnsi="Arial" w:cs="Arial"/>
          <w:sz w:val="24"/>
          <w:szCs w:val="24"/>
        </w:rPr>
        <w:t>la intención de m</w:t>
      </w:r>
      <w:r w:rsidR="00205E2D" w:rsidRPr="00560E24">
        <w:rPr>
          <w:rFonts w:ascii="Arial" w:hAnsi="Arial" w:cs="Arial"/>
          <w:sz w:val="24"/>
          <w:szCs w:val="24"/>
        </w:rPr>
        <w:t xml:space="preserve">antener a una persona con vida </w:t>
      </w:r>
      <w:r w:rsidRPr="00560E24">
        <w:rPr>
          <w:rFonts w:ascii="Arial" w:hAnsi="Arial" w:cs="Arial"/>
          <w:sz w:val="24"/>
          <w:szCs w:val="24"/>
        </w:rPr>
        <w:t xml:space="preserve">a ultranza, </w:t>
      </w:r>
      <w:r w:rsidR="00205E2D" w:rsidRPr="00560E24">
        <w:rPr>
          <w:rFonts w:ascii="Arial" w:hAnsi="Arial" w:cs="Arial"/>
          <w:sz w:val="24"/>
          <w:szCs w:val="24"/>
        </w:rPr>
        <w:t xml:space="preserve">reduciendo al ser humano </w:t>
      </w:r>
      <w:r w:rsidRPr="00560E24">
        <w:rPr>
          <w:rFonts w:ascii="Arial" w:hAnsi="Arial" w:cs="Arial"/>
          <w:sz w:val="24"/>
          <w:szCs w:val="24"/>
        </w:rPr>
        <w:t xml:space="preserve">en su calidad de vida en pro de la medicina y de los avances científicos, </w:t>
      </w:r>
      <w:r w:rsidR="00205E2D" w:rsidRPr="00560E24">
        <w:rPr>
          <w:rFonts w:ascii="Arial" w:hAnsi="Arial" w:cs="Arial"/>
          <w:sz w:val="24"/>
          <w:szCs w:val="24"/>
        </w:rPr>
        <w:t xml:space="preserve">limitando </w:t>
      </w:r>
      <w:r w:rsidRPr="00560E24">
        <w:rPr>
          <w:rFonts w:ascii="Arial" w:hAnsi="Arial" w:cs="Arial"/>
          <w:sz w:val="24"/>
          <w:szCs w:val="24"/>
        </w:rPr>
        <w:t xml:space="preserve">su autodeterminación, </w:t>
      </w:r>
      <w:r w:rsidR="00205E2D" w:rsidRPr="00560E24">
        <w:rPr>
          <w:rFonts w:ascii="Arial" w:hAnsi="Arial" w:cs="Arial"/>
          <w:sz w:val="24"/>
          <w:szCs w:val="24"/>
        </w:rPr>
        <w:t xml:space="preserve">y lesionando sin sentido </w:t>
      </w:r>
      <w:r w:rsidRPr="00560E24">
        <w:rPr>
          <w:rFonts w:ascii="Arial" w:hAnsi="Arial" w:cs="Arial"/>
          <w:sz w:val="24"/>
          <w:szCs w:val="24"/>
        </w:rPr>
        <w:t>el proceso natural de muerte</w:t>
      </w:r>
      <w:r w:rsidR="00205E2D" w:rsidRPr="00560E24">
        <w:rPr>
          <w:rFonts w:ascii="Arial" w:hAnsi="Arial" w:cs="Arial"/>
          <w:sz w:val="24"/>
          <w:szCs w:val="24"/>
        </w:rPr>
        <w:t xml:space="preserve"> y la integridad del paciente. </w:t>
      </w:r>
    </w:p>
    <w:p w14:paraId="22DDC025" w14:textId="77777777" w:rsidR="00A97EB3" w:rsidRPr="00560E24" w:rsidRDefault="00A97EB3" w:rsidP="00560E24">
      <w:pPr>
        <w:autoSpaceDE w:val="0"/>
        <w:autoSpaceDN w:val="0"/>
        <w:adjustRightInd w:val="0"/>
        <w:spacing w:after="0" w:line="360" w:lineRule="auto"/>
        <w:ind w:firstLine="454"/>
        <w:jc w:val="both"/>
        <w:rPr>
          <w:rFonts w:ascii="Arial" w:hAnsi="Arial" w:cs="Arial"/>
          <w:sz w:val="24"/>
          <w:szCs w:val="24"/>
        </w:rPr>
      </w:pPr>
      <w:r w:rsidRPr="006F1691">
        <w:rPr>
          <w:rFonts w:ascii="Arial" w:hAnsi="Arial" w:cs="Arial"/>
          <w:sz w:val="24"/>
          <w:szCs w:val="24"/>
        </w:rPr>
        <w:t xml:space="preserve">Aquí </w:t>
      </w:r>
      <w:r w:rsidR="003C1974">
        <w:rPr>
          <w:rFonts w:ascii="Arial" w:hAnsi="Arial" w:cs="Arial"/>
          <w:sz w:val="24"/>
          <w:szCs w:val="24"/>
        </w:rPr>
        <w:t xml:space="preserve">es importante recordar </w:t>
      </w:r>
      <w:r w:rsidR="00D77943" w:rsidRPr="006F1691">
        <w:rPr>
          <w:rFonts w:ascii="Arial" w:hAnsi="Arial" w:cs="Arial"/>
          <w:sz w:val="24"/>
          <w:szCs w:val="24"/>
        </w:rPr>
        <w:t>el principio kantiano, sobre</w:t>
      </w:r>
      <w:r w:rsidRPr="006F1691">
        <w:rPr>
          <w:rFonts w:ascii="Arial" w:hAnsi="Arial" w:cs="Arial"/>
          <w:sz w:val="24"/>
          <w:szCs w:val="24"/>
        </w:rPr>
        <w:t xml:space="preserve"> que </w:t>
      </w:r>
      <w:r w:rsidR="003C1974">
        <w:rPr>
          <w:rFonts w:ascii="Arial" w:hAnsi="Arial" w:cs="Arial"/>
          <w:sz w:val="24"/>
          <w:szCs w:val="24"/>
        </w:rPr>
        <w:t>“</w:t>
      </w:r>
      <w:r w:rsidRPr="006F1691">
        <w:rPr>
          <w:rFonts w:ascii="Arial" w:hAnsi="Arial" w:cs="Arial"/>
          <w:sz w:val="24"/>
          <w:szCs w:val="24"/>
        </w:rPr>
        <w:t xml:space="preserve">el hombre </w:t>
      </w:r>
      <w:r w:rsidR="00227542" w:rsidRPr="006F1691">
        <w:rPr>
          <w:rFonts w:ascii="Arial" w:hAnsi="Arial" w:cs="Arial"/>
          <w:sz w:val="24"/>
          <w:szCs w:val="24"/>
        </w:rPr>
        <w:t>es un f</w:t>
      </w:r>
      <w:r w:rsidR="003C1974">
        <w:rPr>
          <w:rFonts w:ascii="Arial" w:hAnsi="Arial" w:cs="Arial"/>
          <w:sz w:val="24"/>
          <w:szCs w:val="24"/>
        </w:rPr>
        <w:t>in en sí</w:t>
      </w:r>
      <w:r w:rsidR="00227542" w:rsidRPr="006F1691">
        <w:rPr>
          <w:rFonts w:ascii="Arial" w:hAnsi="Arial" w:cs="Arial"/>
          <w:sz w:val="24"/>
          <w:szCs w:val="24"/>
        </w:rPr>
        <w:t xml:space="preserve"> mismo</w:t>
      </w:r>
      <w:r w:rsidR="003C1974">
        <w:rPr>
          <w:rFonts w:ascii="Arial" w:hAnsi="Arial" w:cs="Arial"/>
          <w:sz w:val="24"/>
          <w:szCs w:val="24"/>
        </w:rPr>
        <w:t>”</w:t>
      </w:r>
      <w:r w:rsidR="00227542" w:rsidRPr="006F1691">
        <w:rPr>
          <w:rFonts w:ascii="Arial" w:hAnsi="Arial" w:cs="Arial"/>
          <w:sz w:val="24"/>
          <w:szCs w:val="24"/>
        </w:rPr>
        <w:t xml:space="preserve"> y </w:t>
      </w:r>
      <w:r w:rsidRPr="006F1691">
        <w:rPr>
          <w:rFonts w:ascii="Arial" w:hAnsi="Arial" w:cs="Arial"/>
          <w:sz w:val="24"/>
          <w:szCs w:val="24"/>
        </w:rPr>
        <w:t>no puede ser instrumentalizado</w:t>
      </w:r>
      <w:r w:rsidR="00D77943" w:rsidRPr="006F1691">
        <w:rPr>
          <w:rStyle w:val="Refdenotaalpie"/>
          <w:rFonts w:ascii="Arial" w:hAnsi="Arial" w:cs="Arial"/>
          <w:sz w:val="24"/>
          <w:szCs w:val="24"/>
        </w:rPr>
        <w:footnoteReference w:id="22"/>
      </w:r>
      <w:r w:rsidR="003F5213">
        <w:rPr>
          <w:rFonts w:ascii="Arial" w:hAnsi="Arial" w:cs="Arial"/>
          <w:sz w:val="24"/>
          <w:szCs w:val="24"/>
        </w:rPr>
        <w:t>;</w:t>
      </w:r>
      <w:r w:rsidR="003C1974">
        <w:rPr>
          <w:rFonts w:ascii="Arial" w:hAnsi="Arial" w:cs="Arial"/>
          <w:sz w:val="24"/>
          <w:szCs w:val="24"/>
        </w:rPr>
        <w:t xml:space="preserve"> por ejemplo</w:t>
      </w:r>
      <w:r w:rsidR="003F5213">
        <w:rPr>
          <w:rFonts w:ascii="Arial" w:hAnsi="Arial" w:cs="Arial"/>
          <w:sz w:val="24"/>
          <w:szCs w:val="24"/>
        </w:rPr>
        <w:t>,</w:t>
      </w:r>
      <w:r w:rsidR="003C1974">
        <w:rPr>
          <w:rFonts w:ascii="Arial" w:hAnsi="Arial" w:cs="Arial"/>
          <w:sz w:val="24"/>
          <w:szCs w:val="24"/>
        </w:rPr>
        <w:t xml:space="preserve"> con el fin de contribuir a </w:t>
      </w:r>
      <w:r w:rsidRPr="00560E24">
        <w:rPr>
          <w:rFonts w:ascii="Arial" w:hAnsi="Arial" w:cs="Arial"/>
          <w:sz w:val="24"/>
          <w:szCs w:val="24"/>
        </w:rPr>
        <w:t xml:space="preserve">la ciencia, </w:t>
      </w:r>
      <w:r w:rsidR="003F5213">
        <w:rPr>
          <w:rFonts w:ascii="Arial" w:hAnsi="Arial" w:cs="Arial"/>
          <w:sz w:val="24"/>
          <w:szCs w:val="24"/>
        </w:rPr>
        <w:t xml:space="preserve">a la investigación, o la medicina. Por </w:t>
      </w:r>
      <w:r w:rsidRPr="00560E24">
        <w:rPr>
          <w:rFonts w:ascii="Arial" w:hAnsi="Arial" w:cs="Arial"/>
          <w:sz w:val="24"/>
          <w:szCs w:val="24"/>
        </w:rPr>
        <w:t>eso</w:t>
      </w:r>
      <w:r w:rsidR="003F5213">
        <w:rPr>
          <w:rFonts w:ascii="Arial" w:hAnsi="Arial" w:cs="Arial"/>
          <w:sz w:val="24"/>
          <w:szCs w:val="24"/>
        </w:rPr>
        <w:t>,</w:t>
      </w:r>
      <w:r w:rsidRPr="00560E24">
        <w:rPr>
          <w:rFonts w:ascii="Arial" w:hAnsi="Arial" w:cs="Arial"/>
          <w:sz w:val="24"/>
          <w:szCs w:val="24"/>
        </w:rPr>
        <w:t xml:space="preserve"> el consentimiento </w:t>
      </w:r>
      <w:r w:rsidR="00D77943">
        <w:rPr>
          <w:rFonts w:ascii="Arial" w:hAnsi="Arial" w:cs="Arial"/>
          <w:sz w:val="24"/>
          <w:szCs w:val="24"/>
        </w:rPr>
        <w:t xml:space="preserve">y la libertad de autodeterminación </w:t>
      </w:r>
      <w:r w:rsidR="003F5213">
        <w:rPr>
          <w:rFonts w:ascii="Arial" w:hAnsi="Arial" w:cs="Arial"/>
          <w:sz w:val="24"/>
          <w:szCs w:val="24"/>
        </w:rPr>
        <w:t xml:space="preserve">del paciente </w:t>
      </w:r>
      <w:r w:rsidR="00D77943">
        <w:rPr>
          <w:rFonts w:ascii="Arial" w:hAnsi="Arial" w:cs="Arial"/>
          <w:sz w:val="24"/>
          <w:szCs w:val="24"/>
        </w:rPr>
        <w:t>son</w:t>
      </w:r>
      <w:r w:rsidR="003F5213">
        <w:rPr>
          <w:rFonts w:ascii="Arial" w:hAnsi="Arial" w:cs="Arial"/>
          <w:sz w:val="24"/>
          <w:szCs w:val="24"/>
        </w:rPr>
        <w:t xml:space="preserve"> esenciales en el reconocimiento al derecho de una muerte digna y a la posibilidad de otorgar un testamento vital</w:t>
      </w:r>
      <w:r w:rsidRPr="00560E24">
        <w:rPr>
          <w:rFonts w:ascii="Arial" w:hAnsi="Arial" w:cs="Arial"/>
          <w:sz w:val="24"/>
          <w:szCs w:val="24"/>
        </w:rPr>
        <w:t>.</w:t>
      </w:r>
    </w:p>
    <w:p w14:paraId="30211E04" w14:textId="77777777" w:rsidR="003E3B29" w:rsidRPr="00560E24" w:rsidRDefault="003E3B29" w:rsidP="00560E24">
      <w:pPr>
        <w:autoSpaceDE w:val="0"/>
        <w:autoSpaceDN w:val="0"/>
        <w:adjustRightInd w:val="0"/>
        <w:spacing w:after="0" w:line="360" w:lineRule="auto"/>
        <w:ind w:firstLine="454"/>
        <w:jc w:val="both"/>
        <w:rPr>
          <w:rFonts w:ascii="Arial" w:hAnsi="Arial" w:cs="Arial"/>
          <w:sz w:val="24"/>
          <w:szCs w:val="24"/>
        </w:rPr>
      </w:pPr>
      <w:r w:rsidRPr="00560E24">
        <w:rPr>
          <w:rFonts w:ascii="Arial" w:hAnsi="Arial" w:cs="Arial"/>
          <w:sz w:val="24"/>
          <w:szCs w:val="24"/>
        </w:rPr>
        <w:t>La muerte es algo natural y no en todos los casos se puede evitar, y esta naturaleza</w:t>
      </w:r>
      <w:r w:rsidR="003F5213">
        <w:rPr>
          <w:rFonts w:ascii="Arial" w:hAnsi="Arial" w:cs="Arial"/>
          <w:sz w:val="24"/>
          <w:szCs w:val="24"/>
        </w:rPr>
        <w:t>,</w:t>
      </w:r>
      <w:r w:rsidRPr="00560E24">
        <w:rPr>
          <w:rFonts w:ascii="Arial" w:hAnsi="Arial" w:cs="Arial"/>
          <w:sz w:val="24"/>
          <w:szCs w:val="24"/>
        </w:rPr>
        <w:t xml:space="preserve"> </w:t>
      </w:r>
      <w:r w:rsidR="00D50907" w:rsidRPr="00560E24">
        <w:rPr>
          <w:rFonts w:ascii="Arial" w:hAnsi="Arial" w:cs="Arial"/>
          <w:sz w:val="24"/>
          <w:szCs w:val="24"/>
        </w:rPr>
        <w:t xml:space="preserve">pese a que no es el objetivo primordial de la medicina, sino su antítesis, hace suponer que en los casos en los que ya el pronóstico es fatal, la medicina </w:t>
      </w:r>
      <w:r w:rsidR="00205E2D" w:rsidRPr="00560E24">
        <w:rPr>
          <w:rFonts w:ascii="Arial" w:hAnsi="Arial" w:cs="Arial"/>
          <w:sz w:val="24"/>
          <w:szCs w:val="24"/>
        </w:rPr>
        <w:t>debe</w:t>
      </w:r>
      <w:r w:rsidR="00D50907" w:rsidRPr="00560E24">
        <w:rPr>
          <w:rFonts w:ascii="Arial" w:hAnsi="Arial" w:cs="Arial"/>
          <w:sz w:val="24"/>
          <w:szCs w:val="24"/>
        </w:rPr>
        <w:t xml:space="preserve"> </w:t>
      </w:r>
      <w:r w:rsidR="00D50907" w:rsidRPr="00560E24">
        <w:rPr>
          <w:rFonts w:ascii="Arial" w:hAnsi="Arial" w:cs="Arial"/>
          <w:sz w:val="24"/>
          <w:szCs w:val="24"/>
        </w:rPr>
        <w:lastRenderedPageBreak/>
        <w:t>intervenir pero</w:t>
      </w:r>
      <w:r w:rsidR="00D77943">
        <w:rPr>
          <w:rFonts w:ascii="Arial" w:hAnsi="Arial" w:cs="Arial"/>
          <w:sz w:val="24"/>
          <w:szCs w:val="24"/>
        </w:rPr>
        <w:t xml:space="preserve"> con un objetivo distinto, </w:t>
      </w:r>
      <w:r w:rsidR="00D50907" w:rsidRPr="00560E24">
        <w:rPr>
          <w:rFonts w:ascii="Arial" w:hAnsi="Arial" w:cs="Arial"/>
          <w:sz w:val="24"/>
          <w:szCs w:val="24"/>
        </w:rPr>
        <w:t>aliviar el dolor y realiza</w:t>
      </w:r>
      <w:r w:rsidR="00205E2D" w:rsidRPr="00560E24">
        <w:rPr>
          <w:rFonts w:ascii="Arial" w:hAnsi="Arial" w:cs="Arial"/>
          <w:sz w:val="24"/>
          <w:szCs w:val="24"/>
        </w:rPr>
        <w:t>r una labor de acompañamiento</w:t>
      </w:r>
      <w:r w:rsidR="00D77943">
        <w:rPr>
          <w:rFonts w:ascii="Arial" w:hAnsi="Arial" w:cs="Arial"/>
          <w:sz w:val="24"/>
          <w:szCs w:val="24"/>
        </w:rPr>
        <w:t>. E</w:t>
      </w:r>
      <w:r w:rsidR="00205E2D" w:rsidRPr="00560E24">
        <w:rPr>
          <w:rFonts w:ascii="Arial" w:hAnsi="Arial" w:cs="Arial"/>
          <w:sz w:val="24"/>
          <w:szCs w:val="24"/>
        </w:rPr>
        <w:t>s parte del</w:t>
      </w:r>
      <w:r w:rsidR="00D50907" w:rsidRPr="00560E24">
        <w:rPr>
          <w:rFonts w:ascii="Arial" w:hAnsi="Arial" w:cs="Arial"/>
          <w:sz w:val="24"/>
          <w:szCs w:val="24"/>
        </w:rPr>
        <w:t xml:space="preserve"> reconociendo </w:t>
      </w:r>
      <w:r w:rsidR="00205E2D" w:rsidRPr="00560E24">
        <w:rPr>
          <w:rFonts w:ascii="Arial" w:hAnsi="Arial" w:cs="Arial"/>
          <w:sz w:val="24"/>
          <w:szCs w:val="24"/>
        </w:rPr>
        <w:t>de su incapacidad</w:t>
      </w:r>
      <w:r w:rsidR="003F5213">
        <w:rPr>
          <w:rFonts w:ascii="Arial" w:hAnsi="Arial" w:cs="Arial"/>
          <w:sz w:val="24"/>
          <w:szCs w:val="24"/>
        </w:rPr>
        <w:t>,</w:t>
      </w:r>
      <w:r w:rsidR="00205E2D" w:rsidRPr="00560E24">
        <w:rPr>
          <w:rFonts w:ascii="Arial" w:hAnsi="Arial" w:cs="Arial"/>
          <w:sz w:val="24"/>
          <w:szCs w:val="24"/>
        </w:rPr>
        <w:t xml:space="preserve"> para</w:t>
      </w:r>
      <w:r w:rsidR="00D50907" w:rsidRPr="00560E24">
        <w:rPr>
          <w:rFonts w:ascii="Arial" w:hAnsi="Arial" w:cs="Arial"/>
          <w:sz w:val="24"/>
          <w:szCs w:val="24"/>
        </w:rPr>
        <w:t xml:space="preserve"> curar </w:t>
      </w:r>
      <w:r w:rsidR="00205E2D" w:rsidRPr="00560E24">
        <w:rPr>
          <w:rFonts w:ascii="Arial" w:hAnsi="Arial" w:cs="Arial"/>
          <w:sz w:val="24"/>
          <w:szCs w:val="24"/>
        </w:rPr>
        <w:t xml:space="preserve">ciertas </w:t>
      </w:r>
      <w:r w:rsidR="00D50907" w:rsidRPr="00560E24">
        <w:rPr>
          <w:rFonts w:ascii="Arial" w:hAnsi="Arial" w:cs="Arial"/>
          <w:sz w:val="24"/>
          <w:szCs w:val="24"/>
        </w:rPr>
        <w:t>enfermedad</w:t>
      </w:r>
      <w:r w:rsidR="00205E2D" w:rsidRPr="00560E24">
        <w:rPr>
          <w:rFonts w:ascii="Arial" w:hAnsi="Arial" w:cs="Arial"/>
          <w:sz w:val="24"/>
          <w:szCs w:val="24"/>
        </w:rPr>
        <w:t>es</w:t>
      </w:r>
      <w:r w:rsidR="00D50907" w:rsidRPr="00560E24">
        <w:rPr>
          <w:rFonts w:ascii="Arial" w:hAnsi="Arial" w:cs="Arial"/>
          <w:sz w:val="24"/>
          <w:szCs w:val="24"/>
        </w:rPr>
        <w:t xml:space="preserve"> y dar paso al proceso normal de </w:t>
      </w:r>
      <w:r w:rsidR="00D77943">
        <w:rPr>
          <w:rFonts w:ascii="Arial" w:hAnsi="Arial" w:cs="Arial"/>
          <w:sz w:val="24"/>
          <w:szCs w:val="24"/>
        </w:rPr>
        <w:t>muerte</w:t>
      </w:r>
      <w:r w:rsidR="00D50907" w:rsidRPr="00560E24">
        <w:rPr>
          <w:rFonts w:ascii="Arial" w:hAnsi="Arial" w:cs="Arial"/>
          <w:sz w:val="24"/>
          <w:szCs w:val="24"/>
        </w:rPr>
        <w:t xml:space="preserve">. </w:t>
      </w:r>
    </w:p>
    <w:p w14:paraId="01893960" w14:textId="77777777" w:rsidR="007C060D" w:rsidRPr="00560E24" w:rsidRDefault="00D50907" w:rsidP="00560E24">
      <w:pPr>
        <w:pStyle w:val="Default"/>
        <w:spacing w:line="360" w:lineRule="auto"/>
        <w:jc w:val="both"/>
        <w:rPr>
          <w:rFonts w:ascii="Arial" w:hAnsi="Arial" w:cs="Arial"/>
        </w:rPr>
      </w:pPr>
      <w:r w:rsidRPr="00560E24">
        <w:rPr>
          <w:rFonts w:ascii="Arial" w:hAnsi="Arial" w:cs="Arial"/>
        </w:rPr>
        <w:tab/>
        <w:t xml:space="preserve">Se dice que: </w:t>
      </w:r>
    </w:p>
    <w:p w14:paraId="086ADB04" w14:textId="77777777" w:rsidR="007C060D" w:rsidRPr="00560E24" w:rsidRDefault="007C060D" w:rsidP="00560E24">
      <w:pPr>
        <w:pStyle w:val="Default"/>
        <w:spacing w:line="360" w:lineRule="auto"/>
        <w:ind w:left="454" w:right="454"/>
        <w:jc w:val="both"/>
        <w:rPr>
          <w:rFonts w:ascii="Arial" w:hAnsi="Arial" w:cs="Arial"/>
          <w:color w:val="auto"/>
        </w:rPr>
      </w:pPr>
      <w:r w:rsidRPr="00560E24">
        <w:rPr>
          <w:rFonts w:ascii="Arial" w:hAnsi="Arial" w:cs="Arial"/>
          <w:i/>
          <w:iCs/>
        </w:rPr>
        <w:t xml:space="preserve">(…) en los pacientes con muerte cerebral, es decir, cuando hay ausencia irreversible de todas las funciones del tronco encefálico, del encéfalo o de la corteza cerebral, aunque algunas de las funciones vitales se mantengan artificialmente mediante aparatos y mecanismos de asistencia, estos deben ser desconectados, es decir, interrumpido el tratamiento (por ejemplo, alimentación por intubación, medicación, </w:t>
      </w:r>
      <w:r w:rsidRPr="00560E24">
        <w:rPr>
          <w:rFonts w:ascii="Arial" w:hAnsi="Arial" w:cs="Arial"/>
          <w:i/>
          <w:iCs/>
          <w:color w:val="auto"/>
        </w:rPr>
        <w:t>etc.) tal desconexión no realiza el tipo objetivo de delito de homicidio porque puede afirmarse que el paciente está ‹‹clínicamente muerto›› (…) En definitiva, el concepto de muerte cerebral constituye hoy el momento a partir del que no se puede hablar ya de homicidio o de eutanasia, y existiría la obligación para el médico de poner fin a toda actividad terapéutica (…).</w:t>
      </w:r>
      <w:r w:rsidR="00FA189E" w:rsidRPr="00560E24">
        <w:rPr>
          <w:rStyle w:val="Refdenotaalpie"/>
          <w:rFonts w:ascii="Arial" w:hAnsi="Arial" w:cs="Arial"/>
          <w:i/>
          <w:iCs/>
          <w:color w:val="auto"/>
        </w:rPr>
        <w:footnoteReference w:id="23"/>
      </w:r>
    </w:p>
    <w:p w14:paraId="0660D258" w14:textId="77777777" w:rsidR="009D5713" w:rsidRPr="00560E24" w:rsidRDefault="00205E2D" w:rsidP="00560E24">
      <w:pPr>
        <w:spacing w:after="0" w:line="360" w:lineRule="auto"/>
        <w:jc w:val="both"/>
        <w:rPr>
          <w:rFonts w:ascii="Arial" w:hAnsi="Arial" w:cs="Arial"/>
          <w:sz w:val="24"/>
          <w:szCs w:val="24"/>
        </w:rPr>
      </w:pPr>
      <w:r w:rsidRPr="00560E24">
        <w:rPr>
          <w:rFonts w:ascii="Arial" w:hAnsi="Arial" w:cs="Arial"/>
          <w:sz w:val="24"/>
          <w:szCs w:val="24"/>
        </w:rPr>
        <w:tab/>
        <w:t>Existen</w:t>
      </w:r>
      <w:r w:rsidR="00D50907" w:rsidRPr="00560E24">
        <w:rPr>
          <w:rFonts w:ascii="Arial" w:hAnsi="Arial" w:cs="Arial"/>
          <w:sz w:val="24"/>
          <w:szCs w:val="24"/>
        </w:rPr>
        <w:t xml:space="preserve"> situaciones en las que las personas</w:t>
      </w:r>
      <w:r w:rsidR="00D77943">
        <w:rPr>
          <w:rFonts w:ascii="Arial" w:hAnsi="Arial" w:cs="Arial"/>
          <w:sz w:val="24"/>
          <w:szCs w:val="24"/>
        </w:rPr>
        <w:t>,</w:t>
      </w:r>
      <w:r w:rsidR="00D50907" w:rsidRPr="00560E24">
        <w:rPr>
          <w:rFonts w:ascii="Arial" w:hAnsi="Arial" w:cs="Arial"/>
          <w:sz w:val="24"/>
          <w:szCs w:val="24"/>
        </w:rPr>
        <w:t xml:space="preserve"> de no ser por la intervención de agentes externos, como máquin</w:t>
      </w:r>
      <w:r w:rsidR="006F2553">
        <w:rPr>
          <w:rFonts w:ascii="Arial" w:hAnsi="Arial" w:cs="Arial"/>
          <w:sz w:val="24"/>
          <w:szCs w:val="24"/>
        </w:rPr>
        <w:t>as de respiración artificial,</w:t>
      </w:r>
      <w:r w:rsidR="00D50907" w:rsidRPr="00560E24">
        <w:rPr>
          <w:rFonts w:ascii="Arial" w:hAnsi="Arial" w:cs="Arial"/>
          <w:sz w:val="24"/>
          <w:szCs w:val="24"/>
        </w:rPr>
        <w:t xml:space="preserve"> habrían muerto. </w:t>
      </w:r>
      <w:r w:rsidR="00C7378B" w:rsidRPr="00560E24">
        <w:rPr>
          <w:rFonts w:ascii="Arial" w:hAnsi="Arial" w:cs="Arial"/>
          <w:sz w:val="24"/>
          <w:szCs w:val="24"/>
        </w:rPr>
        <w:t>Solo en los casos</w:t>
      </w:r>
      <w:r w:rsidR="00D77943">
        <w:rPr>
          <w:rFonts w:ascii="Arial" w:hAnsi="Arial" w:cs="Arial"/>
          <w:sz w:val="24"/>
          <w:szCs w:val="24"/>
        </w:rPr>
        <w:t>,</w:t>
      </w:r>
      <w:r w:rsidR="006F2553">
        <w:rPr>
          <w:rFonts w:ascii="Arial" w:hAnsi="Arial" w:cs="Arial"/>
          <w:sz w:val="24"/>
          <w:szCs w:val="24"/>
        </w:rPr>
        <w:t xml:space="preserve"> en los que además no exista</w:t>
      </w:r>
      <w:r w:rsidR="00C7378B" w:rsidRPr="00560E24">
        <w:rPr>
          <w:rFonts w:ascii="Arial" w:hAnsi="Arial" w:cs="Arial"/>
          <w:sz w:val="24"/>
          <w:szCs w:val="24"/>
        </w:rPr>
        <w:t xml:space="preserve"> esperanza de supervivencia, y exista una dependencia directa de estos artefactos, su desistimiento </w:t>
      </w:r>
      <w:r w:rsidR="00D77943">
        <w:rPr>
          <w:rFonts w:ascii="Arial" w:hAnsi="Arial" w:cs="Arial"/>
          <w:sz w:val="24"/>
          <w:szCs w:val="24"/>
        </w:rPr>
        <w:t xml:space="preserve">puede </w:t>
      </w:r>
      <w:r w:rsidR="00C7378B" w:rsidRPr="00560E24">
        <w:rPr>
          <w:rFonts w:ascii="Arial" w:hAnsi="Arial" w:cs="Arial"/>
          <w:sz w:val="24"/>
          <w:szCs w:val="24"/>
        </w:rPr>
        <w:t>forma</w:t>
      </w:r>
      <w:r w:rsidR="00D77943">
        <w:rPr>
          <w:rFonts w:ascii="Arial" w:hAnsi="Arial" w:cs="Arial"/>
          <w:sz w:val="24"/>
          <w:szCs w:val="24"/>
        </w:rPr>
        <w:t>r</w:t>
      </w:r>
      <w:r w:rsidR="00C7378B" w:rsidRPr="00560E24">
        <w:rPr>
          <w:rFonts w:ascii="Arial" w:hAnsi="Arial" w:cs="Arial"/>
          <w:sz w:val="24"/>
          <w:szCs w:val="24"/>
        </w:rPr>
        <w:t xml:space="preserve"> parte de la aceptación natural de la muerte, y no debería verse como un hecho ilegítimo o inmoral. </w:t>
      </w:r>
    </w:p>
    <w:p w14:paraId="4B722730" w14:textId="77777777" w:rsidR="007C060D" w:rsidRPr="00560E24" w:rsidRDefault="00C7378B" w:rsidP="00560E24">
      <w:pPr>
        <w:spacing w:after="0" w:line="360" w:lineRule="auto"/>
        <w:ind w:firstLine="708"/>
        <w:jc w:val="both"/>
        <w:rPr>
          <w:rFonts w:ascii="Arial" w:hAnsi="Arial" w:cs="Arial"/>
          <w:sz w:val="24"/>
          <w:szCs w:val="24"/>
        </w:rPr>
      </w:pPr>
      <w:r w:rsidRPr="00560E24">
        <w:rPr>
          <w:rFonts w:ascii="Arial" w:hAnsi="Arial" w:cs="Arial"/>
          <w:sz w:val="24"/>
          <w:szCs w:val="24"/>
        </w:rPr>
        <w:t>Respecto a esto hay que tener cuidado, de no incluir dentro de los tratamiento</w:t>
      </w:r>
      <w:r w:rsidR="00464A23">
        <w:rPr>
          <w:rFonts w:ascii="Arial" w:hAnsi="Arial" w:cs="Arial"/>
          <w:sz w:val="24"/>
          <w:szCs w:val="24"/>
        </w:rPr>
        <w:t>s</w:t>
      </w:r>
      <w:r w:rsidRPr="00560E24">
        <w:rPr>
          <w:rFonts w:ascii="Arial" w:hAnsi="Arial" w:cs="Arial"/>
          <w:sz w:val="24"/>
          <w:szCs w:val="24"/>
        </w:rPr>
        <w:t xml:space="preserve"> </w:t>
      </w:r>
      <w:r w:rsidR="006F2553">
        <w:rPr>
          <w:rFonts w:ascii="Arial" w:hAnsi="Arial" w:cs="Arial"/>
          <w:sz w:val="24"/>
          <w:szCs w:val="24"/>
        </w:rPr>
        <w:t xml:space="preserve">objeto de desistimiento </w:t>
      </w:r>
      <w:r w:rsidRPr="00560E24">
        <w:rPr>
          <w:rFonts w:ascii="Arial" w:hAnsi="Arial" w:cs="Arial"/>
          <w:sz w:val="24"/>
          <w:szCs w:val="24"/>
        </w:rPr>
        <w:t>la hidratación y alimentación del paciente. Porque en estos casos</w:t>
      </w:r>
      <w:r w:rsidR="00D77943">
        <w:rPr>
          <w:rFonts w:ascii="Arial" w:hAnsi="Arial" w:cs="Arial"/>
          <w:sz w:val="24"/>
          <w:szCs w:val="24"/>
        </w:rPr>
        <w:t>,</w:t>
      </w:r>
      <w:r w:rsidRPr="00560E24">
        <w:rPr>
          <w:rFonts w:ascii="Arial" w:hAnsi="Arial" w:cs="Arial"/>
          <w:sz w:val="24"/>
          <w:szCs w:val="24"/>
        </w:rPr>
        <w:t xml:space="preserve"> significaría dejar a los pacientes terminales morir de hambre y sed, algo que evidentemente es inhumano. </w:t>
      </w:r>
    </w:p>
    <w:p w14:paraId="75563AE2" w14:textId="77777777" w:rsidR="00C7378B" w:rsidRDefault="00C7378B" w:rsidP="00560E24">
      <w:pPr>
        <w:spacing w:after="0" w:line="360" w:lineRule="auto"/>
        <w:ind w:firstLine="708"/>
        <w:jc w:val="both"/>
        <w:rPr>
          <w:rFonts w:ascii="Arial" w:hAnsi="Arial" w:cs="Arial"/>
          <w:sz w:val="24"/>
          <w:szCs w:val="24"/>
        </w:rPr>
      </w:pPr>
      <w:r w:rsidRPr="00560E24">
        <w:rPr>
          <w:rFonts w:ascii="Arial" w:hAnsi="Arial" w:cs="Arial"/>
          <w:sz w:val="24"/>
          <w:szCs w:val="24"/>
        </w:rPr>
        <w:t>No hay nada de indigno en morir, todas las personas mueren. Lo que si puede variar es la forma en la que se acercan a ese momento, de tal manera que el derecho a una muerte digna no puede significar evitar la muerte misma cuando ya la</w:t>
      </w:r>
      <w:r w:rsidR="006F2553">
        <w:rPr>
          <w:rFonts w:ascii="Arial" w:hAnsi="Arial" w:cs="Arial"/>
          <w:sz w:val="24"/>
          <w:szCs w:val="24"/>
        </w:rPr>
        <w:t xml:space="preserve"> misma es un hecho indisponible;</w:t>
      </w:r>
      <w:r w:rsidRPr="00560E24">
        <w:rPr>
          <w:rFonts w:ascii="Arial" w:hAnsi="Arial" w:cs="Arial"/>
          <w:sz w:val="24"/>
          <w:szCs w:val="24"/>
        </w:rPr>
        <w:t xml:space="preserve"> tampoco </w:t>
      </w:r>
      <w:r w:rsidR="006F2553">
        <w:rPr>
          <w:rFonts w:ascii="Arial" w:hAnsi="Arial" w:cs="Arial"/>
          <w:sz w:val="24"/>
          <w:szCs w:val="24"/>
        </w:rPr>
        <w:t xml:space="preserve">puede implicar </w:t>
      </w:r>
      <w:r w:rsidRPr="00560E24">
        <w:rPr>
          <w:rFonts w:ascii="Arial" w:hAnsi="Arial" w:cs="Arial"/>
          <w:sz w:val="24"/>
          <w:szCs w:val="24"/>
        </w:rPr>
        <w:t xml:space="preserve">provocarla de manera </w:t>
      </w:r>
      <w:r w:rsidRPr="00560E24">
        <w:rPr>
          <w:rFonts w:ascii="Arial" w:hAnsi="Arial" w:cs="Arial"/>
          <w:sz w:val="24"/>
          <w:szCs w:val="24"/>
        </w:rPr>
        <w:lastRenderedPageBreak/>
        <w:t xml:space="preserve">anticipada, lo que significa también disponer del bien jurídico más preciado por la humanidad y del cual dependen todos los derechos humanos. </w:t>
      </w:r>
      <w:r w:rsidR="006F2553">
        <w:rPr>
          <w:rFonts w:ascii="Arial" w:hAnsi="Arial" w:cs="Arial"/>
          <w:sz w:val="24"/>
          <w:szCs w:val="24"/>
        </w:rPr>
        <w:t xml:space="preserve">Mantener a las personas con vida a ultranza o provocar la muerte de manera anticipada es en ambos casos contradecir el proceso natural del fallecimiento. </w:t>
      </w:r>
    </w:p>
    <w:p w14:paraId="081DDB8D" w14:textId="77777777" w:rsidR="00D725F5" w:rsidRPr="006B749B" w:rsidRDefault="00464A23" w:rsidP="00D725F5">
      <w:pPr>
        <w:spacing w:after="0" w:line="360" w:lineRule="auto"/>
        <w:ind w:firstLine="708"/>
        <w:jc w:val="both"/>
        <w:rPr>
          <w:rFonts w:ascii="Times New Roman" w:hAnsi="Times New Roman" w:cs="Times New Roman"/>
          <w:sz w:val="24"/>
          <w:szCs w:val="24"/>
        </w:rPr>
      </w:pPr>
      <w:r>
        <w:rPr>
          <w:rFonts w:ascii="Arial" w:hAnsi="Arial" w:cs="Arial"/>
          <w:sz w:val="24"/>
          <w:szCs w:val="24"/>
        </w:rPr>
        <w:t>En Costa Rica la Sala Constitucional ha reconocido la existencia de los Cuidados Paliativos como parte del Derecho a la Salud.</w:t>
      </w:r>
      <w:r>
        <w:rPr>
          <w:rStyle w:val="Refdenotaalpie"/>
          <w:rFonts w:ascii="Arial" w:hAnsi="Arial" w:cs="Arial"/>
          <w:sz w:val="24"/>
          <w:szCs w:val="24"/>
        </w:rPr>
        <w:footnoteReference w:id="24"/>
      </w:r>
      <w:r w:rsidR="00D725F5">
        <w:rPr>
          <w:rFonts w:ascii="Arial" w:hAnsi="Arial" w:cs="Arial"/>
          <w:sz w:val="24"/>
          <w:szCs w:val="24"/>
        </w:rPr>
        <w:t xml:space="preserve"> Pero se ha dicho</w:t>
      </w:r>
      <w:r>
        <w:rPr>
          <w:rFonts w:ascii="Arial" w:hAnsi="Arial" w:cs="Arial"/>
          <w:sz w:val="24"/>
          <w:szCs w:val="24"/>
        </w:rPr>
        <w:t xml:space="preserve"> poco o nada respecto al testamento Vita</w:t>
      </w:r>
      <w:r w:rsidR="00D725F5">
        <w:rPr>
          <w:rFonts w:ascii="Arial" w:hAnsi="Arial" w:cs="Arial"/>
          <w:sz w:val="24"/>
          <w:szCs w:val="24"/>
        </w:rPr>
        <w:t>l</w:t>
      </w:r>
      <w:r>
        <w:rPr>
          <w:rFonts w:ascii="Arial" w:hAnsi="Arial" w:cs="Arial"/>
          <w:sz w:val="24"/>
          <w:szCs w:val="24"/>
        </w:rPr>
        <w:t>.</w:t>
      </w:r>
      <w:r w:rsidR="00D725F5">
        <w:rPr>
          <w:rFonts w:ascii="Arial" w:hAnsi="Arial" w:cs="Arial"/>
          <w:sz w:val="24"/>
          <w:szCs w:val="24"/>
        </w:rPr>
        <w:t xml:space="preserve"> Existe un voto que señala </w:t>
      </w:r>
      <w:r w:rsidR="00015707">
        <w:rPr>
          <w:rFonts w:ascii="Arial" w:hAnsi="Arial" w:cs="Arial"/>
          <w:sz w:val="24"/>
          <w:szCs w:val="24"/>
        </w:rPr>
        <w:t xml:space="preserve">que </w:t>
      </w:r>
      <w:r w:rsidR="00D725F5">
        <w:rPr>
          <w:rFonts w:ascii="Arial" w:hAnsi="Arial" w:cs="Arial"/>
          <w:sz w:val="24"/>
          <w:szCs w:val="24"/>
        </w:rPr>
        <w:t xml:space="preserve">respecto al tratamiento a aplicar, debe privar el interés del paciente sobre el criterio médico, pero no existe regulación sobre </w:t>
      </w:r>
      <w:r w:rsidR="006F2553">
        <w:rPr>
          <w:rFonts w:ascii="Arial" w:hAnsi="Arial" w:cs="Arial"/>
          <w:sz w:val="24"/>
          <w:szCs w:val="24"/>
        </w:rPr>
        <w:t xml:space="preserve">validar </w:t>
      </w:r>
      <w:r w:rsidR="00D725F5">
        <w:rPr>
          <w:rFonts w:ascii="Arial" w:hAnsi="Arial" w:cs="Arial"/>
          <w:sz w:val="24"/>
          <w:szCs w:val="24"/>
        </w:rPr>
        <w:t>una disposición anticipada al respecto.</w:t>
      </w:r>
      <w:r w:rsidR="00D725F5">
        <w:rPr>
          <w:rStyle w:val="Refdenotaalpie"/>
          <w:rFonts w:ascii="Arial" w:hAnsi="Arial" w:cs="Arial"/>
          <w:sz w:val="24"/>
          <w:szCs w:val="24"/>
        </w:rPr>
        <w:footnoteReference w:id="25"/>
      </w:r>
    </w:p>
    <w:p w14:paraId="7C7C75FA" w14:textId="77777777" w:rsidR="00464A23" w:rsidRPr="00560E24" w:rsidRDefault="00464A23" w:rsidP="00015707">
      <w:pPr>
        <w:spacing w:after="0" w:line="360" w:lineRule="auto"/>
        <w:ind w:firstLine="708"/>
        <w:jc w:val="both"/>
        <w:rPr>
          <w:rFonts w:ascii="Arial" w:hAnsi="Arial" w:cs="Arial"/>
          <w:sz w:val="24"/>
          <w:szCs w:val="24"/>
        </w:rPr>
      </w:pPr>
      <w:r>
        <w:rPr>
          <w:rFonts w:ascii="Arial" w:hAnsi="Arial" w:cs="Arial"/>
          <w:sz w:val="24"/>
          <w:szCs w:val="24"/>
        </w:rPr>
        <w:t xml:space="preserve"> </w:t>
      </w:r>
      <w:r w:rsidR="00015707">
        <w:rPr>
          <w:rFonts w:ascii="Arial" w:hAnsi="Arial" w:cs="Arial"/>
          <w:sz w:val="24"/>
          <w:szCs w:val="24"/>
        </w:rPr>
        <w:t xml:space="preserve">El testamento vital busca hacer valer esa voluntad de manera anticipada; es un derecho humano inherente al derecho a una muerte digna, </w:t>
      </w:r>
      <w:r w:rsidR="00F840A9">
        <w:rPr>
          <w:rFonts w:ascii="Arial" w:hAnsi="Arial" w:cs="Arial"/>
          <w:sz w:val="24"/>
          <w:szCs w:val="24"/>
        </w:rPr>
        <w:t xml:space="preserve">pero </w:t>
      </w:r>
      <w:r w:rsidR="00015707">
        <w:rPr>
          <w:rFonts w:ascii="Arial" w:hAnsi="Arial" w:cs="Arial"/>
          <w:sz w:val="24"/>
          <w:szCs w:val="24"/>
        </w:rPr>
        <w:t xml:space="preserve">con ciertas limitaciones como se analizará en el apartado siguiente.  </w:t>
      </w:r>
    </w:p>
    <w:p w14:paraId="4DC6FC25" w14:textId="77777777" w:rsidR="009D5713" w:rsidRPr="00560E24" w:rsidRDefault="00873647" w:rsidP="00560E24">
      <w:pPr>
        <w:tabs>
          <w:tab w:val="left" w:pos="1890"/>
        </w:tabs>
        <w:spacing w:after="0" w:line="360" w:lineRule="auto"/>
        <w:jc w:val="both"/>
        <w:rPr>
          <w:rFonts w:ascii="Arial" w:hAnsi="Arial" w:cs="Arial"/>
          <w:color w:val="000000"/>
          <w:sz w:val="24"/>
          <w:szCs w:val="24"/>
        </w:rPr>
      </w:pPr>
      <w:r w:rsidRPr="00560E24">
        <w:rPr>
          <w:rFonts w:ascii="Arial" w:hAnsi="Arial" w:cs="Arial"/>
          <w:color w:val="000000"/>
          <w:sz w:val="24"/>
          <w:szCs w:val="24"/>
        </w:rPr>
        <w:tab/>
      </w:r>
    </w:p>
    <w:p w14:paraId="65C3E8E3" w14:textId="77777777" w:rsidR="00797501" w:rsidRDefault="00CF556F" w:rsidP="00797501">
      <w:pPr>
        <w:tabs>
          <w:tab w:val="left" w:pos="1890"/>
        </w:tabs>
        <w:spacing w:after="0" w:line="360" w:lineRule="auto"/>
        <w:jc w:val="center"/>
        <w:rPr>
          <w:rFonts w:ascii="Arial" w:hAnsi="Arial" w:cs="Arial"/>
          <w:color w:val="000000"/>
          <w:sz w:val="24"/>
          <w:szCs w:val="24"/>
        </w:rPr>
      </w:pPr>
      <w:r w:rsidRPr="00560E24">
        <w:rPr>
          <w:rFonts w:ascii="Arial" w:hAnsi="Arial" w:cs="Arial"/>
          <w:color w:val="000000"/>
          <w:sz w:val="24"/>
          <w:szCs w:val="24"/>
        </w:rPr>
        <w:t>Parte b)</w:t>
      </w:r>
    </w:p>
    <w:p w14:paraId="27CA3750" w14:textId="77777777" w:rsidR="003173A0" w:rsidRPr="00560E24" w:rsidRDefault="00CF556F" w:rsidP="00797501">
      <w:pPr>
        <w:tabs>
          <w:tab w:val="left" w:pos="1890"/>
        </w:tabs>
        <w:spacing w:after="0" w:line="360" w:lineRule="auto"/>
        <w:jc w:val="center"/>
        <w:rPr>
          <w:rFonts w:ascii="Arial" w:hAnsi="Arial" w:cs="Arial"/>
          <w:b/>
          <w:sz w:val="24"/>
          <w:szCs w:val="24"/>
        </w:rPr>
      </w:pPr>
      <w:r w:rsidRPr="00560E24">
        <w:rPr>
          <w:rFonts w:ascii="Arial" w:hAnsi="Arial" w:cs="Arial"/>
          <w:b/>
          <w:color w:val="000000"/>
          <w:sz w:val="24"/>
          <w:szCs w:val="24"/>
        </w:rPr>
        <w:t>¿</w:t>
      </w:r>
      <w:r w:rsidRPr="00560E24">
        <w:rPr>
          <w:rFonts w:ascii="Arial" w:hAnsi="Arial" w:cs="Arial"/>
          <w:b/>
          <w:sz w:val="24"/>
          <w:szCs w:val="24"/>
        </w:rPr>
        <w:t>Cuál es el objeto del testamento vital?</w:t>
      </w:r>
    </w:p>
    <w:p w14:paraId="13B8D2A7" w14:textId="77777777" w:rsidR="00205E2D" w:rsidRPr="00560E24" w:rsidRDefault="00205E2D" w:rsidP="00560E24">
      <w:pPr>
        <w:spacing w:after="0" w:line="360" w:lineRule="auto"/>
        <w:ind w:firstLine="708"/>
        <w:jc w:val="both"/>
        <w:rPr>
          <w:rFonts w:ascii="Arial" w:hAnsi="Arial" w:cs="Arial"/>
          <w:sz w:val="24"/>
          <w:szCs w:val="24"/>
        </w:rPr>
      </w:pPr>
    </w:p>
    <w:p w14:paraId="34761B4C" w14:textId="77777777" w:rsidR="00CF556F" w:rsidRDefault="00CF556F" w:rsidP="00560E24">
      <w:pPr>
        <w:spacing w:after="0" w:line="360" w:lineRule="auto"/>
        <w:ind w:firstLine="708"/>
        <w:jc w:val="both"/>
        <w:rPr>
          <w:rFonts w:ascii="Arial" w:hAnsi="Arial" w:cs="Arial"/>
          <w:sz w:val="24"/>
          <w:szCs w:val="24"/>
        </w:rPr>
      </w:pPr>
      <w:r w:rsidRPr="00560E24">
        <w:rPr>
          <w:rFonts w:ascii="Arial" w:hAnsi="Arial" w:cs="Arial"/>
          <w:sz w:val="24"/>
          <w:szCs w:val="24"/>
        </w:rPr>
        <w:t>E</w:t>
      </w:r>
      <w:r w:rsidR="004A6E9E">
        <w:rPr>
          <w:rFonts w:ascii="Arial" w:hAnsi="Arial" w:cs="Arial"/>
          <w:sz w:val="24"/>
          <w:szCs w:val="24"/>
        </w:rPr>
        <w:t xml:space="preserve">l elemento más importante del testamento vital, es el objeto de disposición </w:t>
      </w:r>
      <w:r w:rsidR="00900172">
        <w:rPr>
          <w:rFonts w:ascii="Arial" w:hAnsi="Arial" w:cs="Arial"/>
          <w:sz w:val="24"/>
          <w:szCs w:val="24"/>
        </w:rPr>
        <w:t>sobre el que recae el mismo</w:t>
      </w:r>
      <w:r w:rsidR="004A6E9E">
        <w:rPr>
          <w:rFonts w:ascii="Arial" w:hAnsi="Arial" w:cs="Arial"/>
          <w:sz w:val="24"/>
          <w:szCs w:val="24"/>
        </w:rPr>
        <w:t xml:space="preserve">. </w:t>
      </w:r>
      <w:r w:rsidRPr="00560E24">
        <w:rPr>
          <w:rFonts w:ascii="Arial" w:hAnsi="Arial" w:cs="Arial"/>
          <w:sz w:val="24"/>
          <w:szCs w:val="24"/>
        </w:rPr>
        <w:t xml:space="preserve">¿Es acaso una disposición sobre la vida, sobre la manera </w:t>
      </w:r>
      <w:r w:rsidR="000F36EB" w:rsidRPr="00560E24">
        <w:rPr>
          <w:rFonts w:ascii="Arial" w:hAnsi="Arial" w:cs="Arial"/>
          <w:sz w:val="24"/>
          <w:szCs w:val="24"/>
        </w:rPr>
        <w:t>de muerte, sobre la salud,</w:t>
      </w:r>
      <w:r w:rsidRPr="00560E24">
        <w:rPr>
          <w:rFonts w:ascii="Arial" w:hAnsi="Arial" w:cs="Arial"/>
          <w:sz w:val="24"/>
          <w:szCs w:val="24"/>
        </w:rPr>
        <w:t xml:space="preserve"> </w:t>
      </w:r>
      <w:r w:rsidR="004A6E9E">
        <w:rPr>
          <w:rFonts w:ascii="Arial" w:hAnsi="Arial" w:cs="Arial"/>
          <w:sz w:val="24"/>
          <w:szCs w:val="24"/>
        </w:rPr>
        <w:t xml:space="preserve">sobre </w:t>
      </w:r>
      <w:r w:rsidRPr="00560E24">
        <w:rPr>
          <w:rFonts w:ascii="Arial" w:hAnsi="Arial" w:cs="Arial"/>
          <w:sz w:val="24"/>
          <w:szCs w:val="24"/>
        </w:rPr>
        <w:t xml:space="preserve">el cuerpo, o no hay diferencia entre una y otra? </w:t>
      </w:r>
    </w:p>
    <w:p w14:paraId="32020927" w14:textId="77777777" w:rsidR="004A6E9E" w:rsidRPr="00560E24" w:rsidRDefault="004A6E9E" w:rsidP="00560E24">
      <w:pPr>
        <w:spacing w:after="0" w:line="360" w:lineRule="auto"/>
        <w:ind w:firstLine="708"/>
        <w:jc w:val="both"/>
        <w:rPr>
          <w:rFonts w:ascii="Arial" w:hAnsi="Arial" w:cs="Arial"/>
          <w:sz w:val="24"/>
          <w:szCs w:val="24"/>
        </w:rPr>
      </w:pPr>
      <w:r>
        <w:rPr>
          <w:rFonts w:ascii="Arial" w:hAnsi="Arial" w:cs="Arial"/>
          <w:sz w:val="24"/>
          <w:szCs w:val="24"/>
        </w:rPr>
        <w:t>De este primer aspecto va a depender muchísimo</w:t>
      </w:r>
      <w:r w:rsidR="000F40CA">
        <w:rPr>
          <w:rFonts w:ascii="Arial" w:hAnsi="Arial" w:cs="Arial"/>
          <w:sz w:val="24"/>
          <w:szCs w:val="24"/>
        </w:rPr>
        <w:t>,</w:t>
      </w:r>
      <w:r>
        <w:rPr>
          <w:rFonts w:ascii="Arial" w:hAnsi="Arial" w:cs="Arial"/>
          <w:sz w:val="24"/>
          <w:szCs w:val="24"/>
        </w:rPr>
        <w:t xml:space="preserve"> </w:t>
      </w:r>
      <w:r w:rsidR="00900172">
        <w:rPr>
          <w:rFonts w:ascii="Arial" w:hAnsi="Arial" w:cs="Arial"/>
          <w:sz w:val="24"/>
          <w:szCs w:val="24"/>
        </w:rPr>
        <w:t xml:space="preserve">el valor jurídico que se le brinde, así como </w:t>
      </w:r>
      <w:r>
        <w:rPr>
          <w:rFonts w:ascii="Arial" w:hAnsi="Arial" w:cs="Arial"/>
          <w:sz w:val="24"/>
          <w:szCs w:val="24"/>
        </w:rPr>
        <w:t xml:space="preserve">los requisitos que se deban adoptar para su regulación. </w:t>
      </w:r>
    </w:p>
    <w:p w14:paraId="1325EF25" w14:textId="77777777" w:rsidR="004A6E9E" w:rsidRDefault="00900172" w:rsidP="00560E24">
      <w:pPr>
        <w:spacing w:after="0" w:line="360" w:lineRule="auto"/>
        <w:ind w:firstLine="708"/>
        <w:jc w:val="both"/>
        <w:rPr>
          <w:rFonts w:ascii="Arial" w:hAnsi="Arial" w:cs="Arial"/>
          <w:color w:val="000000"/>
          <w:sz w:val="24"/>
          <w:szCs w:val="24"/>
        </w:rPr>
      </w:pPr>
      <w:r>
        <w:rPr>
          <w:rFonts w:ascii="Arial" w:hAnsi="Arial" w:cs="Arial"/>
          <w:sz w:val="24"/>
          <w:szCs w:val="24"/>
        </w:rPr>
        <w:t>Se tiene, como primer elemento de referencia, que e</w:t>
      </w:r>
      <w:r w:rsidR="00C50F45">
        <w:rPr>
          <w:rFonts w:ascii="Arial" w:hAnsi="Arial" w:cs="Arial"/>
          <w:sz w:val="24"/>
          <w:szCs w:val="24"/>
        </w:rPr>
        <w:t>l</w:t>
      </w:r>
      <w:r w:rsidR="004A6E9E">
        <w:rPr>
          <w:rFonts w:ascii="Arial" w:hAnsi="Arial" w:cs="Arial"/>
          <w:sz w:val="24"/>
          <w:szCs w:val="24"/>
        </w:rPr>
        <w:t xml:space="preserve"> </w:t>
      </w:r>
      <w:r w:rsidR="000F36EB" w:rsidRPr="00560E24">
        <w:rPr>
          <w:rFonts w:ascii="Arial" w:hAnsi="Arial" w:cs="Arial"/>
          <w:sz w:val="24"/>
          <w:szCs w:val="24"/>
        </w:rPr>
        <w:t xml:space="preserve">cuerpo sin vida, es tratado en </w:t>
      </w:r>
      <w:r>
        <w:rPr>
          <w:rFonts w:ascii="Arial" w:hAnsi="Arial" w:cs="Arial"/>
          <w:sz w:val="24"/>
          <w:szCs w:val="24"/>
        </w:rPr>
        <w:t xml:space="preserve">el </w:t>
      </w:r>
      <w:r w:rsidR="000F36EB" w:rsidRPr="00560E24">
        <w:rPr>
          <w:rFonts w:ascii="Arial" w:hAnsi="Arial" w:cs="Arial"/>
          <w:sz w:val="24"/>
          <w:szCs w:val="24"/>
        </w:rPr>
        <w:t xml:space="preserve">ordenamiento jurídico </w:t>
      </w:r>
      <w:r>
        <w:rPr>
          <w:rFonts w:ascii="Arial" w:hAnsi="Arial" w:cs="Arial"/>
          <w:sz w:val="24"/>
          <w:szCs w:val="24"/>
        </w:rPr>
        <w:t xml:space="preserve">costarricense </w:t>
      </w:r>
      <w:r w:rsidR="000F36EB" w:rsidRPr="00560E24">
        <w:rPr>
          <w:rFonts w:ascii="Arial" w:hAnsi="Arial" w:cs="Arial"/>
          <w:sz w:val="24"/>
          <w:szCs w:val="24"/>
        </w:rPr>
        <w:t xml:space="preserve">como un bien material, </w:t>
      </w:r>
      <w:r w:rsidR="000F36EB" w:rsidRPr="00560E24">
        <w:rPr>
          <w:rFonts w:ascii="Arial" w:hAnsi="Arial" w:cs="Arial"/>
          <w:color w:val="000000"/>
          <w:sz w:val="24"/>
          <w:szCs w:val="24"/>
        </w:rPr>
        <w:t>sobre el cual puede recaer un valor económico o sentimental</w:t>
      </w:r>
      <w:r w:rsidR="004A6E9E">
        <w:rPr>
          <w:rFonts w:ascii="Arial" w:hAnsi="Arial" w:cs="Arial"/>
          <w:color w:val="000000"/>
          <w:sz w:val="24"/>
          <w:szCs w:val="24"/>
        </w:rPr>
        <w:t xml:space="preserve">, pero no se asocia para nada con la salud, ni la integridad física y menos con la vida del ser humano que </w:t>
      </w:r>
      <w:r>
        <w:rPr>
          <w:rFonts w:ascii="Arial" w:hAnsi="Arial" w:cs="Arial"/>
          <w:color w:val="000000"/>
          <w:sz w:val="24"/>
          <w:szCs w:val="24"/>
        </w:rPr>
        <w:t>en vida fue</w:t>
      </w:r>
      <w:r w:rsidR="000F36EB" w:rsidRPr="00560E24">
        <w:rPr>
          <w:rFonts w:ascii="Arial" w:hAnsi="Arial" w:cs="Arial"/>
          <w:color w:val="000000"/>
          <w:sz w:val="24"/>
          <w:szCs w:val="24"/>
        </w:rPr>
        <w:t xml:space="preserve">. </w:t>
      </w:r>
      <w:r w:rsidR="004A6E9E">
        <w:rPr>
          <w:rFonts w:ascii="Arial" w:hAnsi="Arial" w:cs="Arial"/>
          <w:color w:val="000000"/>
          <w:sz w:val="24"/>
          <w:szCs w:val="24"/>
        </w:rPr>
        <w:t xml:space="preserve">El cuerpo es un bien material que puede tener valor para la familia del occiso, pero sobre el cual el </w:t>
      </w:r>
      <w:r>
        <w:rPr>
          <w:rFonts w:ascii="Arial" w:hAnsi="Arial" w:cs="Arial"/>
          <w:color w:val="000000"/>
          <w:sz w:val="24"/>
          <w:szCs w:val="24"/>
        </w:rPr>
        <w:t>difunto</w:t>
      </w:r>
      <w:r w:rsidR="004A6E9E">
        <w:rPr>
          <w:rFonts w:ascii="Arial" w:hAnsi="Arial" w:cs="Arial"/>
          <w:color w:val="000000"/>
          <w:sz w:val="24"/>
          <w:szCs w:val="24"/>
        </w:rPr>
        <w:t xml:space="preserve"> ya no tiene derecho alguno, ni se le puede señalar como sujeto de derechos. </w:t>
      </w:r>
    </w:p>
    <w:p w14:paraId="315406FB" w14:textId="77777777" w:rsidR="000F36EB" w:rsidRPr="00560E24" w:rsidRDefault="00900172" w:rsidP="00560E24">
      <w:pPr>
        <w:spacing w:after="0" w:line="360" w:lineRule="auto"/>
        <w:ind w:firstLine="708"/>
        <w:jc w:val="both"/>
        <w:rPr>
          <w:rFonts w:ascii="Arial" w:hAnsi="Arial" w:cs="Arial"/>
          <w:sz w:val="24"/>
          <w:szCs w:val="24"/>
        </w:rPr>
      </w:pPr>
      <w:r>
        <w:rPr>
          <w:rFonts w:ascii="Arial" w:hAnsi="Arial" w:cs="Arial"/>
          <w:color w:val="000000"/>
          <w:sz w:val="24"/>
          <w:szCs w:val="24"/>
        </w:rPr>
        <w:lastRenderedPageBreak/>
        <w:t xml:space="preserve">Así se </w:t>
      </w:r>
      <w:r w:rsidR="000F36EB" w:rsidRPr="00560E24">
        <w:rPr>
          <w:rFonts w:ascii="Arial" w:hAnsi="Arial" w:cs="Arial"/>
          <w:color w:val="000000"/>
          <w:sz w:val="24"/>
          <w:szCs w:val="24"/>
        </w:rPr>
        <w:t xml:space="preserve">entiende de la lectura del artículo 207 del  Código Penal de Costa Rica, que sanciona la profanación de cementerios y cadáveres, al reprimir </w:t>
      </w:r>
      <w:r w:rsidR="00C50F45">
        <w:rPr>
          <w:rFonts w:ascii="Arial" w:hAnsi="Arial" w:cs="Arial"/>
          <w:color w:val="000000"/>
          <w:sz w:val="24"/>
          <w:szCs w:val="24"/>
        </w:rPr>
        <w:t xml:space="preserve">a </w:t>
      </w:r>
      <w:r>
        <w:rPr>
          <w:rFonts w:ascii="Arial" w:hAnsi="Arial" w:cs="Arial"/>
          <w:color w:val="000000"/>
          <w:sz w:val="24"/>
          <w:szCs w:val="24"/>
        </w:rPr>
        <w:t>quien ultrajare, mutilare o destruyere</w:t>
      </w:r>
      <w:r w:rsidR="000F36EB" w:rsidRPr="00560E24">
        <w:rPr>
          <w:rFonts w:ascii="Arial" w:hAnsi="Arial" w:cs="Arial"/>
          <w:color w:val="000000"/>
          <w:sz w:val="24"/>
          <w:szCs w:val="24"/>
        </w:rPr>
        <w:t>, es decir</w:t>
      </w:r>
      <w:r w:rsidR="00C50F45">
        <w:rPr>
          <w:rFonts w:ascii="Arial" w:hAnsi="Arial" w:cs="Arial"/>
          <w:color w:val="000000"/>
          <w:sz w:val="24"/>
          <w:szCs w:val="24"/>
        </w:rPr>
        <w:t>,</w:t>
      </w:r>
      <w:r w:rsidR="000F36EB" w:rsidRPr="00560E24">
        <w:rPr>
          <w:rFonts w:ascii="Arial" w:hAnsi="Arial" w:cs="Arial"/>
          <w:color w:val="000000"/>
          <w:sz w:val="24"/>
          <w:szCs w:val="24"/>
        </w:rPr>
        <w:t xml:space="preserve"> al que le caus</w:t>
      </w:r>
      <w:r w:rsidR="00C50F45">
        <w:rPr>
          <w:rFonts w:ascii="Arial" w:hAnsi="Arial" w:cs="Arial"/>
          <w:color w:val="000000"/>
          <w:sz w:val="24"/>
          <w:szCs w:val="24"/>
        </w:rPr>
        <w:t>e</w:t>
      </w:r>
      <w:r w:rsidR="000F36EB" w:rsidRPr="00560E24">
        <w:rPr>
          <w:rFonts w:ascii="Arial" w:hAnsi="Arial" w:cs="Arial"/>
          <w:color w:val="000000"/>
          <w:sz w:val="24"/>
          <w:szCs w:val="24"/>
        </w:rPr>
        <w:t xml:space="preserve"> algún daño a un cadáver</w:t>
      </w:r>
      <w:r w:rsidR="00C50F45">
        <w:rPr>
          <w:rFonts w:ascii="Arial" w:hAnsi="Arial" w:cs="Arial"/>
          <w:color w:val="000000"/>
          <w:sz w:val="24"/>
          <w:szCs w:val="24"/>
        </w:rPr>
        <w:t xml:space="preserve">, </w:t>
      </w:r>
      <w:r w:rsidR="000F36EB" w:rsidRPr="00560E24">
        <w:rPr>
          <w:rFonts w:ascii="Arial" w:hAnsi="Arial" w:cs="Arial"/>
          <w:color w:val="000000"/>
          <w:sz w:val="24"/>
          <w:szCs w:val="24"/>
        </w:rPr>
        <w:t xml:space="preserve">igual si lo oculta suponiendo una sustracción del mismo. </w:t>
      </w:r>
    </w:p>
    <w:p w14:paraId="7F9C88EC" w14:textId="77777777" w:rsidR="000F36EB" w:rsidRPr="00560E24" w:rsidRDefault="000F36EB" w:rsidP="00560E24">
      <w:pPr>
        <w:spacing w:after="0" w:line="360" w:lineRule="auto"/>
        <w:ind w:firstLine="708"/>
        <w:jc w:val="both"/>
        <w:rPr>
          <w:rFonts w:ascii="Arial" w:hAnsi="Arial" w:cs="Arial"/>
          <w:color w:val="000000"/>
          <w:sz w:val="24"/>
          <w:szCs w:val="24"/>
        </w:rPr>
      </w:pPr>
      <w:r w:rsidRPr="00560E24">
        <w:rPr>
          <w:rFonts w:ascii="Arial" w:hAnsi="Arial" w:cs="Arial"/>
          <w:color w:val="000000"/>
          <w:sz w:val="24"/>
          <w:szCs w:val="24"/>
        </w:rPr>
        <w:t>Se trata de un tipo penal especial que</w:t>
      </w:r>
      <w:r w:rsidR="00900172">
        <w:rPr>
          <w:rFonts w:ascii="Arial" w:hAnsi="Arial" w:cs="Arial"/>
          <w:color w:val="000000"/>
          <w:sz w:val="24"/>
          <w:szCs w:val="24"/>
        </w:rPr>
        <w:t>,</w:t>
      </w:r>
      <w:r w:rsidRPr="00560E24">
        <w:rPr>
          <w:rFonts w:ascii="Arial" w:hAnsi="Arial" w:cs="Arial"/>
          <w:color w:val="000000"/>
          <w:sz w:val="24"/>
          <w:szCs w:val="24"/>
        </w:rPr>
        <w:t xml:space="preserve"> además de proteger el ámbito de la intimidad de los familiares del difunto, protege el valor que tiene el cuerpo para los mismos. La persona muerta ya no es titular de ningún bien jurídico, de manera </w:t>
      </w:r>
      <w:r w:rsidR="00C50F45">
        <w:rPr>
          <w:rFonts w:ascii="Arial" w:hAnsi="Arial" w:cs="Arial"/>
          <w:color w:val="000000"/>
          <w:sz w:val="24"/>
          <w:szCs w:val="24"/>
        </w:rPr>
        <w:t>tal</w:t>
      </w:r>
      <w:r w:rsidR="00900172">
        <w:rPr>
          <w:rFonts w:ascii="Arial" w:hAnsi="Arial" w:cs="Arial"/>
          <w:color w:val="000000"/>
          <w:sz w:val="24"/>
          <w:szCs w:val="24"/>
        </w:rPr>
        <w:t>,</w:t>
      </w:r>
      <w:r w:rsidR="00C50F45">
        <w:rPr>
          <w:rFonts w:ascii="Arial" w:hAnsi="Arial" w:cs="Arial"/>
          <w:color w:val="000000"/>
          <w:sz w:val="24"/>
          <w:szCs w:val="24"/>
        </w:rPr>
        <w:t xml:space="preserve"> </w:t>
      </w:r>
      <w:r w:rsidRPr="00560E24">
        <w:rPr>
          <w:rFonts w:ascii="Arial" w:hAnsi="Arial" w:cs="Arial"/>
          <w:color w:val="000000"/>
          <w:sz w:val="24"/>
          <w:szCs w:val="24"/>
        </w:rPr>
        <w:t xml:space="preserve">que lo que se protege es el valor </w:t>
      </w:r>
      <w:r w:rsidR="00900172">
        <w:rPr>
          <w:rFonts w:ascii="Arial" w:hAnsi="Arial" w:cs="Arial"/>
          <w:color w:val="000000"/>
          <w:sz w:val="24"/>
          <w:szCs w:val="24"/>
        </w:rPr>
        <w:t xml:space="preserve">económico </w:t>
      </w:r>
      <w:r w:rsidRPr="00560E24">
        <w:rPr>
          <w:rFonts w:ascii="Arial" w:hAnsi="Arial" w:cs="Arial"/>
          <w:color w:val="000000"/>
          <w:sz w:val="24"/>
          <w:szCs w:val="24"/>
        </w:rPr>
        <w:t>de dicho c</w:t>
      </w:r>
      <w:r w:rsidR="004A6E9E">
        <w:rPr>
          <w:rFonts w:ascii="Arial" w:hAnsi="Arial" w:cs="Arial"/>
          <w:color w:val="000000"/>
          <w:sz w:val="24"/>
          <w:szCs w:val="24"/>
        </w:rPr>
        <w:t xml:space="preserve">uerpo para sus familiares. </w:t>
      </w:r>
    </w:p>
    <w:p w14:paraId="333DB95A" w14:textId="77777777" w:rsidR="00470BB9" w:rsidRPr="00560E24" w:rsidRDefault="00470BB9" w:rsidP="00560E24">
      <w:pPr>
        <w:spacing w:after="0" w:line="360" w:lineRule="auto"/>
        <w:ind w:firstLine="708"/>
        <w:jc w:val="both"/>
        <w:rPr>
          <w:rFonts w:ascii="Arial" w:hAnsi="Arial" w:cs="Arial"/>
          <w:color w:val="000000"/>
          <w:sz w:val="24"/>
          <w:szCs w:val="24"/>
        </w:rPr>
      </w:pPr>
      <w:r w:rsidRPr="00560E24">
        <w:rPr>
          <w:rFonts w:ascii="Arial" w:hAnsi="Arial" w:cs="Arial"/>
          <w:color w:val="000000"/>
          <w:sz w:val="24"/>
          <w:szCs w:val="24"/>
        </w:rPr>
        <w:t xml:space="preserve">Al igual </w:t>
      </w:r>
      <w:r w:rsidR="004A6E9E">
        <w:rPr>
          <w:rFonts w:ascii="Arial" w:hAnsi="Arial" w:cs="Arial"/>
          <w:color w:val="000000"/>
          <w:sz w:val="24"/>
          <w:szCs w:val="24"/>
        </w:rPr>
        <w:t>que en delito de daños, este delito</w:t>
      </w:r>
      <w:r w:rsidRPr="00560E24">
        <w:rPr>
          <w:rFonts w:ascii="Arial" w:hAnsi="Arial" w:cs="Arial"/>
          <w:color w:val="000000"/>
          <w:sz w:val="24"/>
          <w:szCs w:val="24"/>
        </w:rPr>
        <w:t xml:space="preserve"> se comete con inutilizar una cosa o bien, </w:t>
      </w:r>
      <w:r w:rsidR="004A6E9E">
        <w:rPr>
          <w:rFonts w:ascii="Arial" w:hAnsi="Arial" w:cs="Arial"/>
          <w:color w:val="000000"/>
          <w:sz w:val="24"/>
          <w:szCs w:val="24"/>
        </w:rPr>
        <w:t>así</w:t>
      </w:r>
      <w:r w:rsidR="000F40CA">
        <w:rPr>
          <w:rFonts w:ascii="Arial" w:hAnsi="Arial" w:cs="Arial"/>
          <w:color w:val="000000"/>
          <w:sz w:val="24"/>
          <w:szCs w:val="24"/>
        </w:rPr>
        <w:t>,</w:t>
      </w:r>
      <w:r w:rsidR="004A6E9E">
        <w:rPr>
          <w:rFonts w:ascii="Arial" w:hAnsi="Arial" w:cs="Arial"/>
          <w:color w:val="000000"/>
          <w:sz w:val="24"/>
          <w:szCs w:val="24"/>
        </w:rPr>
        <w:t xml:space="preserve"> quien </w:t>
      </w:r>
      <w:r w:rsidRPr="00560E24">
        <w:rPr>
          <w:rFonts w:ascii="Arial" w:hAnsi="Arial" w:cs="Arial"/>
          <w:color w:val="000000"/>
          <w:sz w:val="24"/>
          <w:szCs w:val="24"/>
        </w:rPr>
        <w:t xml:space="preserve">dañe, sustraiga o realizaré cualquier afectación sobre </w:t>
      </w:r>
      <w:r w:rsidR="004A6E9E">
        <w:rPr>
          <w:rFonts w:ascii="Arial" w:hAnsi="Arial" w:cs="Arial"/>
          <w:color w:val="000000"/>
          <w:sz w:val="24"/>
          <w:szCs w:val="24"/>
        </w:rPr>
        <w:t xml:space="preserve">el </w:t>
      </w:r>
      <w:r w:rsidRPr="00560E24">
        <w:rPr>
          <w:rFonts w:ascii="Arial" w:hAnsi="Arial" w:cs="Arial"/>
          <w:color w:val="000000"/>
          <w:sz w:val="24"/>
          <w:szCs w:val="24"/>
        </w:rPr>
        <w:t xml:space="preserve">bien comete un delito sobre el patrimonio. </w:t>
      </w:r>
    </w:p>
    <w:p w14:paraId="61FC6FA9" w14:textId="77777777" w:rsidR="00FC4694" w:rsidRDefault="000F36EB" w:rsidP="00560E24">
      <w:pPr>
        <w:spacing w:after="0" w:line="360" w:lineRule="auto"/>
        <w:ind w:firstLine="708"/>
        <w:jc w:val="both"/>
        <w:rPr>
          <w:rFonts w:ascii="Arial" w:hAnsi="Arial" w:cs="Arial"/>
          <w:color w:val="000000"/>
          <w:sz w:val="24"/>
          <w:szCs w:val="24"/>
        </w:rPr>
      </w:pPr>
      <w:r w:rsidRPr="00560E24">
        <w:rPr>
          <w:rFonts w:ascii="Arial" w:hAnsi="Arial" w:cs="Arial"/>
          <w:color w:val="000000"/>
          <w:sz w:val="24"/>
          <w:szCs w:val="24"/>
        </w:rPr>
        <w:t>Al respecto hay que señalar que el Dr. Francis</w:t>
      </w:r>
      <w:r w:rsidR="00815591" w:rsidRPr="00560E24">
        <w:rPr>
          <w:rFonts w:ascii="Arial" w:hAnsi="Arial" w:cs="Arial"/>
          <w:color w:val="000000"/>
          <w:sz w:val="24"/>
          <w:szCs w:val="24"/>
        </w:rPr>
        <w:t>co Castillo, ha señalado que por medio de los</w:t>
      </w:r>
      <w:r w:rsidRPr="00560E24">
        <w:rPr>
          <w:rFonts w:ascii="Arial" w:hAnsi="Arial" w:cs="Arial"/>
          <w:color w:val="000000"/>
          <w:sz w:val="24"/>
          <w:szCs w:val="24"/>
        </w:rPr>
        <w:t xml:space="preserve"> delitos de contenido patrimonial </w:t>
      </w:r>
      <w:r w:rsidR="00815591" w:rsidRPr="00560E24">
        <w:rPr>
          <w:rFonts w:ascii="Arial" w:hAnsi="Arial" w:cs="Arial"/>
          <w:color w:val="000000"/>
          <w:sz w:val="24"/>
          <w:szCs w:val="24"/>
        </w:rPr>
        <w:t>s</w:t>
      </w:r>
      <w:r w:rsidR="004A6E9E">
        <w:rPr>
          <w:rFonts w:ascii="Arial" w:hAnsi="Arial" w:cs="Arial"/>
          <w:color w:val="000000"/>
          <w:sz w:val="24"/>
          <w:szCs w:val="24"/>
        </w:rPr>
        <w:t>e protege</w:t>
      </w:r>
      <w:r w:rsidRPr="00560E24">
        <w:rPr>
          <w:rFonts w:ascii="Arial" w:hAnsi="Arial" w:cs="Arial"/>
          <w:color w:val="000000"/>
          <w:sz w:val="24"/>
          <w:szCs w:val="24"/>
        </w:rPr>
        <w:t xml:space="preserve"> no solo el valor económic</w:t>
      </w:r>
      <w:r w:rsidR="00815591" w:rsidRPr="00560E24">
        <w:rPr>
          <w:rFonts w:ascii="Arial" w:hAnsi="Arial" w:cs="Arial"/>
          <w:color w:val="000000"/>
          <w:sz w:val="24"/>
          <w:szCs w:val="24"/>
        </w:rPr>
        <w:t>o de los bienes, sino también el</w:t>
      </w:r>
      <w:r w:rsidRPr="00560E24">
        <w:rPr>
          <w:rFonts w:ascii="Arial" w:hAnsi="Arial" w:cs="Arial"/>
          <w:color w:val="000000"/>
          <w:sz w:val="24"/>
          <w:szCs w:val="24"/>
        </w:rPr>
        <w:t xml:space="preserve"> valor sentimental, el cual </w:t>
      </w:r>
      <w:r w:rsidR="00815591" w:rsidRPr="00560E24">
        <w:rPr>
          <w:rFonts w:ascii="Arial" w:hAnsi="Arial" w:cs="Arial"/>
          <w:color w:val="000000"/>
          <w:sz w:val="24"/>
          <w:szCs w:val="24"/>
        </w:rPr>
        <w:t>también recibe un val</w:t>
      </w:r>
      <w:r w:rsidR="00815591" w:rsidRPr="00FC4694">
        <w:rPr>
          <w:rFonts w:ascii="Arial" w:hAnsi="Arial" w:cs="Arial"/>
          <w:color w:val="000000"/>
          <w:sz w:val="24"/>
          <w:szCs w:val="24"/>
        </w:rPr>
        <w:t xml:space="preserve">or pecuniario con el fin de </w:t>
      </w:r>
      <w:r w:rsidRPr="00FC4694">
        <w:rPr>
          <w:rFonts w:ascii="Arial" w:hAnsi="Arial" w:cs="Arial"/>
          <w:color w:val="000000"/>
          <w:sz w:val="24"/>
          <w:szCs w:val="24"/>
        </w:rPr>
        <w:t xml:space="preserve">determinar </w:t>
      </w:r>
      <w:r w:rsidR="00815591" w:rsidRPr="00FC4694">
        <w:rPr>
          <w:rFonts w:ascii="Arial" w:hAnsi="Arial" w:cs="Arial"/>
          <w:color w:val="000000"/>
          <w:sz w:val="24"/>
          <w:szCs w:val="24"/>
        </w:rPr>
        <w:t>e</w:t>
      </w:r>
      <w:r w:rsidRPr="00FC4694">
        <w:rPr>
          <w:rFonts w:ascii="Arial" w:hAnsi="Arial" w:cs="Arial"/>
          <w:color w:val="000000"/>
          <w:sz w:val="24"/>
          <w:szCs w:val="24"/>
        </w:rPr>
        <w:t>l daño</w:t>
      </w:r>
      <w:r w:rsidR="00815591" w:rsidRPr="00FC4694">
        <w:rPr>
          <w:rFonts w:ascii="Arial" w:hAnsi="Arial" w:cs="Arial"/>
          <w:color w:val="000000"/>
          <w:sz w:val="24"/>
          <w:szCs w:val="24"/>
        </w:rPr>
        <w:t xml:space="preserve"> ocasionado</w:t>
      </w:r>
      <w:r w:rsidRPr="00FC4694">
        <w:rPr>
          <w:rFonts w:ascii="Arial" w:hAnsi="Arial" w:cs="Arial"/>
          <w:color w:val="000000"/>
          <w:sz w:val="24"/>
          <w:szCs w:val="24"/>
        </w:rPr>
        <w:t>.</w:t>
      </w:r>
      <w:r w:rsidR="006F1691" w:rsidRPr="00FC4694">
        <w:rPr>
          <w:rFonts w:ascii="Arial" w:hAnsi="Arial" w:cs="Arial"/>
          <w:color w:val="000000"/>
          <w:sz w:val="24"/>
          <w:szCs w:val="24"/>
        </w:rPr>
        <w:t xml:space="preserve"> </w:t>
      </w:r>
      <w:r w:rsidR="006F1691" w:rsidRPr="00FC4694">
        <w:rPr>
          <w:rStyle w:val="Refdenotaalpie"/>
          <w:rFonts w:ascii="Arial" w:hAnsi="Arial" w:cs="Arial"/>
          <w:color w:val="000000"/>
          <w:sz w:val="24"/>
          <w:szCs w:val="24"/>
        </w:rPr>
        <w:footnoteReference w:id="26"/>
      </w:r>
      <w:r w:rsidRPr="00FC4694">
        <w:rPr>
          <w:rFonts w:ascii="Arial" w:hAnsi="Arial" w:cs="Arial"/>
          <w:color w:val="000000"/>
          <w:sz w:val="24"/>
          <w:szCs w:val="24"/>
        </w:rPr>
        <w:t xml:space="preserve"> </w:t>
      </w:r>
    </w:p>
    <w:p w14:paraId="2C54888D" w14:textId="77777777" w:rsidR="000F36EB" w:rsidRPr="00560E24" w:rsidRDefault="00470BB9" w:rsidP="00560E24">
      <w:pPr>
        <w:spacing w:after="0" w:line="360" w:lineRule="auto"/>
        <w:ind w:firstLine="708"/>
        <w:jc w:val="both"/>
        <w:rPr>
          <w:rFonts w:ascii="Arial" w:hAnsi="Arial" w:cs="Arial"/>
          <w:color w:val="000000"/>
          <w:sz w:val="24"/>
          <w:szCs w:val="24"/>
        </w:rPr>
      </w:pPr>
      <w:r w:rsidRPr="00560E24">
        <w:rPr>
          <w:rFonts w:ascii="Arial" w:hAnsi="Arial" w:cs="Arial"/>
          <w:color w:val="000000"/>
          <w:sz w:val="24"/>
          <w:szCs w:val="24"/>
        </w:rPr>
        <w:t xml:space="preserve">Siendo así, se puede pensar </w:t>
      </w:r>
      <w:r w:rsidR="00815591" w:rsidRPr="00560E24">
        <w:rPr>
          <w:rFonts w:ascii="Arial" w:hAnsi="Arial" w:cs="Arial"/>
          <w:color w:val="000000"/>
          <w:sz w:val="24"/>
          <w:szCs w:val="24"/>
        </w:rPr>
        <w:t>que no genera ningún problema la disposición del cuerpo después de la muerte</w:t>
      </w:r>
      <w:r w:rsidR="00C50F45">
        <w:rPr>
          <w:rFonts w:ascii="Arial" w:hAnsi="Arial" w:cs="Arial"/>
          <w:color w:val="000000"/>
          <w:sz w:val="24"/>
          <w:szCs w:val="24"/>
        </w:rPr>
        <w:t>,</w:t>
      </w:r>
      <w:r w:rsidR="00815591" w:rsidRPr="00560E24">
        <w:rPr>
          <w:rFonts w:ascii="Arial" w:hAnsi="Arial" w:cs="Arial"/>
          <w:color w:val="000000"/>
          <w:sz w:val="24"/>
          <w:szCs w:val="24"/>
        </w:rPr>
        <w:t xml:space="preserve"> pues tal disposición, es sobre un bien</w:t>
      </w:r>
      <w:r w:rsidR="0070525C">
        <w:rPr>
          <w:rFonts w:ascii="Arial" w:hAnsi="Arial" w:cs="Arial"/>
          <w:color w:val="000000"/>
          <w:sz w:val="24"/>
          <w:szCs w:val="24"/>
        </w:rPr>
        <w:t xml:space="preserve"> mueble. Un objeto material que válidamente puede ser objeto de un</w:t>
      </w:r>
      <w:r w:rsidR="00815591" w:rsidRPr="00560E24">
        <w:rPr>
          <w:rFonts w:ascii="Arial" w:hAnsi="Arial" w:cs="Arial"/>
          <w:color w:val="000000"/>
          <w:sz w:val="24"/>
          <w:szCs w:val="24"/>
        </w:rPr>
        <w:t xml:space="preserve"> testamento ordinario. </w:t>
      </w:r>
    </w:p>
    <w:p w14:paraId="4207611D" w14:textId="77777777" w:rsidR="00815591" w:rsidRPr="00560E24" w:rsidRDefault="004A6E9E" w:rsidP="00560E24">
      <w:pPr>
        <w:spacing w:after="0" w:line="360" w:lineRule="auto"/>
        <w:ind w:firstLine="708"/>
        <w:jc w:val="both"/>
        <w:rPr>
          <w:rFonts w:ascii="Arial" w:hAnsi="Arial" w:cs="Arial"/>
          <w:sz w:val="24"/>
          <w:szCs w:val="24"/>
        </w:rPr>
      </w:pPr>
      <w:r>
        <w:rPr>
          <w:rFonts w:ascii="Arial" w:hAnsi="Arial" w:cs="Arial"/>
          <w:color w:val="000000"/>
          <w:sz w:val="24"/>
          <w:szCs w:val="24"/>
        </w:rPr>
        <w:t>E</w:t>
      </w:r>
      <w:r w:rsidR="00815591" w:rsidRPr="00560E24">
        <w:rPr>
          <w:rFonts w:ascii="Arial" w:hAnsi="Arial" w:cs="Arial"/>
          <w:color w:val="000000"/>
          <w:sz w:val="24"/>
          <w:szCs w:val="24"/>
        </w:rPr>
        <w:t xml:space="preserve">l </w:t>
      </w:r>
      <w:r w:rsidR="00815591" w:rsidRPr="00560E24">
        <w:rPr>
          <w:rFonts w:ascii="Arial" w:hAnsi="Arial" w:cs="Arial"/>
          <w:sz w:val="24"/>
          <w:szCs w:val="24"/>
        </w:rPr>
        <w:t xml:space="preserve">Código Civil de Costa Rica, señala en su artículo 45: </w:t>
      </w:r>
    </w:p>
    <w:p w14:paraId="302571D9" w14:textId="77777777" w:rsidR="00815591" w:rsidRPr="00560E24" w:rsidRDefault="00815591" w:rsidP="00C50F45">
      <w:pPr>
        <w:spacing w:after="0" w:line="360" w:lineRule="auto"/>
        <w:ind w:left="454" w:right="454" w:firstLine="709"/>
        <w:jc w:val="both"/>
        <w:rPr>
          <w:rFonts w:ascii="Arial" w:hAnsi="Arial" w:cs="Arial"/>
          <w:i/>
          <w:color w:val="000000"/>
          <w:sz w:val="24"/>
          <w:szCs w:val="24"/>
        </w:rPr>
      </w:pPr>
      <w:r w:rsidRPr="00560E24">
        <w:rPr>
          <w:rFonts w:ascii="Arial" w:hAnsi="Arial" w:cs="Arial"/>
          <w:sz w:val="24"/>
          <w:szCs w:val="24"/>
        </w:rPr>
        <w:t>“…</w:t>
      </w:r>
      <w:r w:rsidRPr="00560E24">
        <w:rPr>
          <w:rFonts w:ascii="Arial" w:hAnsi="Arial" w:cs="Arial"/>
          <w:i/>
          <w:color w:val="000000"/>
          <w:sz w:val="24"/>
          <w:szCs w:val="24"/>
        </w:rPr>
        <w:t>Es válido disponer del propio cuerpo o parte de él para después de la muerte.”</w:t>
      </w:r>
      <w:r w:rsidR="00FC4694">
        <w:rPr>
          <w:rStyle w:val="Refdenotaalpie"/>
          <w:rFonts w:ascii="Arial" w:hAnsi="Arial" w:cs="Arial"/>
          <w:i/>
          <w:color w:val="000000"/>
          <w:sz w:val="24"/>
          <w:szCs w:val="24"/>
        </w:rPr>
        <w:footnoteReference w:id="27"/>
      </w:r>
    </w:p>
    <w:p w14:paraId="278D6348" w14:textId="77777777" w:rsidR="00815591" w:rsidRPr="00560E24" w:rsidRDefault="00815591" w:rsidP="00560E24">
      <w:pPr>
        <w:spacing w:after="0" w:line="360" w:lineRule="auto"/>
        <w:ind w:firstLine="708"/>
        <w:jc w:val="both"/>
        <w:rPr>
          <w:rFonts w:ascii="Arial" w:hAnsi="Arial" w:cs="Arial"/>
          <w:color w:val="000000"/>
          <w:sz w:val="24"/>
          <w:szCs w:val="24"/>
        </w:rPr>
      </w:pPr>
      <w:r w:rsidRPr="00560E24">
        <w:rPr>
          <w:rFonts w:ascii="Arial" w:hAnsi="Arial" w:cs="Arial"/>
          <w:color w:val="000000"/>
          <w:sz w:val="24"/>
          <w:szCs w:val="24"/>
        </w:rPr>
        <w:t>Incluso</w:t>
      </w:r>
      <w:r w:rsidR="0070525C">
        <w:rPr>
          <w:rFonts w:ascii="Arial" w:hAnsi="Arial" w:cs="Arial"/>
          <w:color w:val="000000"/>
          <w:sz w:val="24"/>
          <w:szCs w:val="24"/>
        </w:rPr>
        <w:t>,</w:t>
      </w:r>
      <w:r w:rsidRPr="00560E24">
        <w:rPr>
          <w:rFonts w:ascii="Arial" w:hAnsi="Arial" w:cs="Arial"/>
          <w:color w:val="000000"/>
          <w:sz w:val="24"/>
          <w:szCs w:val="24"/>
        </w:rPr>
        <w:t xml:space="preserve"> en Costa Rica, la</w:t>
      </w:r>
      <w:r w:rsidR="00C50F45">
        <w:rPr>
          <w:rFonts w:ascii="Arial" w:hAnsi="Arial" w:cs="Arial"/>
          <w:color w:val="000000"/>
          <w:sz w:val="24"/>
          <w:szCs w:val="24"/>
        </w:rPr>
        <w:t>s personas pueden</w:t>
      </w:r>
      <w:r w:rsidRPr="00560E24">
        <w:rPr>
          <w:rFonts w:ascii="Arial" w:hAnsi="Arial" w:cs="Arial"/>
          <w:color w:val="000000"/>
          <w:sz w:val="24"/>
          <w:szCs w:val="24"/>
        </w:rPr>
        <w:t xml:space="preserve"> hace</w:t>
      </w:r>
      <w:r w:rsidR="00C50F45">
        <w:rPr>
          <w:rFonts w:ascii="Arial" w:hAnsi="Arial" w:cs="Arial"/>
          <w:color w:val="000000"/>
          <w:sz w:val="24"/>
          <w:szCs w:val="24"/>
        </w:rPr>
        <w:t>r</w:t>
      </w:r>
      <w:r w:rsidRPr="00560E24">
        <w:rPr>
          <w:rFonts w:ascii="Arial" w:hAnsi="Arial" w:cs="Arial"/>
          <w:color w:val="000000"/>
          <w:sz w:val="24"/>
          <w:szCs w:val="24"/>
        </w:rPr>
        <w:t xml:space="preserve"> una simple manifestación de voluntad en sus licenc</w:t>
      </w:r>
      <w:r w:rsidR="00470BB9" w:rsidRPr="00560E24">
        <w:rPr>
          <w:rFonts w:ascii="Arial" w:hAnsi="Arial" w:cs="Arial"/>
          <w:color w:val="000000"/>
          <w:sz w:val="24"/>
          <w:szCs w:val="24"/>
        </w:rPr>
        <w:t xml:space="preserve">ias </w:t>
      </w:r>
      <w:r w:rsidR="00C50F45">
        <w:rPr>
          <w:rFonts w:ascii="Arial" w:hAnsi="Arial" w:cs="Arial"/>
          <w:color w:val="000000"/>
          <w:sz w:val="24"/>
          <w:szCs w:val="24"/>
        </w:rPr>
        <w:t>de conducir, para expresar</w:t>
      </w:r>
      <w:r w:rsidR="00470BB9" w:rsidRPr="00560E24">
        <w:rPr>
          <w:rFonts w:ascii="Arial" w:hAnsi="Arial" w:cs="Arial"/>
          <w:color w:val="000000"/>
          <w:sz w:val="24"/>
          <w:szCs w:val="24"/>
        </w:rPr>
        <w:t xml:space="preserve"> su deseo de ser </w:t>
      </w:r>
      <w:r w:rsidRPr="00560E24">
        <w:rPr>
          <w:rFonts w:ascii="Arial" w:hAnsi="Arial" w:cs="Arial"/>
          <w:color w:val="000000"/>
          <w:sz w:val="24"/>
          <w:szCs w:val="24"/>
        </w:rPr>
        <w:t xml:space="preserve">posibles donadores </w:t>
      </w:r>
      <w:r w:rsidR="00470BB9" w:rsidRPr="00560E24">
        <w:rPr>
          <w:rFonts w:ascii="Arial" w:hAnsi="Arial" w:cs="Arial"/>
          <w:color w:val="000000"/>
          <w:sz w:val="24"/>
          <w:szCs w:val="24"/>
        </w:rPr>
        <w:t>de</w:t>
      </w:r>
      <w:r w:rsidRPr="00560E24">
        <w:rPr>
          <w:rFonts w:ascii="Arial" w:hAnsi="Arial" w:cs="Arial"/>
          <w:color w:val="000000"/>
          <w:sz w:val="24"/>
          <w:szCs w:val="24"/>
        </w:rPr>
        <w:t xml:space="preserve"> órganos en caso de sufrir un accidente. Se trata de una disposición </w:t>
      </w:r>
      <w:r w:rsidR="00C50F45">
        <w:rPr>
          <w:rFonts w:ascii="Arial" w:hAnsi="Arial" w:cs="Arial"/>
          <w:color w:val="000000"/>
          <w:sz w:val="24"/>
          <w:szCs w:val="24"/>
        </w:rPr>
        <w:t xml:space="preserve">anticipada </w:t>
      </w:r>
      <w:r w:rsidRPr="00560E24">
        <w:rPr>
          <w:rFonts w:ascii="Arial" w:hAnsi="Arial" w:cs="Arial"/>
          <w:color w:val="000000"/>
          <w:sz w:val="24"/>
          <w:szCs w:val="24"/>
        </w:rPr>
        <w:t>sobre su cuerpo</w:t>
      </w:r>
      <w:r w:rsidR="00C50F45">
        <w:rPr>
          <w:rFonts w:ascii="Arial" w:hAnsi="Arial" w:cs="Arial"/>
          <w:color w:val="000000"/>
          <w:sz w:val="24"/>
          <w:szCs w:val="24"/>
        </w:rPr>
        <w:t>,</w:t>
      </w:r>
      <w:r w:rsidRPr="00560E24">
        <w:rPr>
          <w:rFonts w:ascii="Arial" w:hAnsi="Arial" w:cs="Arial"/>
          <w:color w:val="000000"/>
          <w:sz w:val="24"/>
          <w:szCs w:val="24"/>
        </w:rPr>
        <w:t xml:space="preserve"> </w:t>
      </w:r>
      <w:r w:rsidR="0070525C">
        <w:rPr>
          <w:rFonts w:ascii="Arial" w:hAnsi="Arial" w:cs="Arial"/>
          <w:color w:val="000000"/>
          <w:sz w:val="24"/>
          <w:szCs w:val="24"/>
        </w:rPr>
        <w:t>que se cumple si llegan a</w:t>
      </w:r>
      <w:r w:rsidRPr="00560E24">
        <w:rPr>
          <w:rFonts w:ascii="Arial" w:hAnsi="Arial" w:cs="Arial"/>
          <w:color w:val="000000"/>
          <w:sz w:val="24"/>
          <w:szCs w:val="24"/>
        </w:rPr>
        <w:t xml:space="preserve"> fallecer</w:t>
      </w:r>
      <w:r w:rsidR="0070525C">
        <w:rPr>
          <w:rFonts w:ascii="Arial" w:hAnsi="Arial" w:cs="Arial"/>
          <w:color w:val="000000"/>
          <w:sz w:val="24"/>
          <w:szCs w:val="24"/>
        </w:rPr>
        <w:t>. M</w:t>
      </w:r>
      <w:r w:rsidRPr="00560E24">
        <w:rPr>
          <w:rFonts w:ascii="Arial" w:hAnsi="Arial" w:cs="Arial"/>
          <w:color w:val="000000"/>
          <w:sz w:val="24"/>
          <w:szCs w:val="24"/>
        </w:rPr>
        <w:t xml:space="preserve">anifestación que </w:t>
      </w:r>
      <w:r w:rsidR="0070525C">
        <w:rPr>
          <w:rFonts w:ascii="Arial" w:hAnsi="Arial" w:cs="Arial"/>
          <w:color w:val="000000"/>
          <w:sz w:val="24"/>
          <w:szCs w:val="24"/>
        </w:rPr>
        <w:t xml:space="preserve">puede </w:t>
      </w:r>
      <w:r w:rsidRPr="00560E24">
        <w:rPr>
          <w:rFonts w:ascii="Arial" w:hAnsi="Arial" w:cs="Arial"/>
          <w:color w:val="000000"/>
          <w:sz w:val="24"/>
          <w:szCs w:val="24"/>
        </w:rPr>
        <w:t>hace</w:t>
      </w:r>
      <w:r w:rsidR="0070525C">
        <w:rPr>
          <w:rFonts w:ascii="Arial" w:hAnsi="Arial" w:cs="Arial"/>
          <w:color w:val="000000"/>
          <w:sz w:val="24"/>
          <w:szCs w:val="24"/>
        </w:rPr>
        <w:t>r</w:t>
      </w:r>
      <w:r w:rsidRPr="00560E24">
        <w:rPr>
          <w:rFonts w:ascii="Arial" w:hAnsi="Arial" w:cs="Arial"/>
          <w:color w:val="000000"/>
          <w:sz w:val="24"/>
          <w:szCs w:val="24"/>
        </w:rPr>
        <w:t xml:space="preserve"> cualquier ciudadano mayor de dieciocho años al realizar este </w:t>
      </w:r>
      <w:r w:rsidR="00470BB9" w:rsidRPr="00560E24">
        <w:rPr>
          <w:rFonts w:ascii="Arial" w:hAnsi="Arial" w:cs="Arial"/>
          <w:color w:val="000000"/>
          <w:sz w:val="24"/>
          <w:szCs w:val="24"/>
        </w:rPr>
        <w:t xml:space="preserve">tipo de </w:t>
      </w:r>
      <w:r w:rsidRPr="00560E24">
        <w:rPr>
          <w:rFonts w:ascii="Arial" w:hAnsi="Arial" w:cs="Arial"/>
          <w:color w:val="000000"/>
          <w:sz w:val="24"/>
          <w:szCs w:val="24"/>
        </w:rPr>
        <w:t>trámite</w:t>
      </w:r>
      <w:r w:rsidR="00470BB9" w:rsidRPr="00560E24">
        <w:rPr>
          <w:rFonts w:ascii="Arial" w:hAnsi="Arial" w:cs="Arial"/>
          <w:color w:val="000000"/>
          <w:sz w:val="24"/>
          <w:szCs w:val="24"/>
        </w:rPr>
        <w:t>s</w:t>
      </w:r>
      <w:r w:rsidRPr="00560E24">
        <w:rPr>
          <w:rFonts w:ascii="Arial" w:hAnsi="Arial" w:cs="Arial"/>
          <w:color w:val="000000"/>
          <w:sz w:val="24"/>
          <w:szCs w:val="24"/>
        </w:rPr>
        <w:t xml:space="preserve"> sin mayores requisitos formales</w:t>
      </w:r>
      <w:r w:rsidR="00470BB9" w:rsidRPr="00560E24">
        <w:rPr>
          <w:rFonts w:ascii="Arial" w:hAnsi="Arial" w:cs="Arial"/>
          <w:color w:val="000000"/>
          <w:sz w:val="24"/>
          <w:szCs w:val="24"/>
        </w:rPr>
        <w:t>. No se requiere</w:t>
      </w:r>
      <w:r w:rsidR="00877ED0">
        <w:rPr>
          <w:rFonts w:ascii="Arial" w:hAnsi="Arial" w:cs="Arial"/>
          <w:color w:val="000000"/>
          <w:sz w:val="24"/>
          <w:szCs w:val="24"/>
        </w:rPr>
        <w:t>,</w:t>
      </w:r>
      <w:r w:rsidR="00470BB9" w:rsidRPr="00560E24">
        <w:rPr>
          <w:rFonts w:ascii="Arial" w:hAnsi="Arial" w:cs="Arial"/>
          <w:color w:val="000000"/>
          <w:sz w:val="24"/>
          <w:szCs w:val="24"/>
        </w:rPr>
        <w:t xml:space="preserve"> por ejemplo, </w:t>
      </w:r>
      <w:r w:rsidRPr="00560E24">
        <w:rPr>
          <w:rFonts w:ascii="Arial" w:hAnsi="Arial" w:cs="Arial"/>
          <w:color w:val="000000"/>
          <w:sz w:val="24"/>
          <w:szCs w:val="24"/>
        </w:rPr>
        <w:t>la rúbrica</w:t>
      </w:r>
      <w:r w:rsidR="00470BB9" w:rsidRPr="00560E24">
        <w:rPr>
          <w:rFonts w:ascii="Arial" w:hAnsi="Arial" w:cs="Arial"/>
          <w:color w:val="000000"/>
          <w:sz w:val="24"/>
          <w:szCs w:val="24"/>
        </w:rPr>
        <w:t xml:space="preserve"> y</w:t>
      </w:r>
      <w:r w:rsidRPr="00560E24">
        <w:rPr>
          <w:rFonts w:ascii="Arial" w:hAnsi="Arial" w:cs="Arial"/>
          <w:color w:val="000000"/>
          <w:sz w:val="24"/>
          <w:szCs w:val="24"/>
        </w:rPr>
        <w:t xml:space="preserve"> verificación de voluntad por parte de un notario</w:t>
      </w:r>
      <w:r w:rsidR="00877ED0">
        <w:rPr>
          <w:rFonts w:ascii="Arial" w:hAnsi="Arial" w:cs="Arial"/>
          <w:color w:val="000000"/>
          <w:sz w:val="24"/>
          <w:szCs w:val="24"/>
        </w:rPr>
        <w:t xml:space="preserve"> público</w:t>
      </w:r>
      <w:r w:rsidRPr="00560E24">
        <w:rPr>
          <w:rFonts w:ascii="Arial" w:hAnsi="Arial" w:cs="Arial"/>
          <w:color w:val="000000"/>
          <w:sz w:val="24"/>
          <w:szCs w:val="24"/>
        </w:rPr>
        <w:t xml:space="preserve">. Igual </w:t>
      </w:r>
      <w:r w:rsidR="00877ED0">
        <w:rPr>
          <w:rFonts w:ascii="Arial" w:hAnsi="Arial" w:cs="Arial"/>
          <w:color w:val="000000"/>
          <w:sz w:val="24"/>
          <w:szCs w:val="24"/>
        </w:rPr>
        <w:t xml:space="preserve">posibilidad existe </w:t>
      </w:r>
      <w:r w:rsidRPr="00560E24">
        <w:rPr>
          <w:rFonts w:ascii="Arial" w:hAnsi="Arial" w:cs="Arial"/>
          <w:color w:val="000000"/>
          <w:sz w:val="24"/>
          <w:szCs w:val="24"/>
        </w:rPr>
        <w:t xml:space="preserve">con las cédulas de residencia que se tramitan en la Dirección de Migración y Extranjería. </w:t>
      </w:r>
    </w:p>
    <w:p w14:paraId="762685A3" w14:textId="77777777" w:rsidR="007B07E1" w:rsidRPr="00560E24" w:rsidRDefault="00470BB9" w:rsidP="00560E24">
      <w:pPr>
        <w:spacing w:after="0" w:line="360" w:lineRule="auto"/>
        <w:ind w:firstLine="708"/>
        <w:jc w:val="both"/>
        <w:rPr>
          <w:rFonts w:ascii="Arial" w:hAnsi="Arial" w:cs="Arial"/>
          <w:color w:val="000000"/>
          <w:sz w:val="24"/>
          <w:szCs w:val="24"/>
        </w:rPr>
      </w:pPr>
      <w:r w:rsidRPr="00560E24">
        <w:rPr>
          <w:rFonts w:ascii="Arial" w:hAnsi="Arial" w:cs="Arial"/>
          <w:color w:val="000000"/>
          <w:sz w:val="24"/>
          <w:szCs w:val="24"/>
        </w:rPr>
        <w:lastRenderedPageBreak/>
        <w:t xml:space="preserve">La </w:t>
      </w:r>
      <w:r w:rsidR="004A6E9E">
        <w:rPr>
          <w:rFonts w:ascii="Arial" w:hAnsi="Arial" w:cs="Arial"/>
          <w:color w:val="000000"/>
          <w:sz w:val="24"/>
          <w:szCs w:val="24"/>
        </w:rPr>
        <w:t>l</w:t>
      </w:r>
      <w:r w:rsidR="00815591" w:rsidRPr="00560E24">
        <w:rPr>
          <w:rFonts w:ascii="Arial" w:hAnsi="Arial" w:cs="Arial"/>
          <w:color w:val="000000"/>
          <w:sz w:val="24"/>
          <w:szCs w:val="24"/>
        </w:rPr>
        <w:t xml:space="preserve">ey 9222 sobre Donación y Trasplante de Órganos </w:t>
      </w:r>
      <w:r w:rsidR="007B07E1" w:rsidRPr="00560E24">
        <w:rPr>
          <w:rFonts w:ascii="Arial" w:hAnsi="Arial" w:cs="Arial"/>
          <w:color w:val="000000"/>
          <w:sz w:val="24"/>
          <w:szCs w:val="24"/>
        </w:rPr>
        <w:t xml:space="preserve">y Tejidos Humanos, en sus artículos 23 y 24, reconoce la extracción de órganos de las personas, </w:t>
      </w:r>
      <w:r w:rsidRPr="00560E24">
        <w:rPr>
          <w:rFonts w:ascii="Arial" w:hAnsi="Arial" w:cs="Arial"/>
          <w:color w:val="000000"/>
          <w:sz w:val="24"/>
          <w:szCs w:val="24"/>
        </w:rPr>
        <w:t xml:space="preserve">y señala que la misma se puede realizar, </w:t>
      </w:r>
      <w:r w:rsidR="007B07E1" w:rsidRPr="00560E24">
        <w:rPr>
          <w:rFonts w:ascii="Arial" w:hAnsi="Arial" w:cs="Arial"/>
          <w:color w:val="000000"/>
          <w:sz w:val="24"/>
          <w:szCs w:val="24"/>
        </w:rPr>
        <w:t xml:space="preserve">siempre que </w:t>
      </w:r>
      <w:r w:rsidR="00877ED0">
        <w:rPr>
          <w:rFonts w:ascii="Arial" w:hAnsi="Arial" w:cs="Arial"/>
          <w:color w:val="000000"/>
          <w:sz w:val="24"/>
          <w:szCs w:val="24"/>
        </w:rPr>
        <w:t xml:space="preserve">se </w:t>
      </w:r>
      <w:r w:rsidR="007B07E1" w:rsidRPr="00560E24">
        <w:rPr>
          <w:rFonts w:ascii="Arial" w:hAnsi="Arial" w:cs="Arial"/>
          <w:color w:val="000000"/>
          <w:sz w:val="24"/>
          <w:szCs w:val="24"/>
        </w:rPr>
        <w:t>haya ma</w:t>
      </w:r>
      <w:r w:rsidR="00877ED0">
        <w:rPr>
          <w:rFonts w:ascii="Arial" w:hAnsi="Arial" w:cs="Arial"/>
          <w:color w:val="000000"/>
          <w:sz w:val="24"/>
          <w:szCs w:val="24"/>
        </w:rPr>
        <w:t xml:space="preserve">nifestado su anuencia en vida, y que los </w:t>
      </w:r>
      <w:r w:rsidR="007B07E1" w:rsidRPr="00560E24">
        <w:rPr>
          <w:rFonts w:ascii="Arial" w:hAnsi="Arial" w:cs="Arial"/>
          <w:color w:val="000000"/>
          <w:sz w:val="24"/>
          <w:szCs w:val="24"/>
        </w:rPr>
        <w:t xml:space="preserve">documentos o pertenencias personales son evidencia de dicha anuencia. </w:t>
      </w:r>
      <w:r w:rsidRPr="00560E24">
        <w:rPr>
          <w:rFonts w:ascii="Arial" w:hAnsi="Arial" w:cs="Arial"/>
          <w:color w:val="000000"/>
          <w:sz w:val="24"/>
          <w:szCs w:val="24"/>
        </w:rPr>
        <w:t xml:space="preserve">Además, </w:t>
      </w:r>
      <w:r w:rsidR="007B07E1" w:rsidRPr="00560E24">
        <w:rPr>
          <w:rFonts w:ascii="Arial" w:hAnsi="Arial" w:cs="Arial"/>
          <w:color w:val="000000"/>
          <w:sz w:val="24"/>
          <w:szCs w:val="24"/>
        </w:rPr>
        <w:t xml:space="preserve">el numeral 26 </w:t>
      </w:r>
      <w:r w:rsidR="004A6E9E">
        <w:rPr>
          <w:rFonts w:ascii="Arial" w:hAnsi="Arial" w:cs="Arial"/>
          <w:color w:val="000000"/>
          <w:sz w:val="24"/>
          <w:szCs w:val="24"/>
        </w:rPr>
        <w:t xml:space="preserve">de la misma ley, </w:t>
      </w:r>
      <w:r w:rsidR="007B07E1" w:rsidRPr="00560E24">
        <w:rPr>
          <w:rFonts w:ascii="Arial" w:hAnsi="Arial" w:cs="Arial"/>
          <w:color w:val="000000"/>
          <w:sz w:val="24"/>
          <w:szCs w:val="24"/>
        </w:rPr>
        <w:t>señala que tal extracción de órganos y tejidos solo se puede hacer previa comprobación de la muerte del donante.</w:t>
      </w:r>
      <w:r w:rsidRPr="00560E24">
        <w:rPr>
          <w:rStyle w:val="Refdenotaalpie"/>
          <w:rFonts w:ascii="Arial" w:hAnsi="Arial" w:cs="Arial"/>
          <w:color w:val="000000"/>
          <w:sz w:val="24"/>
          <w:szCs w:val="24"/>
        </w:rPr>
        <w:footnoteReference w:id="28"/>
      </w:r>
      <w:r w:rsidR="007B07E1" w:rsidRPr="00560E24">
        <w:rPr>
          <w:rFonts w:ascii="Arial" w:hAnsi="Arial" w:cs="Arial"/>
          <w:color w:val="000000"/>
          <w:sz w:val="24"/>
          <w:szCs w:val="24"/>
        </w:rPr>
        <w:t xml:space="preserve"> </w:t>
      </w:r>
    </w:p>
    <w:p w14:paraId="3EE1BF2B" w14:textId="77777777" w:rsidR="00815591" w:rsidRPr="00560E24" w:rsidRDefault="004A6E9E" w:rsidP="00560E24">
      <w:pPr>
        <w:spacing w:after="0" w:line="360" w:lineRule="auto"/>
        <w:ind w:firstLine="708"/>
        <w:jc w:val="both"/>
        <w:rPr>
          <w:rFonts w:ascii="Arial" w:hAnsi="Arial" w:cs="Arial"/>
          <w:color w:val="000000"/>
          <w:sz w:val="24"/>
          <w:szCs w:val="24"/>
        </w:rPr>
      </w:pPr>
      <w:r>
        <w:rPr>
          <w:rFonts w:ascii="Arial" w:hAnsi="Arial" w:cs="Arial"/>
          <w:color w:val="000000"/>
          <w:sz w:val="24"/>
          <w:szCs w:val="24"/>
        </w:rPr>
        <w:t xml:space="preserve">Siendo así, </w:t>
      </w:r>
      <w:r w:rsidR="00340D8E" w:rsidRPr="00560E24">
        <w:rPr>
          <w:rFonts w:ascii="Arial" w:hAnsi="Arial" w:cs="Arial"/>
          <w:color w:val="000000"/>
          <w:sz w:val="24"/>
          <w:szCs w:val="24"/>
        </w:rPr>
        <w:t xml:space="preserve">la donación de órganos una vez muerta la persona, sea por su manifiesta </w:t>
      </w:r>
      <w:r w:rsidR="00444418" w:rsidRPr="00560E24">
        <w:rPr>
          <w:rFonts w:ascii="Arial" w:hAnsi="Arial" w:cs="Arial"/>
          <w:color w:val="000000"/>
          <w:sz w:val="24"/>
          <w:szCs w:val="24"/>
        </w:rPr>
        <w:t xml:space="preserve">voluntad </w:t>
      </w:r>
      <w:r>
        <w:rPr>
          <w:rFonts w:ascii="Arial" w:hAnsi="Arial" w:cs="Arial"/>
          <w:color w:val="000000"/>
          <w:sz w:val="24"/>
          <w:szCs w:val="24"/>
        </w:rPr>
        <w:t>en vida</w:t>
      </w:r>
      <w:r w:rsidR="00340D8E" w:rsidRPr="00560E24">
        <w:rPr>
          <w:rFonts w:ascii="Arial" w:hAnsi="Arial" w:cs="Arial"/>
          <w:color w:val="000000"/>
          <w:sz w:val="24"/>
          <w:szCs w:val="24"/>
        </w:rPr>
        <w:t xml:space="preserve"> o por disposición de sus familiares en caso de menores, no determina problema</w:t>
      </w:r>
      <w:r w:rsidR="00444418" w:rsidRPr="00560E24">
        <w:rPr>
          <w:rFonts w:ascii="Arial" w:hAnsi="Arial" w:cs="Arial"/>
          <w:color w:val="000000"/>
          <w:sz w:val="24"/>
          <w:szCs w:val="24"/>
        </w:rPr>
        <w:t xml:space="preserve"> jurídico alguno, ni tiene</w:t>
      </w:r>
      <w:r w:rsidR="00340D8E" w:rsidRPr="00560E24">
        <w:rPr>
          <w:rFonts w:ascii="Arial" w:hAnsi="Arial" w:cs="Arial"/>
          <w:color w:val="000000"/>
          <w:sz w:val="24"/>
          <w:szCs w:val="24"/>
        </w:rPr>
        <w:t xml:space="preserve"> requisito</w:t>
      </w:r>
      <w:r w:rsidR="00444418" w:rsidRPr="00560E24">
        <w:rPr>
          <w:rFonts w:ascii="Arial" w:hAnsi="Arial" w:cs="Arial"/>
          <w:color w:val="000000"/>
          <w:sz w:val="24"/>
          <w:szCs w:val="24"/>
        </w:rPr>
        <w:t>s</w:t>
      </w:r>
      <w:r w:rsidR="00340D8E" w:rsidRPr="00560E24">
        <w:rPr>
          <w:rFonts w:ascii="Arial" w:hAnsi="Arial" w:cs="Arial"/>
          <w:color w:val="000000"/>
          <w:sz w:val="24"/>
          <w:szCs w:val="24"/>
        </w:rPr>
        <w:t xml:space="preserve"> especial</w:t>
      </w:r>
      <w:r w:rsidR="00444418" w:rsidRPr="00560E24">
        <w:rPr>
          <w:rFonts w:ascii="Arial" w:hAnsi="Arial" w:cs="Arial"/>
          <w:color w:val="000000"/>
          <w:sz w:val="24"/>
          <w:szCs w:val="24"/>
        </w:rPr>
        <w:t>es</w:t>
      </w:r>
      <w:r w:rsidR="00470BB9" w:rsidRPr="00560E24">
        <w:rPr>
          <w:rFonts w:ascii="Arial" w:hAnsi="Arial" w:cs="Arial"/>
          <w:color w:val="000000"/>
          <w:sz w:val="24"/>
          <w:szCs w:val="24"/>
        </w:rPr>
        <w:t xml:space="preserve"> para </w:t>
      </w:r>
      <w:r>
        <w:rPr>
          <w:rFonts w:ascii="Arial" w:hAnsi="Arial" w:cs="Arial"/>
          <w:color w:val="000000"/>
          <w:sz w:val="24"/>
          <w:szCs w:val="24"/>
        </w:rPr>
        <w:t xml:space="preserve">su procedencia. </w:t>
      </w:r>
      <w:r w:rsidR="00470BB9" w:rsidRPr="00560E24">
        <w:rPr>
          <w:rFonts w:ascii="Arial" w:hAnsi="Arial" w:cs="Arial"/>
          <w:color w:val="000000"/>
          <w:sz w:val="24"/>
          <w:szCs w:val="24"/>
        </w:rPr>
        <w:t>M</w:t>
      </w:r>
      <w:r w:rsidR="00340D8E" w:rsidRPr="00560E24">
        <w:rPr>
          <w:rFonts w:ascii="Arial" w:hAnsi="Arial" w:cs="Arial"/>
          <w:color w:val="000000"/>
          <w:sz w:val="24"/>
          <w:szCs w:val="24"/>
        </w:rPr>
        <w:t>uerto el titular, no existe más que un derecho sobre la di</w:t>
      </w:r>
      <w:r w:rsidR="00470BB9" w:rsidRPr="00560E24">
        <w:rPr>
          <w:rFonts w:ascii="Arial" w:hAnsi="Arial" w:cs="Arial"/>
          <w:color w:val="000000"/>
          <w:sz w:val="24"/>
          <w:szCs w:val="24"/>
        </w:rPr>
        <w:t>sposición de un objeto material</w:t>
      </w:r>
      <w:r w:rsidR="00C50F45">
        <w:rPr>
          <w:rFonts w:ascii="Arial" w:hAnsi="Arial" w:cs="Arial"/>
          <w:color w:val="000000"/>
          <w:sz w:val="24"/>
          <w:szCs w:val="24"/>
        </w:rPr>
        <w:t xml:space="preserve"> por parte de sus familiares</w:t>
      </w:r>
      <w:r w:rsidR="00470BB9" w:rsidRPr="00560E24">
        <w:rPr>
          <w:rFonts w:ascii="Arial" w:hAnsi="Arial" w:cs="Arial"/>
          <w:color w:val="000000"/>
          <w:sz w:val="24"/>
          <w:szCs w:val="24"/>
        </w:rPr>
        <w:t>, c</w:t>
      </w:r>
      <w:r w:rsidR="00340D8E" w:rsidRPr="00560E24">
        <w:rPr>
          <w:rFonts w:ascii="Arial" w:hAnsi="Arial" w:cs="Arial"/>
          <w:color w:val="000000"/>
          <w:sz w:val="24"/>
          <w:szCs w:val="24"/>
        </w:rPr>
        <w:t>on un valor sentimenta</w:t>
      </w:r>
      <w:r w:rsidR="00C50F45">
        <w:rPr>
          <w:rFonts w:ascii="Arial" w:hAnsi="Arial" w:cs="Arial"/>
          <w:color w:val="000000"/>
          <w:sz w:val="24"/>
          <w:szCs w:val="24"/>
        </w:rPr>
        <w:t xml:space="preserve">l y religioso, sí, pero </w:t>
      </w:r>
      <w:r w:rsidR="00877ED0">
        <w:rPr>
          <w:rFonts w:ascii="Arial" w:hAnsi="Arial" w:cs="Arial"/>
          <w:color w:val="000000"/>
          <w:sz w:val="24"/>
          <w:szCs w:val="24"/>
        </w:rPr>
        <w:t>semejante a</w:t>
      </w:r>
      <w:r w:rsidR="00C50F45">
        <w:rPr>
          <w:rFonts w:ascii="Arial" w:hAnsi="Arial" w:cs="Arial"/>
          <w:color w:val="000000"/>
          <w:sz w:val="24"/>
          <w:szCs w:val="24"/>
        </w:rPr>
        <w:t xml:space="preserve"> cualquier otro bien mueble dentro del ordenamiento jurídico</w:t>
      </w:r>
      <w:r w:rsidR="00340D8E" w:rsidRPr="00560E24">
        <w:rPr>
          <w:rFonts w:ascii="Arial" w:hAnsi="Arial" w:cs="Arial"/>
          <w:color w:val="000000"/>
          <w:sz w:val="24"/>
          <w:szCs w:val="24"/>
        </w:rPr>
        <w:t xml:space="preserve">.  </w:t>
      </w:r>
    </w:p>
    <w:p w14:paraId="756F9F52" w14:textId="77777777" w:rsidR="000F36EB" w:rsidRPr="00560E24" w:rsidRDefault="000F36EB" w:rsidP="00560E24">
      <w:pPr>
        <w:spacing w:after="0" w:line="360" w:lineRule="auto"/>
        <w:ind w:firstLine="708"/>
        <w:jc w:val="both"/>
        <w:rPr>
          <w:rFonts w:ascii="Arial" w:eastAsia="TimesNewRomanPSMT" w:hAnsi="Arial" w:cs="Arial"/>
          <w:sz w:val="24"/>
          <w:szCs w:val="24"/>
        </w:rPr>
      </w:pPr>
      <w:r w:rsidRPr="00560E24">
        <w:rPr>
          <w:rFonts w:ascii="Arial" w:hAnsi="Arial" w:cs="Arial"/>
          <w:color w:val="000000"/>
          <w:sz w:val="24"/>
          <w:szCs w:val="24"/>
        </w:rPr>
        <w:t xml:space="preserve"> </w:t>
      </w:r>
      <w:r w:rsidR="00D070C7" w:rsidRPr="00560E24">
        <w:rPr>
          <w:rFonts w:ascii="Arial" w:hAnsi="Arial" w:cs="Arial"/>
          <w:sz w:val="24"/>
          <w:szCs w:val="24"/>
        </w:rPr>
        <w:t>L</w:t>
      </w:r>
      <w:r w:rsidR="004A6E9E">
        <w:rPr>
          <w:rFonts w:ascii="Arial" w:eastAsia="TimesNewRomanPSMT" w:hAnsi="Arial" w:cs="Arial"/>
          <w:sz w:val="24"/>
          <w:szCs w:val="24"/>
        </w:rPr>
        <w:t>a Ley número 8239 del 2 de abril del 2002 sobre</w:t>
      </w:r>
      <w:r w:rsidRPr="00560E24">
        <w:rPr>
          <w:rFonts w:ascii="Arial" w:eastAsia="TimesNewRomanPSMT" w:hAnsi="Arial" w:cs="Arial"/>
          <w:sz w:val="24"/>
          <w:szCs w:val="24"/>
        </w:rPr>
        <w:t xml:space="preserve"> “Derechos y Deberes de las Personas Usuarias de los Servicios de Salud Públicos y Privados”, </w:t>
      </w:r>
      <w:r w:rsidR="00D070C7" w:rsidRPr="00560E24">
        <w:rPr>
          <w:rFonts w:ascii="Arial" w:eastAsia="TimesNewRomanPSMT" w:hAnsi="Arial" w:cs="Arial"/>
          <w:sz w:val="24"/>
          <w:szCs w:val="24"/>
        </w:rPr>
        <w:t xml:space="preserve">también regula esta posibilidad sobre la disposición del cuerpo con fines donativos, así </w:t>
      </w:r>
      <w:r w:rsidRPr="00560E24">
        <w:rPr>
          <w:rFonts w:ascii="Arial" w:eastAsia="TimesNewRomanPSMT" w:hAnsi="Arial" w:cs="Arial"/>
          <w:sz w:val="24"/>
          <w:szCs w:val="24"/>
        </w:rPr>
        <w:t>establece:</w:t>
      </w:r>
    </w:p>
    <w:p w14:paraId="564010A9" w14:textId="77777777" w:rsidR="000F36EB" w:rsidRPr="00560E24" w:rsidRDefault="000F36EB" w:rsidP="00560E24">
      <w:pPr>
        <w:spacing w:after="0" w:line="360" w:lineRule="auto"/>
        <w:ind w:left="454" w:right="454" w:firstLine="709"/>
        <w:jc w:val="both"/>
        <w:rPr>
          <w:rFonts w:ascii="Arial" w:eastAsia="TimesNewRomanPS-ItalicMT" w:hAnsi="Arial" w:cs="Arial"/>
          <w:i/>
          <w:iCs/>
          <w:sz w:val="24"/>
          <w:szCs w:val="24"/>
        </w:rPr>
      </w:pPr>
      <w:r w:rsidRPr="00560E24">
        <w:rPr>
          <w:rFonts w:ascii="Arial" w:eastAsia="TimesNewRomanPS-ItalicMT" w:hAnsi="Arial" w:cs="Arial"/>
          <w:i/>
          <w:iCs/>
          <w:sz w:val="24"/>
          <w:szCs w:val="24"/>
        </w:rPr>
        <w:t>“</w:t>
      </w:r>
      <w:r w:rsidR="00D070C7" w:rsidRPr="00560E24">
        <w:rPr>
          <w:rFonts w:ascii="Arial" w:eastAsia="TimesNewRomanPS-ItalicMT" w:hAnsi="Arial" w:cs="Arial"/>
          <w:i/>
          <w:iCs/>
          <w:sz w:val="24"/>
          <w:szCs w:val="24"/>
        </w:rPr>
        <w:t>Artículo 2º.</w:t>
      </w:r>
      <w:r w:rsidRPr="00560E24">
        <w:rPr>
          <w:rFonts w:ascii="Arial" w:eastAsia="TimesNewRomanPS-BoldItalicMT" w:hAnsi="Arial" w:cs="Arial"/>
          <w:bCs/>
          <w:i/>
          <w:iCs/>
          <w:sz w:val="24"/>
          <w:szCs w:val="24"/>
        </w:rPr>
        <w:t>Derechos</w:t>
      </w:r>
      <w:r w:rsidRPr="00560E24">
        <w:rPr>
          <w:rFonts w:ascii="Arial" w:eastAsia="TimesNewRomanPS-BoldItalicMT" w:hAnsi="Arial" w:cs="Arial"/>
          <w:b/>
          <w:bCs/>
          <w:i/>
          <w:iCs/>
          <w:sz w:val="24"/>
          <w:szCs w:val="24"/>
        </w:rPr>
        <w:t xml:space="preserve">. </w:t>
      </w:r>
      <w:r w:rsidRPr="00560E24">
        <w:rPr>
          <w:rFonts w:ascii="Arial" w:hAnsi="Arial" w:cs="Arial"/>
          <w:sz w:val="24"/>
          <w:szCs w:val="24"/>
        </w:rPr>
        <w:t>Derechos del paciente: “</w:t>
      </w:r>
      <w:r w:rsidRPr="00560E24">
        <w:rPr>
          <w:rFonts w:ascii="Arial" w:eastAsia="TimesNewRomanPS-ItalicMT" w:hAnsi="Arial" w:cs="Arial"/>
          <w:i/>
          <w:iCs/>
          <w:sz w:val="24"/>
          <w:szCs w:val="24"/>
        </w:rPr>
        <w:t>n) Disponer, en el momento que lo consideren conveniente, la donación de sus órganos.”</w:t>
      </w:r>
    </w:p>
    <w:p w14:paraId="72CC179B" w14:textId="77777777" w:rsidR="00C50F45" w:rsidRDefault="000F40CA" w:rsidP="00560E24">
      <w:pPr>
        <w:spacing w:after="0" w:line="360" w:lineRule="auto"/>
        <w:ind w:firstLine="708"/>
        <w:jc w:val="both"/>
        <w:rPr>
          <w:rFonts w:ascii="Arial" w:eastAsia="TimesNewRomanPS-ItalicMT" w:hAnsi="Arial" w:cs="Arial"/>
          <w:iCs/>
          <w:sz w:val="24"/>
          <w:szCs w:val="24"/>
        </w:rPr>
      </w:pPr>
      <w:r>
        <w:rPr>
          <w:rFonts w:ascii="Arial" w:eastAsia="TimesNewRomanPS-ItalicMT" w:hAnsi="Arial" w:cs="Arial"/>
          <w:iCs/>
          <w:sz w:val="24"/>
          <w:szCs w:val="24"/>
        </w:rPr>
        <w:t>Consecuentemente</w:t>
      </w:r>
      <w:r w:rsidR="00C50F45">
        <w:rPr>
          <w:rFonts w:ascii="Arial" w:eastAsia="TimesNewRomanPS-ItalicMT" w:hAnsi="Arial" w:cs="Arial"/>
          <w:iCs/>
          <w:sz w:val="24"/>
          <w:szCs w:val="24"/>
        </w:rPr>
        <w:t>,</w:t>
      </w:r>
      <w:r w:rsidR="004A6E9E">
        <w:rPr>
          <w:rFonts w:ascii="Arial" w:eastAsia="TimesNewRomanPS-ItalicMT" w:hAnsi="Arial" w:cs="Arial"/>
          <w:iCs/>
          <w:sz w:val="24"/>
          <w:szCs w:val="24"/>
        </w:rPr>
        <w:t xml:space="preserve"> es común la disposición del cuerpo</w:t>
      </w:r>
      <w:r w:rsidR="00877ED0">
        <w:rPr>
          <w:rFonts w:ascii="Arial" w:eastAsia="TimesNewRomanPS-ItalicMT" w:hAnsi="Arial" w:cs="Arial"/>
          <w:iCs/>
          <w:sz w:val="24"/>
          <w:szCs w:val="24"/>
        </w:rPr>
        <w:t xml:space="preserve"> y de los órganos, </w:t>
      </w:r>
      <w:r w:rsidR="004A6E9E">
        <w:rPr>
          <w:rFonts w:ascii="Arial" w:eastAsia="TimesNewRomanPS-ItalicMT" w:hAnsi="Arial" w:cs="Arial"/>
          <w:iCs/>
          <w:sz w:val="24"/>
          <w:szCs w:val="24"/>
        </w:rPr>
        <w:t xml:space="preserve">una vez muerta la </w:t>
      </w:r>
      <w:r w:rsidR="00877ED0">
        <w:rPr>
          <w:rFonts w:ascii="Arial" w:eastAsia="TimesNewRomanPS-ItalicMT" w:hAnsi="Arial" w:cs="Arial"/>
          <w:iCs/>
          <w:sz w:val="24"/>
          <w:szCs w:val="24"/>
        </w:rPr>
        <w:t>persona.</w:t>
      </w:r>
      <w:r w:rsidR="00C50F45">
        <w:rPr>
          <w:rFonts w:ascii="Arial" w:eastAsia="TimesNewRomanPS-ItalicMT" w:hAnsi="Arial" w:cs="Arial"/>
          <w:iCs/>
          <w:sz w:val="24"/>
          <w:szCs w:val="24"/>
        </w:rPr>
        <w:t xml:space="preserve"> </w:t>
      </w:r>
    </w:p>
    <w:p w14:paraId="1AB28AF3" w14:textId="77777777" w:rsidR="004A6E9E" w:rsidRDefault="00C50F45" w:rsidP="00560E24">
      <w:pPr>
        <w:spacing w:after="0" w:line="360" w:lineRule="auto"/>
        <w:ind w:firstLine="708"/>
        <w:jc w:val="both"/>
        <w:rPr>
          <w:rFonts w:ascii="Arial" w:eastAsia="TimesNewRomanPS-ItalicMT" w:hAnsi="Arial" w:cs="Arial"/>
          <w:iCs/>
          <w:sz w:val="24"/>
          <w:szCs w:val="24"/>
        </w:rPr>
      </w:pPr>
      <w:r>
        <w:rPr>
          <w:rFonts w:ascii="Arial" w:eastAsia="TimesNewRomanPS-ItalicMT" w:hAnsi="Arial" w:cs="Arial"/>
          <w:iCs/>
          <w:sz w:val="24"/>
          <w:szCs w:val="24"/>
        </w:rPr>
        <w:t xml:space="preserve">Tratamiento totalmente diferente al otorgado para disponer del mismo </w:t>
      </w:r>
      <w:r w:rsidR="000F40CA">
        <w:rPr>
          <w:rFonts w:ascii="Arial" w:eastAsia="TimesNewRomanPS-ItalicMT" w:hAnsi="Arial" w:cs="Arial"/>
          <w:iCs/>
          <w:sz w:val="24"/>
          <w:szCs w:val="24"/>
        </w:rPr>
        <w:t xml:space="preserve">bien, pero </w:t>
      </w:r>
      <w:r>
        <w:rPr>
          <w:rFonts w:ascii="Arial" w:eastAsia="TimesNewRomanPS-ItalicMT" w:hAnsi="Arial" w:cs="Arial"/>
          <w:iCs/>
          <w:sz w:val="24"/>
          <w:szCs w:val="24"/>
        </w:rPr>
        <w:t xml:space="preserve">en vida. </w:t>
      </w:r>
      <w:r w:rsidR="00877ED0">
        <w:rPr>
          <w:rFonts w:ascii="Arial" w:eastAsia="TimesNewRomanPS-ItalicMT" w:hAnsi="Arial" w:cs="Arial"/>
          <w:iCs/>
          <w:sz w:val="24"/>
          <w:szCs w:val="24"/>
        </w:rPr>
        <w:t xml:space="preserve">Así, aunque el artículo 2 mencionado, señala </w:t>
      </w:r>
      <w:r>
        <w:rPr>
          <w:rFonts w:ascii="Arial" w:eastAsia="TimesNewRomanPS-ItalicMT" w:hAnsi="Arial" w:cs="Arial"/>
          <w:iCs/>
          <w:sz w:val="24"/>
          <w:szCs w:val="24"/>
        </w:rPr>
        <w:t xml:space="preserve">que se puede disponer </w:t>
      </w:r>
      <w:r w:rsidR="000F40CA">
        <w:rPr>
          <w:rFonts w:ascii="Arial" w:eastAsia="TimesNewRomanPS-ItalicMT" w:hAnsi="Arial" w:cs="Arial"/>
          <w:iCs/>
          <w:sz w:val="24"/>
          <w:szCs w:val="24"/>
        </w:rPr>
        <w:t xml:space="preserve">de los órganos </w:t>
      </w:r>
      <w:r>
        <w:rPr>
          <w:rFonts w:ascii="Arial" w:eastAsia="TimesNewRomanPS-ItalicMT" w:hAnsi="Arial" w:cs="Arial"/>
          <w:iCs/>
          <w:sz w:val="24"/>
          <w:szCs w:val="24"/>
        </w:rPr>
        <w:t>en el momen</w:t>
      </w:r>
      <w:r w:rsidR="000F40CA">
        <w:rPr>
          <w:rFonts w:ascii="Arial" w:eastAsia="TimesNewRomanPS-ItalicMT" w:hAnsi="Arial" w:cs="Arial"/>
          <w:iCs/>
          <w:sz w:val="24"/>
          <w:szCs w:val="24"/>
        </w:rPr>
        <w:t>to que se considere conveniente</w:t>
      </w:r>
      <w:r>
        <w:rPr>
          <w:rFonts w:ascii="Arial" w:eastAsia="TimesNewRomanPS-ItalicMT" w:hAnsi="Arial" w:cs="Arial"/>
          <w:iCs/>
          <w:sz w:val="24"/>
          <w:szCs w:val="24"/>
        </w:rPr>
        <w:t>, en v</w:t>
      </w:r>
      <w:r w:rsidR="000F40CA">
        <w:rPr>
          <w:rFonts w:ascii="Arial" w:eastAsia="TimesNewRomanPS-ItalicMT" w:hAnsi="Arial" w:cs="Arial"/>
          <w:iCs/>
          <w:sz w:val="24"/>
          <w:szCs w:val="24"/>
        </w:rPr>
        <w:t>ida</w:t>
      </w:r>
      <w:r w:rsidR="00877ED0">
        <w:rPr>
          <w:rFonts w:ascii="Arial" w:eastAsia="TimesNewRomanPS-ItalicMT" w:hAnsi="Arial" w:cs="Arial"/>
          <w:iCs/>
          <w:sz w:val="24"/>
          <w:szCs w:val="24"/>
        </w:rPr>
        <w:t>, sí</w:t>
      </w:r>
      <w:r w:rsidR="000F40CA">
        <w:rPr>
          <w:rFonts w:ascii="Arial" w:eastAsia="TimesNewRomanPS-ItalicMT" w:hAnsi="Arial" w:cs="Arial"/>
          <w:iCs/>
          <w:sz w:val="24"/>
          <w:szCs w:val="24"/>
        </w:rPr>
        <w:t xml:space="preserve"> existen límites para la realización de tal acción</w:t>
      </w:r>
      <w:r>
        <w:rPr>
          <w:rFonts w:ascii="Arial" w:eastAsia="TimesNewRomanPS-ItalicMT" w:hAnsi="Arial" w:cs="Arial"/>
          <w:iCs/>
          <w:sz w:val="24"/>
          <w:szCs w:val="24"/>
        </w:rPr>
        <w:t xml:space="preserve">. </w:t>
      </w:r>
      <w:r w:rsidR="00877ED0">
        <w:rPr>
          <w:rFonts w:ascii="Arial" w:eastAsia="TimesNewRomanPS-ItalicMT" w:hAnsi="Arial" w:cs="Arial"/>
          <w:iCs/>
          <w:sz w:val="24"/>
          <w:szCs w:val="24"/>
        </w:rPr>
        <w:t>Por eso el artículo 26 de la ley 9222 señala que se debe comprobar la muerte del donante.</w:t>
      </w:r>
    </w:p>
    <w:p w14:paraId="4E8946A5" w14:textId="77777777" w:rsidR="004A6E9E" w:rsidRDefault="00877ED0" w:rsidP="00560E24">
      <w:pPr>
        <w:spacing w:after="0" w:line="360" w:lineRule="auto"/>
        <w:ind w:firstLine="708"/>
        <w:jc w:val="both"/>
        <w:rPr>
          <w:rFonts w:ascii="Arial" w:eastAsia="TimesNewRomanPS-ItalicMT" w:hAnsi="Arial" w:cs="Arial"/>
          <w:iCs/>
          <w:sz w:val="24"/>
          <w:szCs w:val="24"/>
        </w:rPr>
      </w:pPr>
      <w:r>
        <w:rPr>
          <w:rFonts w:ascii="Arial" w:eastAsia="TimesNewRomanPS-ItalicMT" w:hAnsi="Arial" w:cs="Arial"/>
          <w:iCs/>
          <w:sz w:val="24"/>
          <w:szCs w:val="24"/>
        </w:rPr>
        <w:t>Lo anterior, pues e</w:t>
      </w:r>
      <w:r w:rsidR="004A6E9E">
        <w:rPr>
          <w:rFonts w:ascii="Arial" w:eastAsia="TimesNewRomanPS-ItalicMT" w:hAnsi="Arial" w:cs="Arial"/>
          <w:iCs/>
          <w:sz w:val="24"/>
          <w:szCs w:val="24"/>
        </w:rPr>
        <w:t>n vida, la disposición del cuerpo puede comprometer la salud y la vida</w:t>
      </w:r>
      <w:r w:rsidR="000F40CA">
        <w:rPr>
          <w:rFonts w:ascii="Arial" w:eastAsia="TimesNewRomanPS-ItalicMT" w:hAnsi="Arial" w:cs="Arial"/>
          <w:iCs/>
          <w:sz w:val="24"/>
          <w:szCs w:val="24"/>
        </w:rPr>
        <w:t xml:space="preserve"> misma</w:t>
      </w:r>
      <w:r w:rsidR="004A6E9E">
        <w:rPr>
          <w:rFonts w:ascii="Arial" w:eastAsia="TimesNewRomanPS-ItalicMT" w:hAnsi="Arial" w:cs="Arial"/>
          <w:iCs/>
          <w:sz w:val="24"/>
          <w:szCs w:val="24"/>
        </w:rPr>
        <w:t xml:space="preserve">, lo cual impone un análisis mayor.  </w:t>
      </w:r>
    </w:p>
    <w:p w14:paraId="036814E4" w14:textId="77777777" w:rsidR="000F36EB" w:rsidRPr="00560E24" w:rsidRDefault="00B954CC" w:rsidP="00560E24">
      <w:pPr>
        <w:spacing w:after="0" w:line="360" w:lineRule="auto"/>
        <w:ind w:firstLine="708"/>
        <w:jc w:val="both"/>
        <w:rPr>
          <w:rFonts w:ascii="Arial" w:eastAsia="TimesNewRomanPS-ItalicMT" w:hAnsi="Arial" w:cs="Arial"/>
          <w:iCs/>
          <w:sz w:val="24"/>
          <w:szCs w:val="24"/>
        </w:rPr>
      </w:pPr>
      <w:r>
        <w:rPr>
          <w:rFonts w:ascii="Arial" w:eastAsia="TimesNewRomanPS-ItalicMT" w:hAnsi="Arial" w:cs="Arial"/>
          <w:iCs/>
          <w:sz w:val="24"/>
          <w:szCs w:val="24"/>
        </w:rPr>
        <w:t xml:space="preserve">En </w:t>
      </w:r>
      <w:r w:rsidR="00877ED0">
        <w:rPr>
          <w:rFonts w:ascii="Arial" w:eastAsia="TimesNewRomanPS-ItalicMT" w:hAnsi="Arial" w:cs="Arial"/>
          <w:iCs/>
          <w:sz w:val="24"/>
          <w:szCs w:val="24"/>
        </w:rPr>
        <w:t xml:space="preserve">materia de donación de órganos </w:t>
      </w:r>
      <w:r w:rsidR="00D070C7" w:rsidRPr="00560E24">
        <w:rPr>
          <w:rFonts w:ascii="Arial" w:eastAsia="TimesNewRomanPS-ItalicMT" w:hAnsi="Arial" w:cs="Arial"/>
          <w:iCs/>
          <w:sz w:val="24"/>
          <w:szCs w:val="24"/>
        </w:rPr>
        <w:t>solo se puede disponer</w:t>
      </w:r>
      <w:r>
        <w:rPr>
          <w:rFonts w:ascii="Arial" w:eastAsia="TimesNewRomanPS-ItalicMT" w:hAnsi="Arial" w:cs="Arial"/>
          <w:iCs/>
          <w:sz w:val="24"/>
          <w:szCs w:val="24"/>
        </w:rPr>
        <w:t xml:space="preserve"> del cuerpo</w:t>
      </w:r>
      <w:r w:rsidR="00877ED0">
        <w:rPr>
          <w:rFonts w:ascii="Arial" w:eastAsia="TimesNewRomanPS-ItalicMT" w:hAnsi="Arial" w:cs="Arial"/>
          <w:iCs/>
          <w:sz w:val="24"/>
          <w:szCs w:val="24"/>
        </w:rPr>
        <w:t xml:space="preserve"> con fines terapéuticos, curativos;</w:t>
      </w:r>
      <w:r w:rsidR="00D070C7" w:rsidRPr="00560E24">
        <w:rPr>
          <w:rFonts w:ascii="Arial" w:eastAsia="TimesNewRomanPS-ItalicMT" w:hAnsi="Arial" w:cs="Arial"/>
          <w:iCs/>
          <w:sz w:val="24"/>
          <w:szCs w:val="24"/>
        </w:rPr>
        <w:t xml:space="preserve"> nunca puede significar un detrimento permanente o la </w:t>
      </w:r>
      <w:r w:rsidR="00D070C7" w:rsidRPr="00560E24">
        <w:rPr>
          <w:rFonts w:ascii="Arial" w:eastAsia="TimesNewRomanPS-ItalicMT" w:hAnsi="Arial" w:cs="Arial"/>
          <w:iCs/>
          <w:sz w:val="24"/>
          <w:szCs w:val="24"/>
        </w:rPr>
        <w:lastRenderedPageBreak/>
        <w:t>muerte para el dona</w:t>
      </w:r>
      <w:r w:rsidR="00877ED0">
        <w:rPr>
          <w:rFonts w:ascii="Arial" w:eastAsia="TimesNewRomanPS-ItalicMT" w:hAnsi="Arial" w:cs="Arial"/>
          <w:iCs/>
          <w:sz w:val="24"/>
          <w:szCs w:val="24"/>
        </w:rPr>
        <w:t>nte</w:t>
      </w:r>
      <w:r w:rsidR="00D070C7" w:rsidRPr="00560E24">
        <w:rPr>
          <w:rFonts w:ascii="Arial" w:eastAsia="TimesNewRomanPS-ItalicMT" w:hAnsi="Arial" w:cs="Arial"/>
          <w:iCs/>
          <w:sz w:val="24"/>
          <w:szCs w:val="24"/>
        </w:rPr>
        <w:t xml:space="preserve">. </w:t>
      </w:r>
      <w:r>
        <w:rPr>
          <w:rFonts w:ascii="Arial" w:eastAsia="TimesNewRomanPS-ItalicMT" w:hAnsi="Arial" w:cs="Arial"/>
          <w:iCs/>
          <w:sz w:val="24"/>
          <w:szCs w:val="24"/>
        </w:rPr>
        <w:t xml:space="preserve">Tampoco se puede vender o comercializar como cualquier otro bien material. </w:t>
      </w:r>
      <w:r w:rsidR="00470BB9" w:rsidRPr="00560E24">
        <w:rPr>
          <w:rFonts w:ascii="Arial" w:eastAsia="TimesNewRomanPS-ItalicMT" w:hAnsi="Arial" w:cs="Arial"/>
          <w:iCs/>
          <w:sz w:val="24"/>
          <w:szCs w:val="24"/>
        </w:rPr>
        <w:t>Por eso</w:t>
      </w:r>
      <w:r w:rsidR="00877ED0">
        <w:rPr>
          <w:rFonts w:ascii="Arial" w:eastAsia="TimesNewRomanPS-ItalicMT" w:hAnsi="Arial" w:cs="Arial"/>
          <w:iCs/>
          <w:sz w:val="24"/>
          <w:szCs w:val="24"/>
        </w:rPr>
        <w:t>,</w:t>
      </w:r>
      <w:r w:rsidR="00470BB9" w:rsidRPr="00560E24">
        <w:rPr>
          <w:rFonts w:ascii="Arial" w:eastAsia="TimesNewRomanPS-ItalicMT" w:hAnsi="Arial" w:cs="Arial"/>
          <w:iCs/>
          <w:sz w:val="24"/>
          <w:szCs w:val="24"/>
        </w:rPr>
        <w:t xml:space="preserve"> su disposición es libre una vez comprobada la muerte, pero si la persona no está muerta las circunstancias cambian. </w:t>
      </w:r>
    </w:p>
    <w:p w14:paraId="4AF6265A" w14:textId="77777777" w:rsidR="000F36EB" w:rsidRPr="00560E24" w:rsidRDefault="0085207B" w:rsidP="00560E24">
      <w:pPr>
        <w:spacing w:after="0" w:line="360" w:lineRule="auto"/>
        <w:ind w:firstLine="708"/>
        <w:jc w:val="both"/>
        <w:rPr>
          <w:rFonts w:ascii="Arial" w:eastAsia="TimesNewRomanPS-ItalicMT" w:hAnsi="Arial" w:cs="Arial"/>
          <w:iCs/>
          <w:sz w:val="24"/>
          <w:szCs w:val="24"/>
        </w:rPr>
      </w:pPr>
      <w:r w:rsidRPr="00560E24">
        <w:rPr>
          <w:rFonts w:ascii="Arial" w:eastAsia="TimesNewRomanPS-ItalicMT" w:hAnsi="Arial" w:cs="Arial"/>
          <w:iCs/>
          <w:sz w:val="24"/>
          <w:szCs w:val="24"/>
        </w:rPr>
        <w:t>La misma le</w:t>
      </w:r>
      <w:r w:rsidR="000F36EB" w:rsidRPr="00560E24">
        <w:rPr>
          <w:rFonts w:ascii="Arial" w:eastAsia="TimesNewRomanPS-ItalicMT" w:hAnsi="Arial" w:cs="Arial"/>
          <w:iCs/>
          <w:sz w:val="24"/>
          <w:szCs w:val="24"/>
        </w:rPr>
        <w:t xml:space="preserve">y </w:t>
      </w:r>
      <w:r w:rsidRPr="00560E24">
        <w:rPr>
          <w:rFonts w:ascii="Arial" w:eastAsia="TimesNewRomanPS-ItalicMT" w:hAnsi="Arial" w:cs="Arial"/>
          <w:iCs/>
          <w:sz w:val="24"/>
          <w:szCs w:val="24"/>
        </w:rPr>
        <w:t>92</w:t>
      </w:r>
      <w:r w:rsidR="000F36EB" w:rsidRPr="00560E24">
        <w:rPr>
          <w:rFonts w:ascii="Arial" w:eastAsia="TimesNewRomanPS-ItalicMT" w:hAnsi="Arial" w:cs="Arial"/>
          <w:iCs/>
          <w:sz w:val="24"/>
          <w:szCs w:val="24"/>
        </w:rPr>
        <w:t>22</w:t>
      </w:r>
      <w:r w:rsidRPr="00560E24">
        <w:rPr>
          <w:rFonts w:ascii="Arial" w:eastAsia="TimesNewRomanPS-ItalicMT" w:hAnsi="Arial" w:cs="Arial"/>
          <w:iCs/>
          <w:sz w:val="24"/>
          <w:szCs w:val="24"/>
        </w:rPr>
        <w:t xml:space="preserve"> ya mencionada</w:t>
      </w:r>
      <w:r w:rsidR="000F36EB" w:rsidRPr="00560E24">
        <w:rPr>
          <w:rFonts w:ascii="Arial" w:eastAsia="TimesNewRomanPS-ItalicMT" w:hAnsi="Arial" w:cs="Arial"/>
          <w:iCs/>
          <w:sz w:val="24"/>
          <w:szCs w:val="24"/>
        </w:rPr>
        <w:t xml:space="preserve">, señala en su artículo 10 lo siguiente: </w:t>
      </w:r>
    </w:p>
    <w:p w14:paraId="602A1506" w14:textId="77777777" w:rsidR="000F36EB" w:rsidRPr="00560E24" w:rsidRDefault="000F36EB" w:rsidP="00560E24">
      <w:pPr>
        <w:spacing w:after="0" w:line="360" w:lineRule="auto"/>
        <w:ind w:left="454" w:right="454" w:firstLine="709"/>
        <w:jc w:val="both"/>
        <w:rPr>
          <w:rFonts w:ascii="Arial" w:eastAsia="Times New Roman" w:hAnsi="Arial" w:cs="Arial"/>
          <w:i/>
          <w:color w:val="000000"/>
          <w:sz w:val="24"/>
          <w:szCs w:val="24"/>
          <w:lang w:eastAsia="es-CR"/>
        </w:rPr>
      </w:pPr>
      <w:r w:rsidRPr="00560E24">
        <w:rPr>
          <w:rFonts w:ascii="Arial" w:eastAsia="TimesNewRomanPS-ItalicMT" w:hAnsi="Arial" w:cs="Arial"/>
          <w:i/>
          <w:iCs/>
          <w:sz w:val="24"/>
          <w:szCs w:val="24"/>
        </w:rPr>
        <w:t>“</w:t>
      </w:r>
      <w:r w:rsidRPr="00560E24">
        <w:rPr>
          <w:rFonts w:ascii="Arial" w:eastAsia="Times New Roman" w:hAnsi="Arial" w:cs="Arial"/>
          <w:i/>
          <w:color w:val="000000"/>
          <w:sz w:val="24"/>
          <w:szCs w:val="24"/>
          <w:lang w:eastAsia="es-CR"/>
        </w:rPr>
        <w:t>Se prohíbe cualquier forma de gratificación, remuneración, dádiva en efectivo o en especie, condicionamiento social, sicológico o de cualquier otra naturaleza, por la donación de órganos y tejidos humanos por parte del donante, del receptor o de cualquier persona física o jurídica.”</w:t>
      </w:r>
      <w:r w:rsidR="00470BB9" w:rsidRPr="00560E24">
        <w:rPr>
          <w:rStyle w:val="Refdenotaalpie"/>
          <w:rFonts w:ascii="Arial" w:eastAsia="Times New Roman" w:hAnsi="Arial" w:cs="Arial"/>
          <w:i/>
          <w:color w:val="000000"/>
          <w:sz w:val="24"/>
          <w:szCs w:val="24"/>
          <w:lang w:eastAsia="es-CR"/>
        </w:rPr>
        <w:footnoteReference w:id="29"/>
      </w:r>
    </w:p>
    <w:p w14:paraId="49756836" w14:textId="77777777" w:rsidR="0085207B" w:rsidRPr="00560E24" w:rsidRDefault="00877ED0" w:rsidP="00560E24">
      <w:pPr>
        <w:spacing w:after="0" w:line="360" w:lineRule="auto"/>
        <w:ind w:firstLine="708"/>
        <w:jc w:val="both"/>
        <w:rPr>
          <w:rFonts w:ascii="Arial" w:eastAsia="TimesNewRomanPSMT" w:hAnsi="Arial" w:cs="Arial"/>
          <w:sz w:val="24"/>
          <w:szCs w:val="24"/>
        </w:rPr>
      </w:pPr>
      <w:r>
        <w:rPr>
          <w:rFonts w:ascii="Arial" w:eastAsia="Times New Roman" w:hAnsi="Arial" w:cs="Arial"/>
          <w:color w:val="000000"/>
          <w:sz w:val="24"/>
          <w:szCs w:val="24"/>
          <w:lang w:eastAsia="es-CR"/>
        </w:rPr>
        <w:t xml:space="preserve">Por lo anterior, </w:t>
      </w:r>
      <w:r w:rsidR="0085207B" w:rsidRPr="00560E24">
        <w:rPr>
          <w:rFonts w:ascii="Arial" w:eastAsia="Times New Roman" w:hAnsi="Arial" w:cs="Arial"/>
          <w:color w:val="000000"/>
          <w:sz w:val="24"/>
          <w:szCs w:val="24"/>
          <w:lang w:eastAsia="es-CR"/>
        </w:rPr>
        <w:t>no se puede hablar de una disposición absolu</w:t>
      </w:r>
      <w:r w:rsidR="00470BB9" w:rsidRPr="00560E24">
        <w:rPr>
          <w:rFonts w:ascii="Arial" w:eastAsia="Times New Roman" w:hAnsi="Arial" w:cs="Arial"/>
          <w:color w:val="000000"/>
          <w:sz w:val="24"/>
          <w:szCs w:val="24"/>
          <w:lang w:eastAsia="es-CR"/>
        </w:rPr>
        <w:t xml:space="preserve">ta del cuerpo y de sus órganos </w:t>
      </w:r>
      <w:r w:rsidR="0085207B" w:rsidRPr="00560E24">
        <w:rPr>
          <w:rFonts w:ascii="Arial" w:eastAsia="Times New Roman" w:hAnsi="Arial" w:cs="Arial"/>
          <w:color w:val="000000"/>
          <w:sz w:val="24"/>
          <w:szCs w:val="24"/>
          <w:lang w:eastAsia="es-CR"/>
        </w:rPr>
        <w:t xml:space="preserve">con respaldo legal. </w:t>
      </w:r>
      <w:r w:rsidR="000652CC">
        <w:rPr>
          <w:rFonts w:ascii="Arial" w:eastAsia="Times New Roman" w:hAnsi="Arial" w:cs="Arial"/>
          <w:color w:val="000000"/>
          <w:sz w:val="24"/>
          <w:szCs w:val="24"/>
          <w:lang w:eastAsia="es-CR"/>
        </w:rPr>
        <w:t xml:space="preserve">En vida existen mayores limitaciones. </w:t>
      </w:r>
    </w:p>
    <w:p w14:paraId="382BC213" w14:textId="77777777" w:rsidR="0085207B" w:rsidRPr="00560E24" w:rsidRDefault="00470BB9" w:rsidP="00560E24">
      <w:pPr>
        <w:autoSpaceDE w:val="0"/>
        <w:autoSpaceDN w:val="0"/>
        <w:adjustRightInd w:val="0"/>
        <w:spacing w:after="0" w:line="360" w:lineRule="auto"/>
        <w:ind w:firstLine="708"/>
        <w:jc w:val="both"/>
        <w:rPr>
          <w:rFonts w:ascii="Arial" w:eastAsia="TimesNewRomanPSMT" w:hAnsi="Arial" w:cs="Arial"/>
          <w:sz w:val="24"/>
          <w:szCs w:val="24"/>
        </w:rPr>
      </w:pPr>
      <w:r w:rsidRPr="00560E24">
        <w:rPr>
          <w:rFonts w:ascii="Arial" w:eastAsia="TimesNewRomanPSMT" w:hAnsi="Arial" w:cs="Arial"/>
          <w:sz w:val="24"/>
          <w:szCs w:val="24"/>
        </w:rPr>
        <w:t>L</w:t>
      </w:r>
      <w:r w:rsidR="0085207B" w:rsidRPr="00560E24">
        <w:rPr>
          <w:rFonts w:ascii="Arial" w:eastAsia="TimesNewRomanPSMT" w:hAnsi="Arial" w:cs="Arial"/>
          <w:sz w:val="24"/>
          <w:szCs w:val="24"/>
        </w:rPr>
        <w:t>a ley número 7409 del 12 de mayo de 1994, que Autoriza los trasplantes de órganos y materiales anatómicos humanos, establece algunas</w:t>
      </w:r>
      <w:r w:rsidR="0020127B">
        <w:rPr>
          <w:rFonts w:ascii="Arial" w:eastAsia="TimesNewRomanPSMT" w:hAnsi="Arial" w:cs="Arial"/>
          <w:sz w:val="24"/>
          <w:szCs w:val="24"/>
        </w:rPr>
        <w:t xml:space="preserve"> disposiciones específicas respecto </w:t>
      </w:r>
      <w:r w:rsidR="0085207B" w:rsidRPr="00560E24">
        <w:rPr>
          <w:rFonts w:ascii="Arial" w:eastAsia="TimesNewRomanPSMT" w:hAnsi="Arial" w:cs="Arial"/>
          <w:sz w:val="24"/>
          <w:szCs w:val="24"/>
        </w:rPr>
        <w:t xml:space="preserve">al consentimiento informado. El ordinal 7, inciso b), señala que para obtener órganos y materiales anatómicos de un donador vivo, para ser implantados en otra persona, solo podrá realizarse cuando se cumple, entre otros requisitos, con el siguiente: </w:t>
      </w:r>
    </w:p>
    <w:p w14:paraId="01C1204F" w14:textId="77777777" w:rsidR="0085207B" w:rsidRPr="00560E24" w:rsidRDefault="0085207B" w:rsidP="00560E24">
      <w:pPr>
        <w:autoSpaceDE w:val="0"/>
        <w:autoSpaceDN w:val="0"/>
        <w:adjustRightInd w:val="0"/>
        <w:spacing w:after="0" w:line="360" w:lineRule="auto"/>
        <w:ind w:left="454" w:right="454" w:firstLine="709"/>
        <w:jc w:val="both"/>
        <w:rPr>
          <w:rFonts w:ascii="Arial" w:eastAsia="TimesNewRomanPS-ItalicMT" w:hAnsi="Arial" w:cs="Arial"/>
          <w:i/>
          <w:iCs/>
          <w:sz w:val="24"/>
          <w:szCs w:val="24"/>
        </w:rPr>
      </w:pPr>
      <w:r w:rsidRPr="00560E24">
        <w:rPr>
          <w:rFonts w:ascii="Arial" w:eastAsia="TimesNewRomanPS-ItalicMT" w:hAnsi="Arial" w:cs="Arial"/>
          <w:i/>
          <w:iCs/>
          <w:sz w:val="24"/>
          <w:szCs w:val="24"/>
        </w:rPr>
        <w:t xml:space="preserve">“El donador haya sido informado acerca de los riesgos de la donación, sus secuelas, la evolución previsible y las limitaciones resultantes. Del cumplimiento de este requisito y del consentimiento del donador deberá quedar constancia, debidamente documentada y firmada por él, de acuerdo con las normas que se establezcan en el Reglamento de esta Ley. </w:t>
      </w:r>
    </w:p>
    <w:p w14:paraId="69011C29" w14:textId="77777777" w:rsidR="0085207B" w:rsidRDefault="0085207B" w:rsidP="00560E24">
      <w:pPr>
        <w:autoSpaceDE w:val="0"/>
        <w:autoSpaceDN w:val="0"/>
        <w:adjustRightInd w:val="0"/>
        <w:spacing w:after="0" w:line="360" w:lineRule="auto"/>
        <w:ind w:left="454" w:right="454" w:firstLine="709"/>
        <w:jc w:val="both"/>
        <w:rPr>
          <w:rFonts w:ascii="Arial" w:eastAsia="TimesNewRomanPS-ItalicMT" w:hAnsi="Arial" w:cs="Arial"/>
          <w:i/>
          <w:iCs/>
          <w:sz w:val="24"/>
          <w:szCs w:val="24"/>
        </w:rPr>
      </w:pPr>
      <w:r w:rsidRPr="00560E24">
        <w:rPr>
          <w:rFonts w:ascii="Arial" w:eastAsia="TimesNewRomanPS-ItalicMT" w:hAnsi="Arial" w:cs="Arial"/>
          <w:i/>
          <w:iCs/>
          <w:sz w:val="24"/>
          <w:szCs w:val="24"/>
        </w:rPr>
        <w:t>El donante podrá revocar la manifestación de su voluntad, en cualquier momento, sin que esto genere ninguna responsabilidad de su parte.”</w:t>
      </w:r>
    </w:p>
    <w:p w14:paraId="6AA24A34" w14:textId="77777777" w:rsidR="00EC0602" w:rsidRDefault="0085207B" w:rsidP="00560E24">
      <w:pPr>
        <w:autoSpaceDE w:val="0"/>
        <w:autoSpaceDN w:val="0"/>
        <w:adjustRightInd w:val="0"/>
        <w:spacing w:after="0" w:line="360" w:lineRule="auto"/>
        <w:ind w:firstLine="708"/>
        <w:jc w:val="both"/>
        <w:rPr>
          <w:rFonts w:ascii="Arial" w:eastAsia="TimesNewRomanPSMT" w:hAnsi="Arial" w:cs="Arial"/>
          <w:sz w:val="24"/>
          <w:szCs w:val="24"/>
        </w:rPr>
      </w:pPr>
      <w:r w:rsidRPr="000F40CA">
        <w:rPr>
          <w:rFonts w:ascii="Arial" w:eastAsia="TimesNewRomanPSMT" w:hAnsi="Arial" w:cs="Arial"/>
          <w:sz w:val="24"/>
          <w:szCs w:val="24"/>
        </w:rPr>
        <w:t>Esto demuestra</w:t>
      </w:r>
      <w:r w:rsidR="0020127B" w:rsidRPr="000F40CA">
        <w:rPr>
          <w:rFonts w:ascii="Arial" w:eastAsia="TimesNewRomanPSMT" w:hAnsi="Arial" w:cs="Arial"/>
          <w:sz w:val="24"/>
          <w:szCs w:val="24"/>
        </w:rPr>
        <w:t>,</w:t>
      </w:r>
      <w:r w:rsidRPr="000F40CA">
        <w:rPr>
          <w:rFonts w:ascii="Arial" w:eastAsia="TimesNewRomanPSMT" w:hAnsi="Arial" w:cs="Arial"/>
          <w:sz w:val="24"/>
          <w:szCs w:val="24"/>
        </w:rPr>
        <w:t xml:space="preserve"> que </w:t>
      </w:r>
      <w:r w:rsidR="004004EB" w:rsidRPr="000F40CA">
        <w:rPr>
          <w:rFonts w:ascii="Arial" w:eastAsia="TimesNewRomanPSMT" w:hAnsi="Arial" w:cs="Arial"/>
          <w:sz w:val="24"/>
          <w:szCs w:val="24"/>
        </w:rPr>
        <w:t>si bien es cierto</w:t>
      </w:r>
      <w:r w:rsidR="0020127B" w:rsidRPr="000F40CA">
        <w:rPr>
          <w:rFonts w:ascii="Arial" w:eastAsia="TimesNewRomanPSMT" w:hAnsi="Arial" w:cs="Arial"/>
          <w:sz w:val="24"/>
          <w:szCs w:val="24"/>
        </w:rPr>
        <w:t>,</w:t>
      </w:r>
      <w:r w:rsidR="004004EB" w:rsidRPr="000F40CA">
        <w:rPr>
          <w:rFonts w:ascii="Arial" w:eastAsia="TimesNewRomanPSMT" w:hAnsi="Arial" w:cs="Arial"/>
          <w:sz w:val="24"/>
          <w:szCs w:val="24"/>
        </w:rPr>
        <w:t xml:space="preserve"> </w:t>
      </w:r>
      <w:r w:rsidRPr="000F40CA">
        <w:rPr>
          <w:rFonts w:ascii="Arial" w:eastAsia="TimesNewRomanPSMT" w:hAnsi="Arial" w:cs="Arial"/>
          <w:sz w:val="24"/>
          <w:szCs w:val="24"/>
        </w:rPr>
        <w:t xml:space="preserve">el donador puede disponer de sus órganos, </w:t>
      </w:r>
      <w:r w:rsidR="004004EB" w:rsidRPr="000F40CA">
        <w:rPr>
          <w:rFonts w:ascii="Arial" w:eastAsia="TimesNewRomanPSMT" w:hAnsi="Arial" w:cs="Arial"/>
          <w:sz w:val="24"/>
          <w:szCs w:val="24"/>
        </w:rPr>
        <w:t xml:space="preserve">se debe cumplir </w:t>
      </w:r>
      <w:r w:rsidR="003472CE" w:rsidRPr="000F40CA">
        <w:rPr>
          <w:rFonts w:ascii="Arial" w:eastAsia="TimesNewRomanPSMT" w:hAnsi="Arial" w:cs="Arial"/>
          <w:sz w:val="24"/>
          <w:szCs w:val="24"/>
        </w:rPr>
        <w:t>algunos</w:t>
      </w:r>
      <w:r w:rsidR="004004EB" w:rsidRPr="000F40CA">
        <w:rPr>
          <w:rFonts w:ascii="Arial" w:eastAsia="TimesNewRomanPSMT" w:hAnsi="Arial" w:cs="Arial"/>
          <w:sz w:val="24"/>
          <w:szCs w:val="24"/>
        </w:rPr>
        <w:t xml:space="preserve"> requisitos </w:t>
      </w:r>
      <w:r w:rsidR="0057124F">
        <w:rPr>
          <w:rFonts w:ascii="Arial" w:eastAsia="TimesNewRomanPSMT" w:hAnsi="Arial" w:cs="Arial"/>
          <w:sz w:val="24"/>
          <w:szCs w:val="24"/>
        </w:rPr>
        <w:t xml:space="preserve">más rigurosos </w:t>
      </w:r>
      <w:r w:rsidR="004004EB" w:rsidRPr="000F40CA">
        <w:rPr>
          <w:rFonts w:ascii="Arial" w:eastAsia="TimesNewRomanPSMT" w:hAnsi="Arial" w:cs="Arial"/>
          <w:sz w:val="24"/>
          <w:szCs w:val="24"/>
        </w:rPr>
        <w:t>para verificar y confirmar su voluntad</w:t>
      </w:r>
      <w:r w:rsidR="0020127B" w:rsidRPr="000F40CA">
        <w:rPr>
          <w:rFonts w:ascii="Arial" w:eastAsia="TimesNewRomanPSMT" w:hAnsi="Arial" w:cs="Arial"/>
          <w:sz w:val="24"/>
          <w:szCs w:val="24"/>
        </w:rPr>
        <w:t xml:space="preserve">, </w:t>
      </w:r>
      <w:r w:rsidR="004004EB" w:rsidRPr="000F40CA">
        <w:rPr>
          <w:rFonts w:ascii="Arial" w:eastAsia="TimesNewRomanPSMT" w:hAnsi="Arial" w:cs="Arial"/>
          <w:sz w:val="24"/>
          <w:szCs w:val="24"/>
        </w:rPr>
        <w:t>a diferencia del donador muerto</w:t>
      </w:r>
      <w:r w:rsidR="0057124F">
        <w:rPr>
          <w:rFonts w:ascii="Arial" w:eastAsia="TimesNewRomanPSMT" w:hAnsi="Arial" w:cs="Arial"/>
          <w:sz w:val="24"/>
          <w:szCs w:val="24"/>
        </w:rPr>
        <w:t xml:space="preserve"> que también</w:t>
      </w:r>
      <w:r w:rsidR="0020127B" w:rsidRPr="000F40CA">
        <w:rPr>
          <w:rFonts w:ascii="Arial" w:eastAsia="TimesNewRomanPSMT" w:hAnsi="Arial" w:cs="Arial"/>
          <w:sz w:val="24"/>
          <w:szCs w:val="24"/>
        </w:rPr>
        <w:t xml:space="preserve"> </w:t>
      </w:r>
      <w:r w:rsidR="0057124F">
        <w:rPr>
          <w:rFonts w:ascii="Arial" w:eastAsia="TimesNewRomanPSMT" w:hAnsi="Arial" w:cs="Arial"/>
          <w:sz w:val="24"/>
          <w:szCs w:val="24"/>
        </w:rPr>
        <w:t xml:space="preserve">hace </w:t>
      </w:r>
      <w:r w:rsidR="0020127B" w:rsidRPr="000F40CA">
        <w:rPr>
          <w:rFonts w:ascii="Arial" w:eastAsia="TimesNewRomanPSMT" w:hAnsi="Arial" w:cs="Arial"/>
          <w:sz w:val="24"/>
          <w:szCs w:val="24"/>
        </w:rPr>
        <w:t>la disposición estando en vida</w:t>
      </w:r>
      <w:r w:rsidR="0057124F">
        <w:rPr>
          <w:rFonts w:ascii="Arial" w:eastAsia="TimesNewRomanPSMT" w:hAnsi="Arial" w:cs="Arial"/>
          <w:sz w:val="24"/>
          <w:szCs w:val="24"/>
        </w:rPr>
        <w:t>, solo que el objeto sobre el cual disponen son diferentes</w:t>
      </w:r>
      <w:r w:rsidR="0020127B" w:rsidRPr="000F40CA">
        <w:rPr>
          <w:rFonts w:ascii="Arial" w:eastAsia="TimesNewRomanPSMT" w:hAnsi="Arial" w:cs="Arial"/>
          <w:sz w:val="24"/>
          <w:szCs w:val="24"/>
        </w:rPr>
        <w:t xml:space="preserve">. </w:t>
      </w:r>
      <w:r w:rsidR="0057124F">
        <w:rPr>
          <w:rFonts w:ascii="Arial" w:eastAsia="TimesNewRomanPSMT" w:hAnsi="Arial" w:cs="Arial"/>
          <w:sz w:val="24"/>
          <w:szCs w:val="24"/>
        </w:rPr>
        <w:t>E</w:t>
      </w:r>
      <w:r w:rsidR="004004EB" w:rsidRPr="000F40CA">
        <w:rPr>
          <w:rFonts w:ascii="Arial" w:eastAsia="TimesNewRomanPSMT" w:hAnsi="Arial" w:cs="Arial"/>
          <w:sz w:val="24"/>
          <w:szCs w:val="24"/>
        </w:rPr>
        <w:t>n estos supuestos se p</w:t>
      </w:r>
      <w:r w:rsidR="00EC0602">
        <w:rPr>
          <w:rFonts w:ascii="Arial" w:eastAsia="TimesNewRomanPSMT" w:hAnsi="Arial" w:cs="Arial"/>
          <w:sz w:val="24"/>
          <w:szCs w:val="24"/>
        </w:rPr>
        <w:t xml:space="preserve">odría </w:t>
      </w:r>
      <w:r w:rsidR="0057124F">
        <w:rPr>
          <w:rFonts w:ascii="Arial" w:eastAsia="TimesNewRomanPSMT" w:hAnsi="Arial" w:cs="Arial"/>
          <w:sz w:val="24"/>
          <w:szCs w:val="24"/>
        </w:rPr>
        <w:t>ver afectada la</w:t>
      </w:r>
      <w:r w:rsidR="004004EB" w:rsidRPr="000F40CA">
        <w:rPr>
          <w:rFonts w:ascii="Arial" w:eastAsia="TimesNewRomanPSMT" w:hAnsi="Arial" w:cs="Arial"/>
          <w:sz w:val="24"/>
          <w:szCs w:val="24"/>
        </w:rPr>
        <w:t xml:space="preserve"> integridad</w:t>
      </w:r>
      <w:r w:rsidR="004004EB" w:rsidRPr="00560E24">
        <w:rPr>
          <w:rFonts w:ascii="Arial" w:eastAsia="TimesNewRomanPSMT" w:hAnsi="Arial" w:cs="Arial"/>
          <w:sz w:val="24"/>
          <w:szCs w:val="24"/>
        </w:rPr>
        <w:t xml:space="preserve"> </w:t>
      </w:r>
      <w:r w:rsidR="0057124F">
        <w:rPr>
          <w:rFonts w:ascii="Arial" w:eastAsia="TimesNewRomanPSMT" w:hAnsi="Arial" w:cs="Arial"/>
          <w:sz w:val="24"/>
          <w:szCs w:val="24"/>
        </w:rPr>
        <w:t xml:space="preserve">física, la salud, la vida del paciente, </w:t>
      </w:r>
      <w:r w:rsidR="0057124F">
        <w:rPr>
          <w:rFonts w:ascii="Arial" w:eastAsia="TimesNewRomanPSMT" w:hAnsi="Arial" w:cs="Arial"/>
          <w:sz w:val="24"/>
          <w:szCs w:val="24"/>
        </w:rPr>
        <w:lastRenderedPageBreak/>
        <w:t xml:space="preserve">por lo que </w:t>
      </w:r>
      <w:r w:rsidR="004004EB" w:rsidRPr="00560E24">
        <w:rPr>
          <w:rFonts w:ascii="Arial" w:eastAsia="TimesNewRomanPSMT" w:hAnsi="Arial" w:cs="Arial"/>
          <w:sz w:val="24"/>
          <w:szCs w:val="24"/>
        </w:rPr>
        <w:t xml:space="preserve">tiene </w:t>
      </w:r>
      <w:r w:rsidR="0020127B">
        <w:rPr>
          <w:rFonts w:ascii="Arial" w:eastAsia="TimesNewRomanPSMT" w:hAnsi="Arial" w:cs="Arial"/>
          <w:sz w:val="24"/>
          <w:szCs w:val="24"/>
        </w:rPr>
        <w:t>que existir meridiana certeza sobre</w:t>
      </w:r>
      <w:r w:rsidR="004004EB" w:rsidRPr="00560E24">
        <w:rPr>
          <w:rFonts w:ascii="Arial" w:eastAsia="TimesNewRomanPSMT" w:hAnsi="Arial" w:cs="Arial"/>
          <w:sz w:val="24"/>
          <w:szCs w:val="24"/>
        </w:rPr>
        <w:t xml:space="preserve"> que </w:t>
      </w:r>
      <w:r w:rsidR="0057124F">
        <w:rPr>
          <w:rFonts w:ascii="Arial" w:eastAsia="TimesNewRomanPSMT" w:hAnsi="Arial" w:cs="Arial"/>
          <w:sz w:val="24"/>
          <w:szCs w:val="24"/>
        </w:rPr>
        <w:t xml:space="preserve">la persona entiende el alcance del procedimiento y estar seguro sobre que </w:t>
      </w:r>
      <w:r w:rsidR="004004EB" w:rsidRPr="00560E24">
        <w:rPr>
          <w:rFonts w:ascii="Arial" w:eastAsia="TimesNewRomanPSMT" w:hAnsi="Arial" w:cs="Arial"/>
          <w:sz w:val="24"/>
          <w:szCs w:val="24"/>
        </w:rPr>
        <w:t xml:space="preserve">su vida no se verá </w:t>
      </w:r>
      <w:r w:rsidR="0057124F">
        <w:rPr>
          <w:rFonts w:ascii="Arial" w:eastAsia="TimesNewRomanPSMT" w:hAnsi="Arial" w:cs="Arial"/>
          <w:sz w:val="24"/>
          <w:szCs w:val="24"/>
        </w:rPr>
        <w:t xml:space="preserve">gravemente </w:t>
      </w:r>
      <w:r w:rsidR="004004EB" w:rsidRPr="00560E24">
        <w:rPr>
          <w:rFonts w:ascii="Arial" w:eastAsia="TimesNewRomanPSMT" w:hAnsi="Arial" w:cs="Arial"/>
          <w:sz w:val="24"/>
          <w:szCs w:val="24"/>
        </w:rPr>
        <w:t xml:space="preserve">comprometida. </w:t>
      </w:r>
    </w:p>
    <w:p w14:paraId="6F05A0A7" w14:textId="77777777" w:rsidR="004004EB" w:rsidRPr="00560E24" w:rsidRDefault="004004EB" w:rsidP="00560E24">
      <w:pPr>
        <w:autoSpaceDE w:val="0"/>
        <w:autoSpaceDN w:val="0"/>
        <w:adjustRightInd w:val="0"/>
        <w:spacing w:after="0" w:line="360" w:lineRule="auto"/>
        <w:ind w:firstLine="708"/>
        <w:jc w:val="both"/>
        <w:rPr>
          <w:rFonts w:ascii="Arial" w:eastAsia="TimesNewRomanPSMT" w:hAnsi="Arial" w:cs="Arial"/>
          <w:sz w:val="24"/>
          <w:szCs w:val="24"/>
        </w:rPr>
      </w:pPr>
      <w:r w:rsidRPr="00560E24">
        <w:rPr>
          <w:rFonts w:ascii="Arial" w:eastAsia="TimesNewRomanPSMT" w:hAnsi="Arial" w:cs="Arial"/>
          <w:sz w:val="24"/>
          <w:szCs w:val="24"/>
        </w:rPr>
        <w:t>En estos casos la</w:t>
      </w:r>
      <w:r w:rsidR="0020127B">
        <w:rPr>
          <w:rFonts w:ascii="Arial" w:eastAsia="TimesNewRomanPSMT" w:hAnsi="Arial" w:cs="Arial"/>
          <w:sz w:val="24"/>
          <w:szCs w:val="24"/>
        </w:rPr>
        <w:t>s circunstancias cambian,</w:t>
      </w:r>
      <w:r w:rsidRPr="00560E24">
        <w:rPr>
          <w:rFonts w:ascii="Arial" w:eastAsia="TimesNewRomanPSMT" w:hAnsi="Arial" w:cs="Arial"/>
          <w:sz w:val="24"/>
          <w:szCs w:val="24"/>
        </w:rPr>
        <w:t xml:space="preserve"> los bienes jurídicos </w:t>
      </w:r>
      <w:r w:rsidR="0020127B">
        <w:rPr>
          <w:rFonts w:ascii="Arial" w:eastAsia="TimesNewRomanPSMT" w:hAnsi="Arial" w:cs="Arial"/>
          <w:sz w:val="24"/>
          <w:szCs w:val="24"/>
        </w:rPr>
        <w:t xml:space="preserve">en compromiso </w:t>
      </w:r>
      <w:r w:rsidRPr="00560E24">
        <w:rPr>
          <w:rFonts w:ascii="Arial" w:eastAsia="TimesNewRomanPSMT" w:hAnsi="Arial" w:cs="Arial"/>
          <w:sz w:val="24"/>
          <w:szCs w:val="24"/>
        </w:rPr>
        <w:t>son distintos, ya no es solo un bien</w:t>
      </w:r>
      <w:r w:rsidR="0020127B">
        <w:rPr>
          <w:rFonts w:ascii="Arial" w:eastAsia="TimesNewRomanPSMT" w:hAnsi="Arial" w:cs="Arial"/>
          <w:sz w:val="24"/>
          <w:szCs w:val="24"/>
        </w:rPr>
        <w:t xml:space="preserve"> u objeto material como ocurre con el cuerpo humano sin vida</w:t>
      </w:r>
      <w:r w:rsidRPr="00560E24">
        <w:rPr>
          <w:rFonts w:ascii="Arial" w:eastAsia="TimesNewRomanPSMT" w:hAnsi="Arial" w:cs="Arial"/>
          <w:sz w:val="24"/>
          <w:szCs w:val="24"/>
        </w:rPr>
        <w:t xml:space="preserve">, sino </w:t>
      </w:r>
      <w:r w:rsidR="0020127B">
        <w:rPr>
          <w:rFonts w:ascii="Arial" w:eastAsia="TimesNewRomanPSMT" w:hAnsi="Arial" w:cs="Arial"/>
          <w:sz w:val="24"/>
          <w:szCs w:val="24"/>
        </w:rPr>
        <w:t>que entra</w:t>
      </w:r>
      <w:r w:rsidR="0057124F">
        <w:rPr>
          <w:rFonts w:ascii="Arial" w:eastAsia="TimesNewRomanPSMT" w:hAnsi="Arial" w:cs="Arial"/>
          <w:sz w:val="24"/>
          <w:szCs w:val="24"/>
        </w:rPr>
        <w:t>n</w:t>
      </w:r>
      <w:r w:rsidR="0020127B">
        <w:rPr>
          <w:rFonts w:ascii="Arial" w:eastAsia="TimesNewRomanPSMT" w:hAnsi="Arial" w:cs="Arial"/>
          <w:sz w:val="24"/>
          <w:szCs w:val="24"/>
        </w:rPr>
        <w:t xml:space="preserve"> en conflicto </w:t>
      </w:r>
      <w:r w:rsidR="0057124F">
        <w:rPr>
          <w:rFonts w:ascii="Arial" w:eastAsia="TimesNewRomanPSMT" w:hAnsi="Arial" w:cs="Arial"/>
          <w:sz w:val="24"/>
          <w:szCs w:val="24"/>
        </w:rPr>
        <w:t>bienes jurídicos primordiales de protección por parte del aparato judicial, entre ellos el más precisado, como lo es la vida</w:t>
      </w:r>
      <w:r w:rsidRPr="00560E24">
        <w:rPr>
          <w:rFonts w:ascii="Arial" w:eastAsia="TimesNewRomanPSMT" w:hAnsi="Arial" w:cs="Arial"/>
          <w:sz w:val="24"/>
          <w:szCs w:val="24"/>
        </w:rPr>
        <w:t xml:space="preserve">. </w:t>
      </w:r>
      <w:r w:rsidR="0057124F">
        <w:rPr>
          <w:rFonts w:ascii="Arial" w:eastAsia="TimesNewRomanPSMT" w:hAnsi="Arial" w:cs="Arial"/>
          <w:sz w:val="24"/>
          <w:szCs w:val="24"/>
        </w:rPr>
        <w:t>Consecuentemente, n</w:t>
      </w:r>
      <w:r w:rsidRPr="00560E24">
        <w:rPr>
          <w:rFonts w:ascii="Arial" w:eastAsia="TimesNewRomanPSMT" w:hAnsi="Arial" w:cs="Arial"/>
          <w:sz w:val="24"/>
          <w:szCs w:val="24"/>
        </w:rPr>
        <w:t xml:space="preserve">o basta la simple manifestación de voluntad </w:t>
      </w:r>
      <w:r w:rsidR="00B954CC">
        <w:rPr>
          <w:rFonts w:ascii="Arial" w:eastAsia="TimesNewRomanPSMT" w:hAnsi="Arial" w:cs="Arial"/>
          <w:sz w:val="24"/>
          <w:szCs w:val="24"/>
        </w:rPr>
        <w:t xml:space="preserve">en un documento de uso personal, como se puede hacer en el supuesto del donador </w:t>
      </w:r>
      <w:r w:rsidR="0020127B">
        <w:rPr>
          <w:rFonts w:ascii="Arial" w:eastAsia="TimesNewRomanPSMT" w:hAnsi="Arial" w:cs="Arial"/>
          <w:sz w:val="24"/>
          <w:szCs w:val="24"/>
        </w:rPr>
        <w:t xml:space="preserve">que en vida dispone de sus órganos una vez </w:t>
      </w:r>
      <w:r w:rsidR="00B954CC">
        <w:rPr>
          <w:rFonts w:ascii="Arial" w:eastAsia="TimesNewRomanPSMT" w:hAnsi="Arial" w:cs="Arial"/>
          <w:sz w:val="24"/>
          <w:szCs w:val="24"/>
        </w:rPr>
        <w:t>muerto.</w:t>
      </w:r>
      <w:r w:rsidRPr="00560E24">
        <w:rPr>
          <w:rFonts w:ascii="Arial" w:eastAsia="TimesNewRomanPSMT" w:hAnsi="Arial" w:cs="Arial"/>
          <w:sz w:val="24"/>
          <w:szCs w:val="24"/>
        </w:rPr>
        <w:t xml:space="preserve"> </w:t>
      </w:r>
    </w:p>
    <w:p w14:paraId="45F118DC" w14:textId="77777777" w:rsidR="0085207B" w:rsidRPr="00560E24" w:rsidRDefault="004004EB" w:rsidP="00560E24">
      <w:pPr>
        <w:autoSpaceDE w:val="0"/>
        <w:autoSpaceDN w:val="0"/>
        <w:adjustRightInd w:val="0"/>
        <w:spacing w:after="0" w:line="360" w:lineRule="auto"/>
        <w:ind w:firstLine="708"/>
        <w:jc w:val="both"/>
        <w:rPr>
          <w:rFonts w:ascii="Arial" w:eastAsia="TimesNewRomanPSMT" w:hAnsi="Arial" w:cs="Arial"/>
          <w:sz w:val="24"/>
          <w:szCs w:val="24"/>
        </w:rPr>
      </w:pPr>
      <w:r w:rsidRPr="00560E24">
        <w:rPr>
          <w:rFonts w:ascii="Arial" w:eastAsia="TimesNewRomanPSMT" w:hAnsi="Arial" w:cs="Arial"/>
          <w:sz w:val="24"/>
          <w:szCs w:val="24"/>
        </w:rPr>
        <w:t xml:space="preserve">El </w:t>
      </w:r>
      <w:r w:rsidR="0085207B" w:rsidRPr="00560E24">
        <w:rPr>
          <w:rFonts w:ascii="Arial" w:eastAsia="TimesNewRomanPSMT" w:hAnsi="Arial" w:cs="Arial"/>
          <w:sz w:val="24"/>
          <w:szCs w:val="24"/>
        </w:rPr>
        <w:t>consentimiento</w:t>
      </w:r>
      <w:r w:rsidRPr="00560E24">
        <w:rPr>
          <w:rFonts w:ascii="Arial" w:eastAsia="TimesNewRomanPSMT" w:hAnsi="Arial" w:cs="Arial"/>
          <w:sz w:val="24"/>
          <w:szCs w:val="24"/>
        </w:rPr>
        <w:t xml:space="preserve"> para el procedimiento</w:t>
      </w:r>
      <w:r w:rsidR="0085207B" w:rsidRPr="00560E24">
        <w:rPr>
          <w:rFonts w:ascii="Arial" w:eastAsia="TimesNewRomanPSMT" w:hAnsi="Arial" w:cs="Arial"/>
          <w:sz w:val="24"/>
          <w:szCs w:val="24"/>
        </w:rPr>
        <w:t xml:space="preserve"> </w:t>
      </w:r>
      <w:r w:rsidR="00EC0602">
        <w:rPr>
          <w:rFonts w:ascii="Arial" w:eastAsia="TimesNewRomanPSMT" w:hAnsi="Arial" w:cs="Arial"/>
          <w:sz w:val="24"/>
          <w:szCs w:val="24"/>
        </w:rPr>
        <w:t xml:space="preserve">de donación de órganos, </w:t>
      </w:r>
      <w:r w:rsidR="0085207B" w:rsidRPr="00560E24">
        <w:rPr>
          <w:rFonts w:ascii="Arial" w:eastAsia="TimesNewRomanPSMT" w:hAnsi="Arial" w:cs="Arial"/>
          <w:sz w:val="24"/>
          <w:szCs w:val="24"/>
        </w:rPr>
        <w:t>debe quedar respaldado en un documento, donde se de fe de la información que recibió</w:t>
      </w:r>
      <w:r w:rsidR="0020127B">
        <w:rPr>
          <w:rFonts w:ascii="Arial" w:eastAsia="TimesNewRomanPSMT" w:hAnsi="Arial" w:cs="Arial"/>
          <w:sz w:val="24"/>
          <w:szCs w:val="24"/>
        </w:rPr>
        <w:t xml:space="preserve"> el donante</w:t>
      </w:r>
      <w:r w:rsidR="0085207B" w:rsidRPr="00560E24">
        <w:rPr>
          <w:rFonts w:ascii="Arial" w:eastAsia="TimesNewRomanPSMT" w:hAnsi="Arial" w:cs="Arial"/>
          <w:sz w:val="24"/>
          <w:szCs w:val="24"/>
        </w:rPr>
        <w:t>, de los riesgos que corre toda intervención quirúrgica, pero en igual sentido</w:t>
      </w:r>
      <w:r w:rsidR="00B954CC">
        <w:rPr>
          <w:rFonts w:ascii="Arial" w:eastAsia="TimesNewRomanPSMT" w:hAnsi="Arial" w:cs="Arial"/>
          <w:sz w:val="24"/>
          <w:szCs w:val="24"/>
        </w:rPr>
        <w:t>,</w:t>
      </w:r>
      <w:r w:rsidR="0085207B" w:rsidRPr="00560E24">
        <w:rPr>
          <w:rFonts w:ascii="Arial" w:eastAsia="TimesNewRomanPSMT" w:hAnsi="Arial" w:cs="Arial"/>
          <w:sz w:val="24"/>
          <w:szCs w:val="24"/>
        </w:rPr>
        <w:t xml:space="preserve"> su consentimiento no puede depender de pago alguno, o generar un peligro seguro para su vida. </w:t>
      </w:r>
    </w:p>
    <w:p w14:paraId="4D5382DE" w14:textId="77777777" w:rsidR="0020127B" w:rsidRDefault="000F36EB" w:rsidP="00560E24">
      <w:pPr>
        <w:spacing w:after="0" w:line="360" w:lineRule="auto"/>
        <w:ind w:firstLine="708"/>
        <w:jc w:val="both"/>
        <w:rPr>
          <w:rFonts w:ascii="Arial" w:eastAsia="TimesNewRomanPS-ItalicMT" w:hAnsi="Arial" w:cs="Arial"/>
          <w:iCs/>
          <w:sz w:val="24"/>
          <w:szCs w:val="24"/>
        </w:rPr>
      </w:pPr>
      <w:r w:rsidRPr="00560E24">
        <w:rPr>
          <w:rFonts w:ascii="Arial" w:eastAsia="TimesNewRomanPS-ItalicMT" w:hAnsi="Arial" w:cs="Arial"/>
          <w:iCs/>
          <w:sz w:val="24"/>
          <w:szCs w:val="24"/>
        </w:rPr>
        <w:t>La ley de donación y trasplante de órganos y tejidos humanos, número 9222, señala</w:t>
      </w:r>
      <w:r w:rsidR="004004EB" w:rsidRPr="00560E24">
        <w:rPr>
          <w:rFonts w:ascii="Arial" w:eastAsia="TimesNewRomanPS-ItalicMT" w:hAnsi="Arial" w:cs="Arial"/>
          <w:iCs/>
          <w:sz w:val="24"/>
          <w:szCs w:val="24"/>
        </w:rPr>
        <w:t xml:space="preserve"> que el fin de dicha ley, es: </w:t>
      </w:r>
    </w:p>
    <w:p w14:paraId="17D05B6A" w14:textId="77777777" w:rsidR="000F36EB" w:rsidRPr="00560E24" w:rsidRDefault="004004EB" w:rsidP="0020127B">
      <w:pPr>
        <w:spacing w:after="0" w:line="360" w:lineRule="auto"/>
        <w:ind w:left="454" w:right="454" w:firstLine="709"/>
        <w:jc w:val="both"/>
        <w:rPr>
          <w:rFonts w:ascii="Arial" w:eastAsia="Times New Roman" w:hAnsi="Arial" w:cs="Arial"/>
          <w:i/>
          <w:color w:val="000000"/>
          <w:sz w:val="24"/>
          <w:szCs w:val="24"/>
          <w:lang w:eastAsia="es-CR"/>
        </w:rPr>
      </w:pPr>
      <w:r w:rsidRPr="00560E24">
        <w:rPr>
          <w:rFonts w:ascii="Arial" w:eastAsia="TimesNewRomanPS-ItalicMT" w:hAnsi="Arial" w:cs="Arial"/>
          <w:iCs/>
          <w:sz w:val="24"/>
          <w:szCs w:val="24"/>
        </w:rPr>
        <w:t>“</w:t>
      </w:r>
      <w:r w:rsidR="0020127B">
        <w:rPr>
          <w:rFonts w:ascii="Arial" w:eastAsia="TimesNewRomanPS-ItalicMT" w:hAnsi="Arial" w:cs="Arial"/>
          <w:iCs/>
          <w:sz w:val="24"/>
          <w:szCs w:val="24"/>
        </w:rPr>
        <w:t>…</w:t>
      </w:r>
      <w:r w:rsidR="000F36EB" w:rsidRPr="00560E24">
        <w:rPr>
          <w:rFonts w:ascii="Arial" w:eastAsia="Times New Roman" w:hAnsi="Arial" w:cs="Arial"/>
          <w:i/>
          <w:color w:val="000000"/>
          <w:sz w:val="24"/>
          <w:szCs w:val="24"/>
          <w:lang w:eastAsia="es-CR"/>
        </w:rPr>
        <w:t>l</w:t>
      </w:r>
      <w:r w:rsidR="0085207B" w:rsidRPr="00560E24">
        <w:rPr>
          <w:rFonts w:ascii="Arial" w:eastAsia="Times New Roman" w:hAnsi="Arial" w:cs="Arial"/>
          <w:i/>
          <w:color w:val="000000"/>
          <w:sz w:val="24"/>
          <w:szCs w:val="24"/>
          <w:lang w:eastAsia="es-CR"/>
        </w:rPr>
        <w:t xml:space="preserve">a obtención, </w:t>
      </w:r>
      <w:r w:rsidR="000F36EB" w:rsidRPr="00560E24">
        <w:rPr>
          <w:rFonts w:ascii="Arial" w:eastAsia="Times New Roman" w:hAnsi="Arial" w:cs="Arial"/>
          <w:i/>
          <w:color w:val="000000"/>
          <w:sz w:val="24"/>
          <w:szCs w:val="24"/>
          <w:lang w:eastAsia="es-CR"/>
        </w:rPr>
        <w:t>utilización clínica de órganos y tejidos humanos, incluidos la donación, la extracción, la preparación, el transporte, la distribución, el trasplante y su seguimiento para fines terapéuticos.</w:t>
      </w:r>
      <w:r w:rsidR="0020127B">
        <w:rPr>
          <w:rFonts w:ascii="Arial" w:eastAsia="Times New Roman" w:hAnsi="Arial" w:cs="Arial"/>
          <w:i/>
          <w:color w:val="000000"/>
          <w:sz w:val="24"/>
          <w:szCs w:val="24"/>
          <w:lang w:eastAsia="es-CR"/>
        </w:rPr>
        <w:t>”</w:t>
      </w:r>
      <w:r w:rsidR="0085207B" w:rsidRPr="00560E24">
        <w:rPr>
          <w:rStyle w:val="Refdenotaalpie"/>
          <w:rFonts w:ascii="Arial" w:eastAsia="Times New Roman" w:hAnsi="Arial" w:cs="Arial"/>
          <w:i/>
          <w:color w:val="000000"/>
          <w:sz w:val="24"/>
          <w:szCs w:val="24"/>
          <w:lang w:eastAsia="es-CR"/>
        </w:rPr>
        <w:footnoteReference w:id="30"/>
      </w:r>
    </w:p>
    <w:p w14:paraId="2F4FA00A" w14:textId="77777777" w:rsidR="000F36EB" w:rsidRPr="00560E24" w:rsidRDefault="0085207B" w:rsidP="00143A01">
      <w:pPr>
        <w:spacing w:after="0" w:line="360" w:lineRule="auto"/>
        <w:ind w:firstLine="454"/>
        <w:jc w:val="both"/>
        <w:rPr>
          <w:rFonts w:ascii="Arial" w:eastAsia="Times New Roman" w:hAnsi="Arial" w:cs="Arial"/>
          <w:color w:val="000000"/>
          <w:sz w:val="24"/>
          <w:szCs w:val="24"/>
          <w:lang w:eastAsia="es-CR"/>
        </w:rPr>
      </w:pPr>
      <w:r w:rsidRPr="00560E24">
        <w:rPr>
          <w:rFonts w:ascii="Arial" w:eastAsia="TimesNewRomanPS-ItalicMT" w:hAnsi="Arial" w:cs="Arial"/>
          <w:iCs/>
          <w:sz w:val="24"/>
          <w:szCs w:val="24"/>
        </w:rPr>
        <w:t xml:space="preserve">Esto es importante, porque </w:t>
      </w:r>
      <w:r w:rsidR="000F36EB" w:rsidRPr="00560E24">
        <w:rPr>
          <w:rFonts w:ascii="Arial" w:eastAsia="TimesNewRomanPS-ItalicMT" w:hAnsi="Arial" w:cs="Arial"/>
          <w:iCs/>
          <w:sz w:val="24"/>
          <w:szCs w:val="24"/>
        </w:rPr>
        <w:t>un fin terapéutico nunca puede significar la muerte de otra persona</w:t>
      </w:r>
      <w:r w:rsidR="004004EB" w:rsidRPr="00560E24">
        <w:rPr>
          <w:rFonts w:ascii="Arial" w:eastAsia="TimesNewRomanPS-ItalicMT" w:hAnsi="Arial" w:cs="Arial"/>
          <w:iCs/>
          <w:sz w:val="24"/>
          <w:szCs w:val="24"/>
        </w:rPr>
        <w:t xml:space="preserve">, ni </w:t>
      </w:r>
      <w:r w:rsidRPr="00560E24">
        <w:rPr>
          <w:rFonts w:ascii="Arial" w:eastAsia="TimesNewRomanPS-ItalicMT" w:hAnsi="Arial" w:cs="Arial"/>
          <w:iCs/>
          <w:sz w:val="24"/>
          <w:szCs w:val="24"/>
        </w:rPr>
        <w:t>gener</w:t>
      </w:r>
      <w:r w:rsidR="004004EB" w:rsidRPr="00560E24">
        <w:rPr>
          <w:rFonts w:ascii="Arial" w:eastAsia="TimesNewRomanPS-ItalicMT" w:hAnsi="Arial" w:cs="Arial"/>
          <w:iCs/>
          <w:sz w:val="24"/>
          <w:szCs w:val="24"/>
        </w:rPr>
        <w:t>ar</w:t>
      </w:r>
      <w:r w:rsidRPr="00560E24">
        <w:rPr>
          <w:rFonts w:ascii="Arial" w:eastAsia="TimesNewRomanPS-ItalicMT" w:hAnsi="Arial" w:cs="Arial"/>
          <w:iCs/>
          <w:sz w:val="24"/>
          <w:szCs w:val="24"/>
        </w:rPr>
        <w:t xml:space="preserve"> un negocio lucrativo de esta actividad. </w:t>
      </w:r>
      <w:r w:rsidR="000F36EB" w:rsidRPr="00560E24">
        <w:rPr>
          <w:rFonts w:ascii="Arial" w:eastAsia="TimesNewRomanPS-ItalicMT" w:hAnsi="Arial" w:cs="Arial"/>
          <w:iCs/>
          <w:sz w:val="24"/>
          <w:szCs w:val="24"/>
        </w:rPr>
        <w:t xml:space="preserve"> </w:t>
      </w:r>
    </w:p>
    <w:p w14:paraId="1CBB71C2" w14:textId="77777777" w:rsidR="00293390" w:rsidRPr="00560E24" w:rsidRDefault="00293390" w:rsidP="00143A01">
      <w:pPr>
        <w:spacing w:after="0" w:line="360" w:lineRule="auto"/>
        <w:ind w:firstLine="454"/>
        <w:jc w:val="both"/>
        <w:rPr>
          <w:rFonts w:ascii="Arial" w:eastAsia="TimesNewRomanPS-ItalicMT" w:hAnsi="Arial" w:cs="Arial"/>
          <w:iCs/>
          <w:sz w:val="24"/>
          <w:szCs w:val="24"/>
        </w:rPr>
      </w:pPr>
      <w:r w:rsidRPr="00560E24">
        <w:rPr>
          <w:rFonts w:ascii="Arial" w:eastAsia="TimesNewRomanPS-ItalicMT" w:hAnsi="Arial" w:cs="Arial"/>
          <w:iCs/>
          <w:sz w:val="24"/>
          <w:szCs w:val="24"/>
        </w:rPr>
        <w:t xml:space="preserve">El propósito de dicho procedimiento, es reiterado en el artículo 4 de la misma ley que señala: </w:t>
      </w:r>
    </w:p>
    <w:p w14:paraId="5E07D5F3" w14:textId="77777777" w:rsidR="00293390" w:rsidRPr="00560E24" w:rsidRDefault="00293390" w:rsidP="00560E24">
      <w:pPr>
        <w:spacing w:after="0" w:line="360" w:lineRule="auto"/>
        <w:ind w:left="454" w:right="454" w:firstLine="482"/>
        <w:jc w:val="both"/>
        <w:rPr>
          <w:rFonts w:ascii="Arial" w:eastAsia="Times New Roman" w:hAnsi="Arial" w:cs="Arial"/>
          <w:i/>
          <w:color w:val="000000"/>
          <w:sz w:val="24"/>
          <w:szCs w:val="24"/>
          <w:lang w:eastAsia="es-CR"/>
        </w:rPr>
      </w:pPr>
      <w:r w:rsidRPr="00560E24">
        <w:rPr>
          <w:rFonts w:ascii="Arial" w:eastAsia="Times New Roman" w:hAnsi="Arial" w:cs="Arial"/>
          <w:bCs/>
          <w:i/>
          <w:color w:val="000000"/>
          <w:sz w:val="24"/>
          <w:szCs w:val="24"/>
          <w:lang w:eastAsia="es-CR"/>
        </w:rPr>
        <w:t xml:space="preserve"> “</w:t>
      </w:r>
      <w:r w:rsidRPr="00560E24">
        <w:rPr>
          <w:rFonts w:ascii="Arial" w:eastAsia="Times New Roman" w:hAnsi="Arial" w:cs="Arial"/>
          <w:i/>
          <w:color w:val="000000"/>
          <w:sz w:val="24"/>
          <w:szCs w:val="24"/>
          <w:lang w:eastAsia="es-CR"/>
        </w:rPr>
        <w:t>La donación, la extracción y el trasplante de órganos y tejidos humanos procedentes de donantes vivos o de fallecidos y su trasplante se realizará con finalidad terapéutica. Su propósito principal será favorecer la salud o las condiciones de vida de su receptor”</w:t>
      </w:r>
      <w:r w:rsidR="004004EB" w:rsidRPr="00560E24">
        <w:rPr>
          <w:rStyle w:val="Refdenotaalpie"/>
          <w:rFonts w:ascii="Arial" w:eastAsia="Times New Roman" w:hAnsi="Arial" w:cs="Arial"/>
          <w:i/>
          <w:color w:val="000000"/>
          <w:sz w:val="24"/>
          <w:szCs w:val="24"/>
          <w:lang w:eastAsia="es-CR"/>
        </w:rPr>
        <w:footnoteReference w:id="31"/>
      </w:r>
    </w:p>
    <w:p w14:paraId="6DA7A723" w14:textId="77777777" w:rsidR="00293390" w:rsidRPr="00560E24" w:rsidRDefault="0085207B" w:rsidP="0020127B">
      <w:pPr>
        <w:spacing w:after="0" w:line="360" w:lineRule="auto"/>
        <w:jc w:val="both"/>
        <w:rPr>
          <w:rFonts w:ascii="Arial" w:eastAsia="TimesNewRomanPS-ItalicMT" w:hAnsi="Arial" w:cs="Arial"/>
          <w:iCs/>
          <w:sz w:val="24"/>
          <w:szCs w:val="24"/>
        </w:rPr>
      </w:pPr>
      <w:r w:rsidRPr="00560E24">
        <w:rPr>
          <w:rFonts w:ascii="Arial" w:eastAsia="TimesNewRomanPS-ItalicMT" w:hAnsi="Arial" w:cs="Arial"/>
          <w:iCs/>
          <w:sz w:val="24"/>
          <w:szCs w:val="24"/>
        </w:rPr>
        <w:lastRenderedPageBreak/>
        <w:tab/>
      </w:r>
      <w:r w:rsidR="004004EB" w:rsidRPr="00560E24">
        <w:rPr>
          <w:rFonts w:ascii="Arial" w:eastAsia="TimesNewRomanPS-ItalicMT" w:hAnsi="Arial" w:cs="Arial"/>
          <w:iCs/>
          <w:sz w:val="24"/>
          <w:szCs w:val="24"/>
        </w:rPr>
        <w:t>L</w:t>
      </w:r>
      <w:r w:rsidR="00293390" w:rsidRPr="00560E24">
        <w:rPr>
          <w:rFonts w:ascii="Arial" w:eastAsia="TimesNewRomanPS-ItalicMT" w:hAnsi="Arial" w:cs="Arial"/>
          <w:iCs/>
          <w:sz w:val="24"/>
          <w:szCs w:val="24"/>
        </w:rPr>
        <w:t xml:space="preserve">a salud es un derecho humano, cuyo acceso no se puede hacer depender de las condiciones económicas del enfermo, y esto es más que </w:t>
      </w:r>
      <w:r w:rsidR="003472CE">
        <w:rPr>
          <w:rFonts w:ascii="Arial" w:eastAsia="TimesNewRomanPS-ItalicMT" w:hAnsi="Arial" w:cs="Arial"/>
          <w:iCs/>
          <w:sz w:val="24"/>
          <w:szCs w:val="24"/>
        </w:rPr>
        <w:t>importante</w:t>
      </w:r>
      <w:r w:rsidR="00293390" w:rsidRPr="00560E24">
        <w:rPr>
          <w:rFonts w:ascii="Arial" w:eastAsia="TimesNewRomanPS-ItalicMT" w:hAnsi="Arial" w:cs="Arial"/>
          <w:iCs/>
          <w:sz w:val="24"/>
          <w:szCs w:val="24"/>
        </w:rPr>
        <w:t xml:space="preserve"> en </w:t>
      </w:r>
      <w:r w:rsidR="003472CE">
        <w:rPr>
          <w:rFonts w:ascii="Arial" w:eastAsia="TimesNewRomanPS-ItalicMT" w:hAnsi="Arial" w:cs="Arial"/>
          <w:iCs/>
          <w:sz w:val="24"/>
          <w:szCs w:val="24"/>
        </w:rPr>
        <w:t xml:space="preserve">un país como </w:t>
      </w:r>
      <w:r w:rsidR="00293390" w:rsidRPr="00560E24">
        <w:rPr>
          <w:rFonts w:ascii="Arial" w:eastAsia="TimesNewRomanPS-ItalicMT" w:hAnsi="Arial" w:cs="Arial"/>
          <w:iCs/>
          <w:sz w:val="24"/>
          <w:szCs w:val="24"/>
        </w:rPr>
        <w:t>Costa Rica</w:t>
      </w:r>
      <w:r w:rsidR="003472CE">
        <w:rPr>
          <w:rFonts w:ascii="Arial" w:eastAsia="TimesNewRomanPS-ItalicMT" w:hAnsi="Arial" w:cs="Arial"/>
          <w:iCs/>
          <w:sz w:val="24"/>
          <w:szCs w:val="24"/>
        </w:rPr>
        <w:t>, donde</w:t>
      </w:r>
      <w:r w:rsidR="00293390" w:rsidRPr="00560E24">
        <w:rPr>
          <w:rFonts w:ascii="Arial" w:eastAsia="TimesNewRomanPS-ItalicMT" w:hAnsi="Arial" w:cs="Arial"/>
          <w:iCs/>
          <w:sz w:val="24"/>
          <w:szCs w:val="24"/>
        </w:rPr>
        <w:t xml:space="preserve"> existe un sistema de</w:t>
      </w:r>
      <w:r w:rsidR="003472CE">
        <w:rPr>
          <w:rFonts w:ascii="Arial" w:eastAsia="TimesNewRomanPS-ItalicMT" w:hAnsi="Arial" w:cs="Arial"/>
          <w:iCs/>
          <w:sz w:val="24"/>
          <w:szCs w:val="24"/>
        </w:rPr>
        <w:t xml:space="preserve"> seguridad</w:t>
      </w:r>
      <w:r w:rsidR="00293390" w:rsidRPr="00560E24">
        <w:rPr>
          <w:rFonts w:ascii="Arial" w:eastAsia="TimesNewRomanPS-ItalicMT" w:hAnsi="Arial" w:cs="Arial"/>
          <w:iCs/>
          <w:sz w:val="24"/>
          <w:szCs w:val="24"/>
        </w:rPr>
        <w:t xml:space="preserve"> social que garantiza a </w:t>
      </w:r>
      <w:r w:rsidR="003472CE">
        <w:rPr>
          <w:rFonts w:ascii="Arial" w:eastAsia="TimesNewRomanPS-ItalicMT" w:hAnsi="Arial" w:cs="Arial"/>
          <w:iCs/>
          <w:sz w:val="24"/>
          <w:szCs w:val="24"/>
        </w:rPr>
        <w:t>todos sus</w:t>
      </w:r>
      <w:r w:rsidR="00293390" w:rsidRPr="00560E24">
        <w:rPr>
          <w:rFonts w:ascii="Arial" w:eastAsia="TimesNewRomanPS-ItalicMT" w:hAnsi="Arial" w:cs="Arial"/>
          <w:iCs/>
          <w:sz w:val="24"/>
          <w:szCs w:val="24"/>
        </w:rPr>
        <w:t xml:space="preserve"> ciudadanos el acceso a una adecuada atención médica.</w:t>
      </w:r>
      <w:r w:rsidR="004004EB" w:rsidRPr="00560E24">
        <w:rPr>
          <w:rFonts w:ascii="Arial" w:eastAsia="TimesNewRomanPS-ItalicMT" w:hAnsi="Arial" w:cs="Arial"/>
          <w:iCs/>
          <w:sz w:val="24"/>
          <w:szCs w:val="24"/>
        </w:rPr>
        <w:t xml:space="preserve"> En razón de lo anterior, se justifica de manera fundada la prohibición de brindar algún pago al donante, y reconocer como único fin del trasplante, la curación. </w:t>
      </w:r>
      <w:r w:rsidR="00293390" w:rsidRPr="00560E24">
        <w:rPr>
          <w:rFonts w:ascii="Arial" w:eastAsia="TimesNewRomanPS-ItalicMT" w:hAnsi="Arial" w:cs="Arial"/>
          <w:iCs/>
          <w:sz w:val="24"/>
          <w:szCs w:val="24"/>
        </w:rPr>
        <w:t xml:space="preserve"> </w:t>
      </w:r>
    </w:p>
    <w:p w14:paraId="53C3DE14" w14:textId="77777777" w:rsidR="00984571" w:rsidRPr="00560E24" w:rsidRDefault="00984571" w:rsidP="00560E24">
      <w:pPr>
        <w:spacing w:after="0" w:line="360" w:lineRule="auto"/>
        <w:ind w:firstLine="454"/>
        <w:jc w:val="both"/>
        <w:rPr>
          <w:rFonts w:ascii="Arial" w:hAnsi="Arial" w:cs="Arial"/>
          <w:sz w:val="24"/>
          <w:szCs w:val="24"/>
        </w:rPr>
      </w:pPr>
      <w:r w:rsidRPr="00560E24">
        <w:rPr>
          <w:rFonts w:ascii="Arial" w:hAnsi="Arial" w:cs="Arial"/>
          <w:sz w:val="24"/>
          <w:szCs w:val="24"/>
        </w:rPr>
        <w:t>Incluso</w:t>
      </w:r>
      <w:r w:rsidR="0020127B">
        <w:rPr>
          <w:rFonts w:ascii="Arial" w:hAnsi="Arial" w:cs="Arial"/>
          <w:sz w:val="24"/>
          <w:szCs w:val="24"/>
        </w:rPr>
        <w:t>,</w:t>
      </w:r>
      <w:r w:rsidRPr="00560E24">
        <w:rPr>
          <w:rFonts w:ascii="Arial" w:hAnsi="Arial" w:cs="Arial"/>
          <w:sz w:val="24"/>
          <w:szCs w:val="24"/>
        </w:rPr>
        <w:t xml:space="preserve"> los artículos 10 y 11 de </w:t>
      </w:r>
      <w:r w:rsidR="0020127B">
        <w:rPr>
          <w:rFonts w:ascii="Arial" w:hAnsi="Arial" w:cs="Arial"/>
          <w:sz w:val="24"/>
          <w:szCs w:val="24"/>
        </w:rPr>
        <w:t xml:space="preserve">la </w:t>
      </w:r>
      <w:r w:rsidRPr="00560E24">
        <w:rPr>
          <w:rFonts w:ascii="Arial" w:hAnsi="Arial" w:cs="Arial"/>
          <w:sz w:val="24"/>
          <w:szCs w:val="24"/>
        </w:rPr>
        <w:t>misma ley</w:t>
      </w:r>
      <w:r w:rsidR="004004EB" w:rsidRPr="00560E24">
        <w:rPr>
          <w:rFonts w:ascii="Arial" w:hAnsi="Arial" w:cs="Arial"/>
          <w:sz w:val="24"/>
          <w:szCs w:val="24"/>
        </w:rPr>
        <w:t>,</w:t>
      </w:r>
      <w:r w:rsidRPr="00560E24">
        <w:rPr>
          <w:rFonts w:ascii="Arial" w:hAnsi="Arial" w:cs="Arial"/>
          <w:sz w:val="24"/>
          <w:szCs w:val="24"/>
        </w:rPr>
        <w:t xml:space="preserve"> prohíben </w:t>
      </w:r>
      <w:r w:rsidR="004004EB" w:rsidRPr="00560E24">
        <w:rPr>
          <w:rFonts w:ascii="Arial" w:hAnsi="Arial" w:cs="Arial"/>
          <w:sz w:val="24"/>
          <w:szCs w:val="24"/>
        </w:rPr>
        <w:t xml:space="preserve">de manera expresa </w:t>
      </w:r>
      <w:r w:rsidRPr="00560E24">
        <w:rPr>
          <w:rFonts w:ascii="Arial" w:hAnsi="Arial" w:cs="Arial"/>
          <w:sz w:val="24"/>
          <w:szCs w:val="24"/>
        </w:rPr>
        <w:t>la venta o cualquier ti</w:t>
      </w:r>
      <w:r w:rsidR="0020127B">
        <w:rPr>
          <w:rFonts w:ascii="Arial" w:hAnsi="Arial" w:cs="Arial"/>
          <w:sz w:val="24"/>
          <w:szCs w:val="24"/>
        </w:rPr>
        <w:t>po de remuneración o dádiva por</w:t>
      </w:r>
      <w:r w:rsidRPr="00560E24">
        <w:rPr>
          <w:rFonts w:ascii="Arial" w:hAnsi="Arial" w:cs="Arial"/>
          <w:sz w:val="24"/>
          <w:szCs w:val="24"/>
        </w:rPr>
        <w:t xml:space="preserve"> la donación de órganos. </w:t>
      </w:r>
      <w:r w:rsidR="004004EB" w:rsidRPr="00560E24">
        <w:rPr>
          <w:rFonts w:ascii="Arial" w:hAnsi="Arial" w:cs="Arial"/>
          <w:sz w:val="24"/>
          <w:szCs w:val="24"/>
        </w:rPr>
        <w:t>E</w:t>
      </w:r>
      <w:r w:rsidRPr="00560E24">
        <w:rPr>
          <w:rFonts w:ascii="Arial" w:hAnsi="Arial" w:cs="Arial"/>
          <w:sz w:val="24"/>
          <w:szCs w:val="24"/>
        </w:rPr>
        <w:t>ste tipo de regulaciones ayuda</w:t>
      </w:r>
      <w:r w:rsidR="004004EB" w:rsidRPr="00560E24">
        <w:rPr>
          <w:rFonts w:ascii="Arial" w:hAnsi="Arial" w:cs="Arial"/>
          <w:sz w:val="24"/>
          <w:szCs w:val="24"/>
        </w:rPr>
        <w:t>n</w:t>
      </w:r>
      <w:r w:rsidRPr="00560E24">
        <w:rPr>
          <w:rFonts w:ascii="Arial" w:hAnsi="Arial" w:cs="Arial"/>
          <w:sz w:val="24"/>
          <w:szCs w:val="24"/>
        </w:rPr>
        <w:t xml:space="preserve"> a evitar que intereses políticos y económicos</w:t>
      </w:r>
      <w:r w:rsidR="00E90972" w:rsidRPr="00560E24">
        <w:rPr>
          <w:rFonts w:ascii="Arial" w:hAnsi="Arial" w:cs="Arial"/>
          <w:sz w:val="24"/>
          <w:szCs w:val="24"/>
        </w:rPr>
        <w:t xml:space="preserve">, influyan en el proceso de una donación, por ejemplo, </w:t>
      </w:r>
      <w:r w:rsidR="004004EB" w:rsidRPr="00560E24">
        <w:rPr>
          <w:rFonts w:ascii="Arial" w:hAnsi="Arial" w:cs="Arial"/>
          <w:sz w:val="24"/>
          <w:szCs w:val="24"/>
        </w:rPr>
        <w:t xml:space="preserve">si se intenta </w:t>
      </w:r>
      <w:r w:rsidR="00E90972" w:rsidRPr="00560E24">
        <w:rPr>
          <w:rFonts w:ascii="Arial" w:hAnsi="Arial" w:cs="Arial"/>
          <w:sz w:val="24"/>
          <w:szCs w:val="24"/>
        </w:rPr>
        <w:t xml:space="preserve">ayudar </w:t>
      </w:r>
      <w:r w:rsidR="004004EB" w:rsidRPr="00560E24">
        <w:rPr>
          <w:rFonts w:ascii="Arial" w:hAnsi="Arial" w:cs="Arial"/>
          <w:sz w:val="24"/>
          <w:szCs w:val="24"/>
        </w:rPr>
        <w:t xml:space="preserve">solo </w:t>
      </w:r>
      <w:r w:rsidR="00E90972" w:rsidRPr="00560E24">
        <w:rPr>
          <w:rFonts w:ascii="Arial" w:hAnsi="Arial" w:cs="Arial"/>
          <w:sz w:val="24"/>
          <w:szCs w:val="24"/>
        </w:rPr>
        <w:t>a cierto grupo social o de cierta clase política, o que las donaciones se puedan condicionar respecto del beneficiado</w:t>
      </w:r>
      <w:r w:rsidRPr="00560E24">
        <w:rPr>
          <w:rFonts w:ascii="Arial" w:hAnsi="Arial" w:cs="Arial"/>
          <w:sz w:val="24"/>
          <w:szCs w:val="24"/>
        </w:rPr>
        <w:t xml:space="preserve">. </w:t>
      </w:r>
    </w:p>
    <w:p w14:paraId="1C2B828E" w14:textId="77777777" w:rsidR="0020127B" w:rsidRDefault="00CE2AEE" w:rsidP="00CE2AEE">
      <w:pPr>
        <w:spacing w:after="0" w:line="360" w:lineRule="auto"/>
        <w:ind w:firstLine="454"/>
        <w:jc w:val="both"/>
        <w:rPr>
          <w:rFonts w:ascii="Arial" w:eastAsia="TimesNewRomanPS-ItalicMT" w:hAnsi="Arial" w:cs="Arial"/>
          <w:iCs/>
          <w:sz w:val="24"/>
          <w:szCs w:val="24"/>
        </w:rPr>
      </w:pPr>
      <w:r>
        <w:rPr>
          <w:rFonts w:ascii="Arial" w:eastAsia="TimesNewRomanPS-ItalicMT" w:hAnsi="Arial" w:cs="Arial"/>
          <w:iCs/>
          <w:sz w:val="24"/>
          <w:szCs w:val="24"/>
        </w:rPr>
        <w:t>Así las cosas</w:t>
      </w:r>
      <w:r w:rsidR="0020127B">
        <w:rPr>
          <w:rFonts w:ascii="Arial" w:eastAsia="TimesNewRomanPS-ItalicMT" w:hAnsi="Arial" w:cs="Arial"/>
          <w:iCs/>
          <w:sz w:val="24"/>
          <w:szCs w:val="24"/>
        </w:rPr>
        <w:t>, u</w:t>
      </w:r>
      <w:r w:rsidR="00293390" w:rsidRPr="00560E24">
        <w:rPr>
          <w:rFonts w:ascii="Arial" w:eastAsia="TimesNewRomanPS-ItalicMT" w:hAnsi="Arial" w:cs="Arial"/>
          <w:iCs/>
          <w:sz w:val="24"/>
          <w:szCs w:val="24"/>
        </w:rPr>
        <w:t>no de los aspectos más importantes es determinar que la disposición de los órganos o tejidos con fines terapéuticos, por más altruista que sea el objetivo, bajo ningún supuesto puede comprometer la vida</w:t>
      </w:r>
      <w:r w:rsidR="003472CE">
        <w:rPr>
          <w:rFonts w:ascii="Arial" w:eastAsia="TimesNewRomanPS-ItalicMT" w:hAnsi="Arial" w:cs="Arial"/>
          <w:iCs/>
          <w:sz w:val="24"/>
          <w:szCs w:val="24"/>
        </w:rPr>
        <w:t xml:space="preserve"> del donante</w:t>
      </w:r>
      <w:r>
        <w:rPr>
          <w:rFonts w:ascii="Arial" w:eastAsia="TimesNewRomanPS-ItalicMT" w:hAnsi="Arial" w:cs="Arial"/>
          <w:iCs/>
          <w:sz w:val="24"/>
          <w:szCs w:val="24"/>
        </w:rPr>
        <w:t>;</w:t>
      </w:r>
      <w:r w:rsidR="00293390" w:rsidRPr="00560E24">
        <w:rPr>
          <w:rFonts w:ascii="Arial" w:eastAsia="TimesNewRomanPS-ItalicMT" w:hAnsi="Arial" w:cs="Arial"/>
          <w:iCs/>
          <w:sz w:val="24"/>
          <w:szCs w:val="24"/>
        </w:rPr>
        <w:t xml:space="preserve"> y esto </w:t>
      </w:r>
      <w:r w:rsidR="004004EB" w:rsidRPr="00560E24">
        <w:rPr>
          <w:rFonts w:ascii="Arial" w:eastAsia="TimesNewRomanPS-ItalicMT" w:hAnsi="Arial" w:cs="Arial"/>
          <w:iCs/>
          <w:sz w:val="24"/>
          <w:szCs w:val="24"/>
        </w:rPr>
        <w:t xml:space="preserve">demuestra que en el ordenamiento jurídico </w:t>
      </w:r>
      <w:r w:rsidR="003472CE">
        <w:rPr>
          <w:rFonts w:ascii="Arial" w:eastAsia="TimesNewRomanPS-ItalicMT" w:hAnsi="Arial" w:cs="Arial"/>
          <w:iCs/>
          <w:sz w:val="24"/>
          <w:szCs w:val="24"/>
        </w:rPr>
        <w:t xml:space="preserve">costarricense, </w:t>
      </w:r>
      <w:r w:rsidR="004004EB" w:rsidRPr="00560E24">
        <w:rPr>
          <w:rFonts w:ascii="Arial" w:eastAsia="TimesNewRomanPS-ItalicMT" w:hAnsi="Arial" w:cs="Arial"/>
          <w:iCs/>
          <w:sz w:val="24"/>
          <w:szCs w:val="24"/>
        </w:rPr>
        <w:t xml:space="preserve">ni siquiera </w:t>
      </w:r>
      <w:r w:rsidR="003472CE">
        <w:rPr>
          <w:rFonts w:ascii="Arial" w:eastAsia="TimesNewRomanPS-ItalicMT" w:hAnsi="Arial" w:cs="Arial"/>
          <w:iCs/>
          <w:sz w:val="24"/>
          <w:szCs w:val="24"/>
        </w:rPr>
        <w:t>en busca de tales objetivos</w:t>
      </w:r>
      <w:r w:rsidR="00EC0602">
        <w:rPr>
          <w:rFonts w:ascii="Arial" w:eastAsia="TimesNewRomanPS-ItalicMT" w:hAnsi="Arial" w:cs="Arial"/>
          <w:iCs/>
          <w:sz w:val="24"/>
          <w:szCs w:val="24"/>
        </w:rPr>
        <w:t>,</w:t>
      </w:r>
      <w:r w:rsidR="003472CE">
        <w:rPr>
          <w:rFonts w:ascii="Arial" w:eastAsia="TimesNewRomanPS-ItalicMT" w:hAnsi="Arial" w:cs="Arial"/>
          <w:iCs/>
          <w:sz w:val="24"/>
          <w:szCs w:val="24"/>
        </w:rPr>
        <w:t xml:space="preserve"> </w:t>
      </w:r>
      <w:r w:rsidR="00EC0602">
        <w:rPr>
          <w:rFonts w:ascii="Arial" w:eastAsia="TimesNewRomanPS-ItalicMT" w:hAnsi="Arial" w:cs="Arial"/>
          <w:iCs/>
          <w:sz w:val="24"/>
          <w:szCs w:val="24"/>
        </w:rPr>
        <w:t>se puede pensar en l</w:t>
      </w:r>
      <w:r w:rsidR="004004EB" w:rsidRPr="00560E24">
        <w:rPr>
          <w:rFonts w:ascii="Arial" w:eastAsia="TimesNewRomanPS-ItalicMT" w:hAnsi="Arial" w:cs="Arial"/>
          <w:iCs/>
          <w:sz w:val="24"/>
          <w:szCs w:val="24"/>
        </w:rPr>
        <w:t xml:space="preserve">a </w:t>
      </w:r>
      <w:r w:rsidR="00EC0602">
        <w:rPr>
          <w:rFonts w:ascii="Arial" w:eastAsia="TimesNewRomanPS-ItalicMT" w:hAnsi="Arial" w:cs="Arial"/>
          <w:iCs/>
          <w:sz w:val="24"/>
          <w:szCs w:val="24"/>
        </w:rPr>
        <w:t xml:space="preserve">posibilidad de legitimar la </w:t>
      </w:r>
      <w:r w:rsidR="004004EB" w:rsidRPr="00560E24">
        <w:rPr>
          <w:rFonts w:ascii="Arial" w:eastAsia="TimesNewRomanPS-ItalicMT" w:hAnsi="Arial" w:cs="Arial"/>
          <w:iCs/>
          <w:sz w:val="24"/>
          <w:szCs w:val="24"/>
        </w:rPr>
        <w:t xml:space="preserve">disposición </w:t>
      </w:r>
      <w:r w:rsidR="00EC0602">
        <w:rPr>
          <w:rFonts w:ascii="Arial" w:eastAsia="TimesNewRomanPS-ItalicMT" w:hAnsi="Arial" w:cs="Arial"/>
          <w:iCs/>
          <w:sz w:val="24"/>
          <w:szCs w:val="24"/>
        </w:rPr>
        <w:t>sobre el</w:t>
      </w:r>
      <w:r w:rsidR="004004EB" w:rsidRPr="00560E24">
        <w:rPr>
          <w:rFonts w:ascii="Arial" w:eastAsia="TimesNewRomanPS-ItalicMT" w:hAnsi="Arial" w:cs="Arial"/>
          <w:iCs/>
          <w:sz w:val="24"/>
          <w:szCs w:val="24"/>
        </w:rPr>
        <w:t xml:space="preserve"> bien jurídico vida</w:t>
      </w:r>
      <w:r w:rsidR="00293390" w:rsidRPr="00560E24">
        <w:rPr>
          <w:rFonts w:ascii="Arial" w:eastAsia="TimesNewRomanPS-ItalicMT" w:hAnsi="Arial" w:cs="Arial"/>
          <w:iCs/>
          <w:sz w:val="24"/>
          <w:szCs w:val="24"/>
        </w:rPr>
        <w:t xml:space="preserve">. </w:t>
      </w:r>
    </w:p>
    <w:p w14:paraId="4C3C3A88" w14:textId="77777777" w:rsidR="000F36EB" w:rsidRPr="00560E24" w:rsidRDefault="00293390" w:rsidP="0020127B">
      <w:pPr>
        <w:spacing w:after="0" w:line="360" w:lineRule="auto"/>
        <w:ind w:firstLine="454"/>
        <w:jc w:val="both"/>
        <w:rPr>
          <w:rFonts w:ascii="Arial" w:eastAsia="Times New Roman" w:hAnsi="Arial" w:cs="Arial"/>
          <w:i/>
          <w:color w:val="000000"/>
          <w:sz w:val="24"/>
          <w:szCs w:val="24"/>
          <w:lang w:eastAsia="es-CR"/>
        </w:rPr>
      </w:pPr>
      <w:r w:rsidRPr="00560E24">
        <w:rPr>
          <w:rFonts w:ascii="Arial" w:eastAsia="TimesNewRomanPS-ItalicMT" w:hAnsi="Arial" w:cs="Arial"/>
          <w:iCs/>
          <w:sz w:val="24"/>
          <w:szCs w:val="24"/>
        </w:rPr>
        <w:t>La misma l</w:t>
      </w:r>
      <w:r w:rsidR="0085207B" w:rsidRPr="00560E24">
        <w:rPr>
          <w:rFonts w:ascii="Arial" w:eastAsia="TimesNewRomanPS-ItalicMT" w:hAnsi="Arial" w:cs="Arial"/>
          <w:iCs/>
          <w:sz w:val="24"/>
          <w:szCs w:val="24"/>
        </w:rPr>
        <w:t>ey</w:t>
      </w:r>
      <w:r w:rsidR="0020127B">
        <w:rPr>
          <w:rFonts w:ascii="Arial" w:eastAsia="TimesNewRomanPS-ItalicMT" w:hAnsi="Arial" w:cs="Arial"/>
          <w:iCs/>
          <w:sz w:val="24"/>
          <w:szCs w:val="24"/>
        </w:rPr>
        <w:t>,</w:t>
      </w:r>
      <w:r w:rsidR="0085207B" w:rsidRPr="00560E24">
        <w:rPr>
          <w:rFonts w:ascii="Arial" w:eastAsia="TimesNewRomanPS-ItalicMT" w:hAnsi="Arial" w:cs="Arial"/>
          <w:iCs/>
          <w:sz w:val="24"/>
          <w:szCs w:val="24"/>
        </w:rPr>
        <w:t xml:space="preserve"> </w:t>
      </w:r>
      <w:r w:rsidRPr="00560E24">
        <w:rPr>
          <w:rFonts w:ascii="Arial" w:eastAsia="TimesNewRomanPS-ItalicMT" w:hAnsi="Arial" w:cs="Arial"/>
          <w:iCs/>
          <w:sz w:val="24"/>
          <w:szCs w:val="24"/>
        </w:rPr>
        <w:t>ya cita</w:t>
      </w:r>
      <w:r w:rsidR="004004EB" w:rsidRPr="00560E24">
        <w:rPr>
          <w:rFonts w:ascii="Arial" w:eastAsia="TimesNewRomanPS-ItalicMT" w:hAnsi="Arial" w:cs="Arial"/>
          <w:iCs/>
          <w:sz w:val="24"/>
          <w:szCs w:val="24"/>
        </w:rPr>
        <w:t>da</w:t>
      </w:r>
      <w:r w:rsidR="0020127B">
        <w:rPr>
          <w:rFonts w:ascii="Arial" w:eastAsia="TimesNewRomanPS-ItalicMT" w:hAnsi="Arial" w:cs="Arial"/>
          <w:iCs/>
          <w:sz w:val="24"/>
          <w:szCs w:val="24"/>
        </w:rPr>
        <w:t>,</w:t>
      </w:r>
      <w:r w:rsidRPr="00560E24">
        <w:rPr>
          <w:rFonts w:ascii="Arial" w:eastAsia="TimesNewRomanPS-ItalicMT" w:hAnsi="Arial" w:cs="Arial"/>
          <w:iCs/>
          <w:sz w:val="24"/>
          <w:szCs w:val="24"/>
        </w:rPr>
        <w:t xml:space="preserve"> es má</w:t>
      </w:r>
      <w:r w:rsidR="0085207B" w:rsidRPr="00560E24">
        <w:rPr>
          <w:rFonts w:ascii="Arial" w:eastAsia="TimesNewRomanPS-ItalicMT" w:hAnsi="Arial" w:cs="Arial"/>
          <w:iCs/>
          <w:sz w:val="24"/>
          <w:szCs w:val="24"/>
        </w:rPr>
        <w:t xml:space="preserve">s que clara al respecto en el artículo 3, que indica: </w:t>
      </w:r>
    </w:p>
    <w:p w14:paraId="3D9E4F0B" w14:textId="77777777" w:rsidR="000F36EB" w:rsidRPr="00560E24" w:rsidRDefault="000F36EB" w:rsidP="00560E24">
      <w:pPr>
        <w:spacing w:after="0" w:line="360" w:lineRule="auto"/>
        <w:ind w:left="454" w:right="454" w:firstLine="708"/>
        <w:jc w:val="both"/>
        <w:rPr>
          <w:rFonts w:ascii="Arial" w:eastAsia="Times New Roman" w:hAnsi="Arial" w:cs="Arial"/>
          <w:i/>
          <w:color w:val="000000"/>
          <w:sz w:val="24"/>
          <w:szCs w:val="24"/>
          <w:lang w:eastAsia="es-CR"/>
        </w:rPr>
      </w:pPr>
      <w:r w:rsidRPr="00560E24">
        <w:rPr>
          <w:rFonts w:ascii="Arial" w:eastAsia="Times New Roman" w:hAnsi="Arial" w:cs="Arial"/>
          <w:i/>
          <w:color w:val="000000"/>
          <w:sz w:val="24"/>
          <w:szCs w:val="24"/>
          <w:lang w:eastAsia="es-CR"/>
        </w:rPr>
        <w:t>“Para los efectos de esta ley se establecen las siguientes definiciones: </w:t>
      </w:r>
    </w:p>
    <w:p w14:paraId="7D4B3874" w14:textId="77777777" w:rsidR="000F36EB" w:rsidRPr="00560E24" w:rsidRDefault="000F36EB" w:rsidP="00560E24">
      <w:pPr>
        <w:spacing w:after="0" w:line="360" w:lineRule="auto"/>
        <w:ind w:left="454" w:right="454"/>
        <w:jc w:val="both"/>
        <w:rPr>
          <w:rFonts w:ascii="Arial" w:eastAsia="Times New Roman" w:hAnsi="Arial" w:cs="Arial"/>
          <w:i/>
          <w:color w:val="000000"/>
          <w:sz w:val="24"/>
          <w:szCs w:val="24"/>
          <w:lang w:eastAsia="es-CR"/>
        </w:rPr>
      </w:pPr>
      <w:r w:rsidRPr="00560E24">
        <w:rPr>
          <w:rFonts w:ascii="Arial" w:eastAsia="Times New Roman" w:hAnsi="Arial" w:cs="Arial"/>
          <w:bCs/>
          <w:i/>
          <w:color w:val="000000"/>
          <w:sz w:val="24"/>
          <w:szCs w:val="24"/>
          <w:lang w:eastAsia="es-CR"/>
        </w:rPr>
        <w:t>d) Donante fallecido: </w:t>
      </w:r>
      <w:r w:rsidRPr="00560E24">
        <w:rPr>
          <w:rFonts w:ascii="Arial" w:eastAsia="Times New Roman" w:hAnsi="Arial" w:cs="Arial"/>
          <w:i/>
          <w:color w:val="000000"/>
          <w:sz w:val="24"/>
          <w:szCs w:val="24"/>
          <w:lang w:eastAsia="es-CR"/>
        </w:rPr>
        <w:t>cadáver del que se pretende extraer órganos y tejidos, cumpliendo los requisitos establecidos en la ley. Existen: cadáver ventilado (muerte encefálica), cadáver en paro cardíaco. </w:t>
      </w:r>
    </w:p>
    <w:p w14:paraId="49C1A3B7" w14:textId="77777777" w:rsidR="000F36EB" w:rsidRPr="0020127B" w:rsidRDefault="000F36EB" w:rsidP="00560E24">
      <w:pPr>
        <w:spacing w:after="0" w:line="360" w:lineRule="auto"/>
        <w:ind w:left="454" w:right="454"/>
        <w:jc w:val="both"/>
        <w:rPr>
          <w:rFonts w:ascii="Arial" w:eastAsia="Times New Roman" w:hAnsi="Arial" w:cs="Arial"/>
          <w:color w:val="000000"/>
          <w:sz w:val="24"/>
          <w:szCs w:val="24"/>
          <w:lang w:eastAsia="es-CR"/>
        </w:rPr>
      </w:pPr>
      <w:r w:rsidRPr="00560E24">
        <w:rPr>
          <w:rFonts w:ascii="Arial" w:eastAsia="Times New Roman" w:hAnsi="Arial" w:cs="Arial"/>
          <w:bCs/>
          <w:i/>
          <w:color w:val="000000"/>
          <w:sz w:val="24"/>
          <w:szCs w:val="24"/>
          <w:lang w:eastAsia="es-CR"/>
        </w:rPr>
        <w:t>e) Donante vivo:</w:t>
      </w:r>
      <w:r w:rsidRPr="00560E24">
        <w:rPr>
          <w:rFonts w:ascii="Arial" w:eastAsia="Times New Roman" w:hAnsi="Arial" w:cs="Arial"/>
          <w:b/>
          <w:bCs/>
          <w:i/>
          <w:color w:val="000000"/>
          <w:sz w:val="24"/>
          <w:szCs w:val="24"/>
          <w:lang w:eastAsia="es-CR"/>
        </w:rPr>
        <w:t> </w:t>
      </w:r>
      <w:r w:rsidRPr="00560E24">
        <w:rPr>
          <w:rFonts w:ascii="Arial" w:eastAsia="Times New Roman" w:hAnsi="Arial" w:cs="Arial"/>
          <w:i/>
          <w:color w:val="000000"/>
          <w:sz w:val="24"/>
          <w:szCs w:val="24"/>
          <w:lang w:eastAsia="es-CR"/>
        </w:rPr>
        <w:t xml:space="preserve">persona que, cumpliendo los requisitos establecidos en la ley, efectúe la donación en vida de órganos y tejidos o parte de estos, </w:t>
      </w:r>
      <w:r w:rsidRPr="0020127B">
        <w:rPr>
          <w:rFonts w:ascii="Arial" w:eastAsia="Times New Roman" w:hAnsi="Arial" w:cs="Arial"/>
          <w:i/>
          <w:color w:val="000000"/>
          <w:sz w:val="24"/>
          <w:szCs w:val="24"/>
          <w:u w:val="single"/>
          <w:lang w:eastAsia="es-CR"/>
        </w:rPr>
        <w:t>cuya extracción sea compatible con la vida</w:t>
      </w:r>
      <w:r w:rsidRPr="00560E24">
        <w:rPr>
          <w:rFonts w:ascii="Arial" w:eastAsia="Times New Roman" w:hAnsi="Arial" w:cs="Arial"/>
          <w:i/>
          <w:color w:val="000000"/>
          <w:sz w:val="24"/>
          <w:szCs w:val="24"/>
          <w:lang w:eastAsia="es-CR"/>
        </w:rPr>
        <w:t xml:space="preserve"> y cuya función pueda ser compensada por el organismo del donante de forma adecuada y suficientemente segura.</w:t>
      </w:r>
      <w:r w:rsidR="003472CE">
        <w:rPr>
          <w:rFonts w:ascii="Arial" w:eastAsia="Times New Roman" w:hAnsi="Arial" w:cs="Arial"/>
          <w:i/>
          <w:color w:val="000000"/>
          <w:sz w:val="24"/>
          <w:szCs w:val="24"/>
          <w:lang w:eastAsia="es-CR"/>
        </w:rPr>
        <w:t>”</w:t>
      </w:r>
      <w:r w:rsidRPr="00560E24">
        <w:rPr>
          <w:rFonts w:ascii="Arial" w:eastAsia="Times New Roman" w:hAnsi="Arial" w:cs="Arial"/>
          <w:i/>
          <w:color w:val="000000"/>
          <w:sz w:val="24"/>
          <w:szCs w:val="24"/>
          <w:lang w:eastAsia="es-CR"/>
        </w:rPr>
        <w:t> </w:t>
      </w:r>
      <w:r w:rsidR="0020127B">
        <w:rPr>
          <w:rFonts w:ascii="Arial" w:eastAsia="Times New Roman" w:hAnsi="Arial" w:cs="Arial"/>
          <w:color w:val="000000"/>
          <w:sz w:val="24"/>
          <w:szCs w:val="24"/>
          <w:lang w:eastAsia="es-CR"/>
        </w:rPr>
        <w:t xml:space="preserve">(El subrayado no es del original) </w:t>
      </w:r>
    </w:p>
    <w:p w14:paraId="24B27AC6" w14:textId="77777777" w:rsidR="00011352" w:rsidRDefault="0085207B" w:rsidP="00560E24">
      <w:pPr>
        <w:spacing w:after="0" w:line="360" w:lineRule="auto"/>
        <w:ind w:firstLine="454"/>
        <w:jc w:val="both"/>
        <w:rPr>
          <w:rFonts w:ascii="Arial" w:hAnsi="Arial" w:cs="Arial"/>
          <w:sz w:val="24"/>
          <w:szCs w:val="24"/>
        </w:rPr>
      </w:pPr>
      <w:r w:rsidRPr="00560E24">
        <w:rPr>
          <w:rFonts w:ascii="Arial" w:hAnsi="Arial" w:cs="Arial"/>
          <w:sz w:val="24"/>
          <w:szCs w:val="24"/>
        </w:rPr>
        <w:t>Es decir, n</w:t>
      </w:r>
      <w:r w:rsidR="000F36EB" w:rsidRPr="00560E24">
        <w:rPr>
          <w:rFonts w:ascii="Arial" w:hAnsi="Arial" w:cs="Arial"/>
          <w:sz w:val="24"/>
          <w:szCs w:val="24"/>
        </w:rPr>
        <w:t xml:space="preserve">unca se </w:t>
      </w:r>
      <w:r w:rsidRPr="00560E24">
        <w:rPr>
          <w:rFonts w:ascii="Arial" w:hAnsi="Arial" w:cs="Arial"/>
          <w:sz w:val="24"/>
          <w:szCs w:val="24"/>
        </w:rPr>
        <w:t xml:space="preserve">podría pensar en una </w:t>
      </w:r>
      <w:r w:rsidR="000F36EB" w:rsidRPr="00560E24">
        <w:rPr>
          <w:rFonts w:ascii="Arial" w:hAnsi="Arial" w:cs="Arial"/>
          <w:sz w:val="24"/>
          <w:szCs w:val="24"/>
        </w:rPr>
        <w:t xml:space="preserve">donación </w:t>
      </w:r>
      <w:r w:rsidRPr="00560E24">
        <w:rPr>
          <w:rFonts w:ascii="Arial" w:hAnsi="Arial" w:cs="Arial"/>
          <w:sz w:val="24"/>
          <w:szCs w:val="24"/>
        </w:rPr>
        <w:t xml:space="preserve">de órganos </w:t>
      </w:r>
      <w:r w:rsidR="000F36EB" w:rsidRPr="00560E24">
        <w:rPr>
          <w:rFonts w:ascii="Arial" w:hAnsi="Arial" w:cs="Arial"/>
          <w:sz w:val="24"/>
          <w:szCs w:val="24"/>
        </w:rPr>
        <w:t xml:space="preserve">que implique fatalidad para </w:t>
      </w:r>
      <w:r w:rsidRPr="00560E24">
        <w:rPr>
          <w:rFonts w:ascii="Arial" w:hAnsi="Arial" w:cs="Arial"/>
          <w:sz w:val="24"/>
          <w:szCs w:val="24"/>
        </w:rPr>
        <w:t>el donante</w:t>
      </w:r>
      <w:r w:rsidR="000F36EB" w:rsidRPr="00560E24">
        <w:rPr>
          <w:rFonts w:ascii="Arial" w:hAnsi="Arial" w:cs="Arial"/>
          <w:sz w:val="24"/>
          <w:szCs w:val="24"/>
        </w:rPr>
        <w:t>. Por eso</w:t>
      </w:r>
      <w:r w:rsidR="003472CE">
        <w:rPr>
          <w:rFonts w:ascii="Arial" w:hAnsi="Arial" w:cs="Arial"/>
          <w:sz w:val="24"/>
          <w:szCs w:val="24"/>
        </w:rPr>
        <w:t xml:space="preserve">, en relación al objeto sobre el cual recae el acto </w:t>
      </w:r>
      <w:r w:rsidR="003472CE">
        <w:rPr>
          <w:rFonts w:ascii="Arial" w:hAnsi="Arial" w:cs="Arial"/>
          <w:sz w:val="24"/>
          <w:szCs w:val="24"/>
        </w:rPr>
        <w:lastRenderedPageBreak/>
        <w:t>jurídico, se puede decir que</w:t>
      </w:r>
      <w:r w:rsidR="000F36EB" w:rsidRPr="00560E24">
        <w:rPr>
          <w:rFonts w:ascii="Arial" w:hAnsi="Arial" w:cs="Arial"/>
          <w:sz w:val="24"/>
          <w:szCs w:val="24"/>
        </w:rPr>
        <w:t xml:space="preserve"> no es lo mismo la regulación para disponer de una donación, que un testamento vital</w:t>
      </w:r>
      <w:r w:rsidR="004004EB" w:rsidRPr="00560E24">
        <w:rPr>
          <w:rFonts w:ascii="Arial" w:hAnsi="Arial" w:cs="Arial"/>
          <w:sz w:val="24"/>
          <w:szCs w:val="24"/>
        </w:rPr>
        <w:t>. En la primera se dispone de órganos en un cuerpo sin vida, bajo la hipótesis de que es un bien</w:t>
      </w:r>
      <w:r w:rsidR="0020127B">
        <w:rPr>
          <w:rFonts w:ascii="Arial" w:hAnsi="Arial" w:cs="Arial"/>
          <w:sz w:val="24"/>
          <w:szCs w:val="24"/>
        </w:rPr>
        <w:t xml:space="preserve"> material</w:t>
      </w:r>
      <w:r w:rsidR="004004EB" w:rsidRPr="00560E24">
        <w:rPr>
          <w:rFonts w:ascii="Arial" w:hAnsi="Arial" w:cs="Arial"/>
          <w:sz w:val="24"/>
          <w:szCs w:val="24"/>
        </w:rPr>
        <w:t xml:space="preserve">; </w:t>
      </w:r>
      <w:r w:rsidR="00EC0602">
        <w:rPr>
          <w:rFonts w:ascii="Arial" w:hAnsi="Arial" w:cs="Arial"/>
          <w:sz w:val="24"/>
          <w:szCs w:val="24"/>
        </w:rPr>
        <w:t xml:space="preserve">también, </w:t>
      </w:r>
      <w:r w:rsidR="004004EB" w:rsidRPr="00560E24">
        <w:rPr>
          <w:rFonts w:ascii="Arial" w:hAnsi="Arial" w:cs="Arial"/>
          <w:sz w:val="24"/>
          <w:szCs w:val="24"/>
        </w:rPr>
        <w:t xml:space="preserve">se dispone de órganos extraídos de un donante vivo, </w:t>
      </w:r>
      <w:r w:rsidR="00E1332C" w:rsidRPr="00560E24">
        <w:rPr>
          <w:rFonts w:ascii="Arial" w:hAnsi="Arial" w:cs="Arial"/>
          <w:sz w:val="24"/>
          <w:szCs w:val="24"/>
        </w:rPr>
        <w:t xml:space="preserve">sin implicar una disposición </w:t>
      </w:r>
      <w:r w:rsidR="00CE2AEE">
        <w:rPr>
          <w:rFonts w:ascii="Arial" w:hAnsi="Arial" w:cs="Arial"/>
          <w:sz w:val="24"/>
          <w:szCs w:val="24"/>
        </w:rPr>
        <w:t xml:space="preserve">de </w:t>
      </w:r>
      <w:r w:rsidR="00E1332C" w:rsidRPr="00560E24">
        <w:rPr>
          <w:rFonts w:ascii="Arial" w:hAnsi="Arial" w:cs="Arial"/>
          <w:sz w:val="24"/>
          <w:szCs w:val="24"/>
        </w:rPr>
        <w:t>fatal</w:t>
      </w:r>
      <w:r w:rsidR="00CE2AEE">
        <w:rPr>
          <w:rFonts w:ascii="Arial" w:hAnsi="Arial" w:cs="Arial"/>
          <w:sz w:val="24"/>
          <w:szCs w:val="24"/>
        </w:rPr>
        <w:t>idad</w:t>
      </w:r>
      <w:r w:rsidR="00E1332C" w:rsidRPr="00560E24">
        <w:rPr>
          <w:rFonts w:ascii="Arial" w:hAnsi="Arial" w:cs="Arial"/>
          <w:sz w:val="24"/>
          <w:szCs w:val="24"/>
        </w:rPr>
        <w:t xml:space="preserve"> o un daño </w:t>
      </w:r>
      <w:r w:rsidR="0020127B">
        <w:rPr>
          <w:rFonts w:ascii="Arial" w:hAnsi="Arial" w:cs="Arial"/>
          <w:sz w:val="24"/>
          <w:szCs w:val="24"/>
        </w:rPr>
        <w:t>permanente en su</w:t>
      </w:r>
      <w:r w:rsidR="00E1332C" w:rsidRPr="00560E24">
        <w:rPr>
          <w:rFonts w:ascii="Arial" w:hAnsi="Arial" w:cs="Arial"/>
          <w:sz w:val="24"/>
          <w:szCs w:val="24"/>
        </w:rPr>
        <w:t xml:space="preserve"> salud, mientras que en el testamento vital de lo que se dispone es de la forma de morir</w:t>
      </w:r>
      <w:r w:rsidR="000F36EB" w:rsidRPr="00560E24">
        <w:rPr>
          <w:rFonts w:ascii="Arial" w:hAnsi="Arial" w:cs="Arial"/>
          <w:sz w:val="24"/>
          <w:szCs w:val="24"/>
        </w:rPr>
        <w:t>.</w:t>
      </w:r>
    </w:p>
    <w:p w14:paraId="6E1CC8DB" w14:textId="77777777" w:rsidR="000F36EB" w:rsidRPr="00560E24" w:rsidRDefault="00E1332C" w:rsidP="00560E24">
      <w:pPr>
        <w:spacing w:after="0" w:line="360" w:lineRule="auto"/>
        <w:ind w:firstLine="454"/>
        <w:jc w:val="both"/>
        <w:rPr>
          <w:rFonts w:ascii="Arial" w:hAnsi="Arial" w:cs="Arial"/>
          <w:sz w:val="24"/>
          <w:szCs w:val="24"/>
        </w:rPr>
      </w:pPr>
      <w:r w:rsidRPr="00560E24">
        <w:rPr>
          <w:rFonts w:ascii="Arial" w:hAnsi="Arial" w:cs="Arial"/>
          <w:sz w:val="24"/>
          <w:szCs w:val="24"/>
        </w:rPr>
        <w:t>E</w:t>
      </w:r>
      <w:r w:rsidR="000F36EB" w:rsidRPr="00560E24">
        <w:rPr>
          <w:rFonts w:ascii="Arial" w:hAnsi="Arial" w:cs="Arial"/>
          <w:sz w:val="24"/>
          <w:szCs w:val="24"/>
        </w:rPr>
        <w:t xml:space="preserve">l numeral 14 </w:t>
      </w:r>
      <w:r w:rsidRPr="00560E24">
        <w:rPr>
          <w:rFonts w:ascii="Arial" w:hAnsi="Arial" w:cs="Arial"/>
          <w:sz w:val="24"/>
          <w:szCs w:val="24"/>
        </w:rPr>
        <w:t xml:space="preserve">de la ley 9222 ya citada, </w:t>
      </w:r>
      <w:r w:rsidR="000F36EB" w:rsidRPr="00560E24">
        <w:rPr>
          <w:rFonts w:ascii="Arial" w:hAnsi="Arial" w:cs="Arial"/>
          <w:sz w:val="24"/>
          <w:szCs w:val="24"/>
        </w:rPr>
        <w:t>señala:</w:t>
      </w:r>
    </w:p>
    <w:p w14:paraId="61526BF9" w14:textId="77777777" w:rsidR="000F36EB" w:rsidRPr="00560E24" w:rsidRDefault="000F36EB" w:rsidP="00560E24">
      <w:pPr>
        <w:spacing w:after="0" w:line="360" w:lineRule="auto"/>
        <w:ind w:left="454" w:right="454" w:firstLine="709"/>
        <w:jc w:val="both"/>
        <w:rPr>
          <w:rFonts w:ascii="Arial" w:eastAsia="Times New Roman" w:hAnsi="Arial" w:cs="Arial"/>
          <w:i/>
          <w:color w:val="000000"/>
          <w:sz w:val="24"/>
          <w:szCs w:val="24"/>
          <w:lang w:eastAsia="es-CR"/>
        </w:rPr>
      </w:pPr>
      <w:r w:rsidRPr="00560E24">
        <w:rPr>
          <w:rFonts w:ascii="Arial" w:eastAsia="Times New Roman" w:hAnsi="Arial" w:cs="Arial"/>
          <w:b/>
          <w:bCs/>
          <w:i/>
          <w:color w:val="000000"/>
          <w:sz w:val="24"/>
          <w:szCs w:val="24"/>
          <w:lang w:eastAsia="es-CR"/>
        </w:rPr>
        <w:t>“</w:t>
      </w:r>
      <w:r w:rsidRPr="00560E24">
        <w:rPr>
          <w:rFonts w:ascii="Arial" w:eastAsia="Times New Roman" w:hAnsi="Arial" w:cs="Arial"/>
          <w:i/>
          <w:color w:val="000000"/>
          <w:sz w:val="24"/>
          <w:szCs w:val="24"/>
          <w:lang w:eastAsia="es-CR"/>
        </w:rPr>
        <w:t>La obtención de órganos y tejidos, parte de ellos o ambos debe ser compatible con la vida y cuya función pueda ser compensada por el organismo del donante de forma adecuada y suficientemente segura.”</w:t>
      </w:r>
    </w:p>
    <w:p w14:paraId="32051762" w14:textId="77777777" w:rsidR="00E1332C" w:rsidRDefault="000F36EB" w:rsidP="003472CE">
      <w:pPr>
        <w:autoSpaceDE w:val="0"/>
        <w:autoSpaceDN w:val="0"/>
        <w:adjustRightInd w:val="0"/>
        <w:spacing w:after="0" w:line="360" w:lineRule="auto"/>
        <w:ind w:firstLine="454"/>
        <w:jc w:val="both"/>
        <w:rPr>
          <w:rFonts w:ascii="Arial" w:eastAsia="TimesNewRomanPSMT" w:hAnsi="Arial" w:cs="Arial"/>
          <w:sz w:val="24"/>
          <w:szCs w:val="24"/>
        </w:rPr>
      </w:pPr>
      <w:r w:rsidRPr="00560E24">
        <w:rPr>
          <w:rFonts w:ascii="Arial" w:hAnsi="Arial" w:cs="Arial"/>
          <w:sz w:val="24"/>
          <w:szCs w:val="24"/>
        </w:rPr>
        <w:t xml:space="preserve">El </w:t>
      </w:r>
      <w:r w:rsidR="003472CE">
        <w:rPr>
          <w:rFonts w:ascii="Arial" w:hAnsi="Arial" w:cs="Arial"/>
          <w:sz w:val="24"/>
          <w:szCs w:val="24"/>
        </w:rPr>
        <w:t xml:space="preserve">objetivo principal </w:t>
      </w:r>
      <w:r w:rsidRPr="00560E24">
        <w:rPr>
          <w:rFonts w:ascii="Arial" w:hAnsi="Arial" w:cs="Arial"/>
          <w:sz w:val="24"/>
          <w:szCs w:val="24"/>
        </w:rPr>
        <w:t xml:space="preserve">es la salud y la vida de las personas, </w:t>
      </w:r>
      <w:r w:rsidR="00EC0602">
        <w:rPr>
          <w:rFonts w:ascii="Arial" w:hAnsi="Arial" w:cs="Arial"/>
          <w:sz w:val="24"/>
          <w:szCs w:val="24"/>
        </w:rPr>
        <w:t xml:space="preserve">pero </w:t>
      </w:r>
      <w:r w:rsidR="00E1332C" w:rsidRPr="00560E24">
        <w:rPr>
          <w:rFonts w:ascii="Arial" w:hAnsi="Arial" w:cs="Arial"/>
          <w:sz w:val="24"/>
          <w:szCs w:val="24"/>
        </w:rPr>
        <w:t>con ciertos límites, y el principal de ellos, es que precisamente no se comprometa la vida de otras personas</w:t>
      </w:r>
      <w:r w:rsidR="00293390" w:rsidRPr="00560E24">
        <w:rPr>
          <w:rFonts w:ascii="Arial" w:hAnsi="Arial" w:cs="Arial"/>
          <w:sz w:val="24"/>
          <w:szCs w:val="24"/>
        </w:rPr>
        <w:t>.</w:t>
      </w:r>
      <w:r w:rsidR="00E1332C" w:rsidRPr="00560E24">
        <w:rPr>
          <w:rFonts w:ascii="Arial" w:hAnsi="Arial" w:cs="Arial"/>
          <w:sz w:val="24"/>
          <w:szCs w:val="24"/>
        </w:rPr>
        <w:t xml:space="preserve"> </w:t>
      </w:r>
      <w:r w:rsidR="00E1332C" w:rsidRPr="00560E24">
        <w:rPr>
          <w:rFonts w:ascii="Arial" w:eastAsia="TimesNewRomanPSMT" w:hAnsi="Arial" w:cs="Arial"/>
          <w:sz w:val="24"/>
          <w:szCs w:val="24"/>
        </w:rPr>
        <w:t>No se puede olvidar que la Constitución Política de Costa Rica, dispone en su artículo 21 que la vida humana es inviolable.</w:t>
      </w:r>
      <w:r w:rsidR="003472CE">
        <w:rPr>
          <w:rStyle w:val="Refdenotaalpie"/>
          <w:rFonts w:ascii="Arial" w:eastAsia="TimesNewRomanPSMT" w:hAnsi="Arial" w:cs="Arial"/>
          <w:sz w:val="24"/>
          <w:szCs w:val="24"/>
        </w:rPr>
        <w:footnoteReference w:id="32"/>
      </w:r>
      <w:r w:rsidR="00E1332C" w:rsidRPr="00560E24">
        <w:rPr>
          <w:rFonts w:ascii="Arial" w:eastAsia="TimesNewRomanPSMT" w:hAnsi="Arial" w:cs="Arial"/>
          <w:sz w:val="24"/>
          <w:szCs w:val="24"/>
        </w:rPr>
        <w:t xml:space="preserve">  </w:t>
      </w:r>
    </w:p>
    <w:p w14:paraId="085EE1F9" w14:textId="77777777" w:rsidR="0061016F" w:rsidRDefault="0061016F" w:rsidP="0061016F">
      <w:pPr>
        <w:spacing w:after="0" w:line="360" w:lineRule="auto"/>
        <w:ind w:firstLine="454"/>
        <w:jc w:val="both"/>
        <w:rPr>
          <w:rFonts w:ascii="Arial" w:hAnsi="Arial" w:cs="Arial"/>
          <w:sz w:val="24"/>
          <w:szCs w:val="24"/>
        </w:rPr>
      </w:pPr>
      <w:r>
        <w:rPr>
          <w:rFonts w:ascii="Arial" w:hAnsi="Arial" w:cs="Arial"/>
          <w:sz w:val="24"/>
          <w:szCs w:val="24"/>
        </w:rPr>
        <w:t xml:space="preserve">La muerte, en condiciones generales, es el resultado más gravoso para el ser humano, que por su naturaleza se aferra a la vida y la ha definido como la prioridad dentro de todo el ordenamiento jurídico, incluso con rango constitucional.  </w:t>
      </w:r>
    </w:p>
    <w:p w14:paraId="3B0FB8FE" w14:textId="77777777" w:rsidR="0061016F" w:rsidRPr="00560E24" w:rsidRDefault="0061016F" w:rsidP="0061016F">
      <w:pPr>
        <w:spacing w:after="0" w:line="360" w:lineRule="auto"/>
        <w:ind w:firstLine="454"/>
        <w:jc w:val="both"/>
        <w:rPr>
          <w:rFonts w:ascii="Arial" w:hAnsi="Arial" w:cs="Arial"/>
          <w:sz w:val="24"/>
          <w:szCs w:val="24"/>
        </w:rPr>
      </w:pPr>
      <w:r>
        <w:rPr>
          <w:rFonts w:ascii="Arial" w:hAnsi="Arial" w:cs="Arial"/>
          <w:sz w:val="24"/>
          <w:szCs w:val="24"/>
        </w:rPr>
        <w:t xml:space="preserve">La donación en vida impone otorgar un consentimiento informado para la ejecución de una práctica médica, con ciertos riesgos, pero en los que nunca se vislumbra la muerte como un resultado seguro, en el testamento vital dicho resultado sí es seguro, por lo que se hace una excepción a la hipótesis de protección estatal. </w:t>
      </w:r>
      <w:r w:rsidRPr="00560E24">
        <w:rPr>
          <w:rFonts w:ascii="Arial" w:hAnsi="Arial" w:cs="Arial"/>
          <w:sz w:val="24"/>
          <w:szCs w:val="24"/>
        </w:rPr>
        <w:t xml:space="preserve"> </w:t>
      </w:r>
    </w:p>
    <w:p w14:paraId="6538B034" w14:textId="77777777" w:rsidR="00E90972" w:rsidRPr="00560E24" w:rsidRDefault="0061016F" w:rsidP="00560E24">
      <w:pPr>
        <w:spacing w:after="0" w:line="360" w:lineRule="auto"/>
        <w:ind w:firstLine="454"/>
        <w:jc w:val="both"/>
        <w:rPr>
          <w:rFonts w:ascii="Arial" w:hAnsi="Arial" w:cs="Arial"/>
          <w:i/>
          <w:sz w:val="24"/>
          <w:szCs w:val="24"/>
        </w:rPr>
      </w:pPr>
      <w:r>
        <w:rPr>
          <w:rFonts w:ascii="Arial" w:hAnsi="Arial" w:cs="Arial"/>
          <w:sz w:val="24"/>
          <w:szCs w:val="24"/>
        </w:rPr>
        <w:t>E</w:t>
      </w:r>
      <w:r w:rsidR="00E90972" w:rsidRPr="00560E24">
        <w:rPr>
          <w:rFonts w:ascii="Arial" w:hAnsi="Arial" w:cs="Arial"/>
          <w:sz w:val="24"/>
          <w:szCs w:val="24"/>
        </w:rPr>
        <w:t xml:space="preserve">l </w:t>
      </w:r>
      <w:r w:rsidR="000F36EB" w:rsidRPr="00560E24">
        <w:rPr>
          <w:rFonts w:ascii="Arial" w:hAnsi="Arial" w:cs="Arial"/>
          <w:sz w:val="24"/>
          <w:szCs w:val="24"/>
        </w:rPr>
        <w:t>Código Civil</w:t>
      </w:r>
      <w:r w:rsidR="00011352">
        <w:rPr>
          <w:rFonts w:ascii="Arial" w:hAnsi="Arial" w:cs="Arial"/>
          <w:sz w:val="24"/>
          <w:szCs w:val="24"/>
        </w:rPr>
        <w:t xml:space="preserve"> de Costa Rica</w:t>
      </w:r>
      <w:r w:rsidR="000F36EB" w:rsidRPr="00560E24">
        <w:rPr>
          <w:rFonts w:ascii="Arial" w:hAnsi="Arial" w:cs="Arial"/>
          <w:sz w:val="24"/>
          <w:szCs w:val="24"/>
        </w:rPr>
        <w:t xml:space="preserve"> señala que no puede existir una disposición fatal de la vida, la misma es prohibida como objeto de cual</w:t>
      </w:r>
      <w:r w:rsidR="00E90972" w:rsidRPr="00560E24">
        <w:rPr>
          <w:rFonts w:ascii="Arial" w:hAnsi="Arial" w:cs="Arial"/>
          <w:sz w:val="24"/>
          <w:szCs w:val="24"/>
        </w:rPr>
        <w:t>quier contrato. Así señala el nu</w:t>
      </w:r>
      <w:r w:rsidR="000F36EB" w:rsidRPr="00560E24">
        <w:rPr>
          <w:rFonts w:ascii="Arial" w:hAnsi="Arial" w:cs="Arial"/>
          <w:sz w:val="24"/>
          <w:szCs w:val="24"/>
        </w:rPr>
        <w:t>meral 45:</w:t>
      </w:r>
      <w:r w:rsidR="000F36EB" w:rsidRPr="00560E24">
        <w:rPr>
          <w:rFonts w:ascii="Arial" w:hAnsi="Arial" w:cs="Arial"/>
          <w:i/>
          <w:sz w:val="24"/>
          <w:szCs w:val="24"/>
        </w:rPr>
        <w:t xml:space="preserve"> </w:t>
      </w:r>
    </w:p>
    <w:p w14:paraId="4ACCA31E" w14:textId="77777777" w:rsidR="000F36EB" w:rsidRPr="00560E24" w:rsidRDefault="000F36EB" w:rsidP="00560E24">
      <w:pPr>
        <w:spacing w:after="0" w:line="360" w:lineRule="auto"/>
        <w:ind w:left="454" w:right="454" w:firstLine="454"/>
        <w:jc w:val="both"/>
        <w:rPr>
          <w:rFonts w:ascii="Arial" w:hAnsi="Arial" w:cs="Arial"/>
          <w:i/>
          <w:color w:val="000000"/>
          <w:sz w:val="24"/>
          <w:szCs w:val="24"/>
        </w:rPr>
      </w:pPr>
      <w:r w:rsidRPr="00560E24">
        <w:rPr>
          <w:rFonts w:ascii="Arial" w:hAnsi="Arial" w:cs="Arial"/>
          <w:i/>
          <w:sz w:val="24"/>
          <w:szCs w:val="24"/>
        </w:rPr>
        <w:t>“</w:t>
      </w:r>
      <w:r w:rsidRPr="00560E24">
        <w:rPr>
          <w:rFonts w:ascii="Arial" w:hAnsi="Arial" w:cs="Arial"/>
          <w:i/>
          <w:color w:val="000000"/>
          <w:sz w:val="24"/>
          <w:szCs w:val="24"/>
        </w:rPr>
        <w:t>Los actos de disposición del propio cuerpo están prohibidos cuando ocasionen una disminución permanente de la integridad física exce</w:t>
      </w:r>
      <w:r w:rsidR="00E90972" w:rsidRPr="00560E24">
        <w:rPr>
          <w:rFonts w:ascii="Arial" w:hAnsi="Arial" w:cs="Arial"/>
          <w:i/>
          <w:color w:val="000000"/>
          <w:sz w:val="24"/>
          <w:szCs w:val="24"/>
        </w:rPr>
        <w:t>pto los autorizados por la ley...</w:t>
      </w:r>
      <w:r w:rsidRPr="00560E24">
        <w:rPr>
          <w:rFonts w:ascii="Arial" w:hAnsi="Arial" w:cs="Arial"/>
          <w:i/>
          <w:color w:val="000000"/>
          <w:sz w:val="24"/>
          <w:szCs w:val="24"/>
        </w:rPr>
        <w:t>”</w:t>
      </w:r>
    </w:p>
    <w:p w14:paraId="279A82C7" w14:textId="77777777" w:rsidR="003472CE" w:rsidRDefault="003472CE" w:rsidP="00560E24">
      <w:pPr>
        <w:spacing w:after="0" w:line="360" w:lineRule="auto"/>
        <w:ind w:firstLine="708"/>
        <w:jc w:val="both"/>
        <w:rPr>
          <w:rFonts w:ascii="Arial" w:hAnsi="Arial" w:cs="Arial"/>
          <w:sz w:val="24"/>
          <w:szCs w:val="24"/>
        </w:rPr>
      </w:pPr>
      <w:r>
        <w:rPr>
          <w:rFonts w:ascii="Arial" w:hAnsi="Arial" w:cs="Arial"/>
          <w:sz w:val="24"/>
          <w:szCs w:val="24"/>
        </w:rPr>
        <w:t xml:space="preserve">Y el </w:t>
      </w:r>
      <w:r w:rsidR="00EC0602">
        <w:rPr>
          <w:rFonts w:ascii="Arial" w:hAnsi="Arial" w:cs="Arial"/>
          <w:sz w:val="24"/>
          <w:szCs w:val="24"/>
        </w:rPr>
        <w:t>único autorizado por ley, es la disposición para</w:t>
      </w:r>
      <w:r>
        <w:rPr>
          <w:rFonts w:ascii="Arial" w:hAnsi="Arial" w:cs="Arial"/>
          <w:sz w:val="24"/>
          <w:szCs w:val="24"/>
        </w:rPr>
        <w:t xml:space="preserve"> la donación de un órgano</w:t>
      </w:r>
      <w:r w:rsidR="00EC0602">
        <w:rPr>
          <w:rFonts w:ascii="Arial" w:hAnsi="Arial" w:cs="Arial"/>
          <w:sz w:val="24"/>
          <w:szCs w:val="24"/>
        </w:rPr>
        <w:t>, siempre</w:t>
      </w:r>
      <w:r>
        <w:rPr>
          <w:rFonts w:ascii="Arial" w:hAnsi="Arial" w:cs="Arial"/>
          <w:sz w:val="24"/>
          <w:szCs w:val="24"/>
        </w:rPr>
        <w:t xml:space="preserve"> que no comprometa la vida del donador. También las intervenciones </w:t>
      </w:r>
      <w:r>
        <w:rPr>
          <w:rFonts w:ascii="Arial" w:hAnsi="Arial" w:cs="Arial"/>
          <w:sz w:val="24"/>
          <w:szCs w:val="24"/>
        </w:rPr>
        <w:lastRenderedPageBreak/>
        <w:t xml:space="preserve">estéticas, pero nunca se practican con el ánimo de ocasionar un perjuicio al paciente. </w:t>
      </w:r>
    </w:p>
    <w:p w14:paraId="6D97CDB4" w14:textId="77777777" w:rsidR="003472CE" w:rsidRDefault="003472CE" w:rsidP="00560E24">
      <w:pPr>
        <w:spacing w:after="0" w:line="360" w:lineRule="auto"/>
        <w:ind w:firstLine="708"/>
        <w:jc w:val="both"/>
        <w:rPr>
          <w:rFonts w:ascii="Arial" w:hAnsi="Arial" w:cs="Arial"/>
          <w:sz w:val="24"/>
          <w:szCs w:val="24"/>
        </w:rPr>
      </w:pPr>
      <w:r>
        <w:rPr>
          <w:rFonts w:ascii="Arial" w:hAnsi="Arial" w:cs="Arial"/>
          <w:sz w:val="24"/>
          <w:szCs w:val="24"/>
        </w:rPr>
        <w:t>Por ejemplo, nadie podría solicitar que le amputen un miembro, porque esté de moda ser discapacitado. En tal supuesto, siempre que se gene</w:t>
      </w:r>
      <w:r w:rsidR="007D29B0">
        <w:rPr>
          <w:rFonts w:ascii="Arial" w:hAnsi="Arial" w:cs="Arial"/>
          <w:sz w:val="24"/>
          <w:szCs w:val="24"/>
        </w:rPr>
        <w:t xml:space="preserve">re una disminución injustificada, </w:t>
      </w:r>
      <w:r w:rsidR="000A0F92">
        <w:rPr>
          <w:rFonts w:ascii="Arial" w:hAnsi="Arial" w:cs="Arial"/>
          <w:sz w:val="24"/>
          <w:szCs w:val="24"/>
        </w:rPr>
        <w:t xml:space="preserve">es decir, que </w:t>
      </w:r>
      <w:r w:rsidR="00EC0602">
        <w:rPr>
          <w:rFonts w:ascii="Arial" w:hAnsi="Arial" w:cs="Arial"/>
          <w:sz w:val="24"/>
          <w:szCs w:val="24"/>
        </w:rPr>
        <w:t xml:space="preserve">no </w:t>
      </w:r>
      <w:r w:rsidR="000A0F92">
        <w:rPr>
          <w:rFonts w:ascii="Arial" w:hAnsi="Arial" w:cs="Arial"/>
          <w:sz w:val="24"/>
          <w:szCs w:val="24"/>
        </w:rPr>
        <w:t xml:space="preserve">sea necesaria para salvar la vida del paciente o para realizar una donación sin comprometer su vida, </w:t>
      </w:r>
      <w:r w:rsidR="007D29B0">
        <w:rPr>
          <w:rFonts w:ascii="Arial" w:hAnsi="Arial" w:cs="Arial"/>
          <w:sz w:val="24"/>
          <w:szCs w:val="24"/>
        </w:rPr>
        <w:t xml:space="preserve">tal actuar es ilegal. </w:t>
      </w:r>
    </w:p>
    <w:p w14:paraId="73BB622E" w14:textId="77777777" w:rsidR="00E1332C" w:rsidRDefault="007D29B0" w:rsidP="00560E24">
      <w:pPr>
        <w:spacing w:after="0" w:line="360" w:lineRule="auto"/>
        <w:ind w:firstLine="708"/>
        <w:jc w:val="both"/>
        <w:rPr>
          <w:rFonts w:ascii="Arial" w:hAnsi="Arial" w:cs="Arial"/>
          <w:sz w:val="24"/>
          <w:szCs w:val="24"/>
        </w:rPr>
      </w:pPr>
      <w:r>
        <w:rPr>
          <w:rFonts w:ascii="Arial" w:hAnsi="Arial" w:cs="Arial"/>
          <w:sz w:val="24"/>
          <w:szCs w:val="24"/>
        </w:rPr>
        <w:t xml:space="preserve">Principalmente se prohíbe que el Estado ampare una práctica contraria a la salud, la vida y la integridad física, menos se podría justificar la </w:t>
      </w:r>
      <w:r w:rsidR="00093C65" w:rsidRPr="00560E24">
        <w:rPr>
          <w:rFonts w:ascii="Arial" w:hAnsi="Arial" w:cs="Arial"/>
          <w:sz w:val="24"/>
          <w:szCs w:val="24"/>
        </w:rPr>
        <w:t>intervención de terceras personas</w:t>
      </w:r>
      <w:r>
        <w:rPr>
          <w:rFonts w:ascii="Arial" w:hAnsi="Arial" w:cs="Arial"/>
          <w:sz w:val="24"/>
          <w:szCs w:val="24"/>
        </w:rPr>
        <w:t>, sea o no en nombre del Estado. E</w:t>
      </w:r>
      <w:r w:rsidR="00093C65" w:rsidRPr="00560E24">
        <w:rPr>
          <w:rFonts w:ascii="Arial" w:hAnsi="Arial" w:cs="Arial"/>
          <w:sz w:val="24"/>
          <w:szCs w:val="24"/>
        </w:rPr>
        <w:t>l sistema de salud</w:t>
      </w:r>
      <w:r>
        <w:rPr>
          <w:rFonts w:ascii="Arial" w:hAnsi="Arial" w:cs="Arial"/>
          <w:sz w:val="24"/>
          <w:szCs w:val="24"/>
        </w:rPr>
        <w:t xml:space="preserve"> no puede consentir</w:t>
      </w:r>
      <w:r w:rsidR="00093C65" w:rsidRPr="00560E24">
        <w:rPr>
          <w:rFonts w:ascii="Arial" w:hAnsi="Arial" w:cs="Arial"/>
          <w:sz w:val="24"/>
          <w:szCs w:val="24"/>
        </w:rPr>
        <w:t xml:space="preserve"> afecta</w:t>
      </w:r>
      <w:r w:rsidR="00E1332C" w:rsidRPr="00560E24">
        <w:rPr>
          <w:rFonts w:ascii="Arial" w:hAnsi="Arial" w:cs="Arial"/>
          <w:sz w:val="24"/>
          <w:szCs w:val="24"/>
        </w:rPr>
        <w:t>r directamente la vida de otros</w:t>
      </w:r>
      <w:r>
        <w:rPr>
          <w:rFonts w:ascii="Arial" w:hAnsi="Arial" w:cs="Arial"/>
          <w:sz w:val="24"/>
          <w:szCs w:val="24"/>
        </w:rPr>
        <w:t>, y por esa razón no puede permitir que se practique cualquier arte médica en su perjuicio</w:t>
      </w:r>
      <w:r w:rsidR="00E1332C" w:rsidRPr="00560E24">
        <w:rPr>
          <w:rFonts w:ascii="Arial" w:hAnsi="Arial" w:cs="Arial"/>
          <w:sz w:val="24"/>
          <w:szCs w:val="24"/>
        </w:rPr>
        <w:t xml:space="preserve">. </w:t>
      </w:r>
    </w:p>
    <w:p w14:paraId="76B27F36" w14:textId="77777777" w:rsidR="000A0F92" w:rsidRPr="00560E24" w:rsidRDefault="000A0F92" w:rsidP="00560E24">
      <w:pPr>
        <w:spacing w:after="0" w:line="360" w:lineRule="auto"/>
        <w:ind w:firstLine="708"/>
        <w:jc w:val="both"/>
        <w:rPr>
          <w:rFonts w:ascii="Arial" w:hAnsi="Arial" w:cs="Arial"/>
          <w:sz w:val="24"/>
          <w:szCs w:val="24"/>
        </w:rPr>
      </w:pPr>
      <w:r>
        <w:rPr>
          <w:rFonts w:ascii="Arial" w:hAnsi="Arial" w:cs="Arial"/>
          <w:sz w:val="24"/>
          <w:szCs w:val="24"/>
        </w:rPr>
        <w:t xml:space="preserve">Así las cosas se tiene, que no es lo mismo un testamento vital que la disposición anticipada sobre la donación de órganos una vez fallecida la persona; ni es lo mismo que la donación de órganos en vida. En ninguna de ellas se compromete de manera directa y voluntaria la vida de las personas, ni se acepta como un resultado seguro la muerte. </w:t>
      </w:r>
    </w:p>
    <w:p w14:paraId="38C7283D" w14:textId="77777777" w:rsidR="000F36EB" w:rsidRPr="00560E24" w:rsidRDefault="000A0F92" w:rsidP="00560E24">
      <w:pPr>
        <w:spacing w:after="0" w:line="360" w:lineRule="auto"/>
        <w:ind w:firstLine="708"/>
        <w:jc w:val="both"/>
        <w:rPr>
          <w:rFonts w:ascii="Arial" w:hAnsi="Arial" w:cs="Arial"/>
          <w:sz w:val="24"/>
          <w:szCs w:val="24"/>
        </w:rPr>
      </w:pPr>
      <w:r>
        <w:rPr>
          <w:rFonts w:ascii="Arial" w:hAnsi="Arial" w:cs="Arial"/>
          <w:sz w:val="24"/>
          <w:szCs w:val="24"/>
        </w:rPr>
        <w:t>Ahora bien</w:t>
      </w:r>
      <w:r w:rsidR="007D29B0">
        <w:rPr>
          <w:rFonts w:ascii="Arial" w:hAnsi="Arial" w:cs="Arial"/>
          <w:sz w:val="24"/>
          <w:szCs w:val="24"/>
        </w:rPr>
        <w:t>,</w:t>
      </w:r>
      <w:r w:rsidR="00093C65" w:rsidRPr="00560E24">
        <w:rPr>
          <w:rFonts w:ascii="Arial" w:hAnsi="Arial" w:cs="Arial"/>
          <w:sz w:val="24"/>
          <w:szCs w:val="24"/>
        </w:rPr>
        <w:t xml:space="preserve"> </w:t>
      </w:r>
      <w:r w:rsidR="00E1332C" w:rsidRPr="00560E24">
        <w:rPr>
          <w:rFonts w:ascii="Arial" w:hAnsi="Arial" w:cs="Arial"/>
          <w:sz w:val="24"/>
          <w:szCs w:val="24"/>
        </w:rPr>
        <w:t>e</w:t>
      </w:r>
      <w:r>
        <w:rPr>
          <w:rFonts w:ascii="Arial" w:hAnsi="Arial" w:cs="Arial"/>
          <w:sz w:val="24"/>
          <w:szCs w:val="24"/>
        </w:rPr>
        <w:t>n pleno uso de sus capacidades cognitivas y volitivas e</w:t>
      </w:r>
      <w:r w:rsidR="00E1332C" w:rsidRPr="00560E24">
        <w:rPr>
          <w:rFonts w:ascii="Arial" w:hAnsi="Arial" w:cs="Arial"/>
          <w:sz w:val="24"/>
          <w:szCs w:val="24"/>
        </w:rPr>
        <w:t xml:space="preserve">s un hecho indiscutible, que </w:t>
      </w:r>
      <w:r w:rsidR="00093C65" w:rsidRPr="00560E24">
        <w:rPr>
          <w:rFonts w:ascii="Arial" w:hAnsi="Arial" w:cs="Arial"/>
          <w:sz w:val="24"/>
          <w:szCs w:val="24"/>
        </w:rPr>
        <w:t>el Estado no puede obligar a la</w:t>
      </w:r>
      <w:r>
        <w:rPr>
          <w:rFonts w:ascii="Arial" w:hAnsi="Arial" w:cs="Arial"/>
          <w:sz w:val="24"/>
          <w:szCs w:val="24"/>
        </w:rPr>
        <w:t xml:space="preserve">s personas </w:t>
      </w:r>
      <w:r w:rsidR="00E1332C" w:rsidRPr="00560E24">
        <w:rPr>
          <w:rFonts w:ascii="Arial" w:hAnsi="Arial" w:cs="Arial"/>
          <w:sz w:val="24"/>
          <w:szCs w:val="24"/>
        </w:rPr>
        <w:t xml:space="preserve">a </w:t>
      </w:r>
      <w:r w:rsidR="00093C65" w:rsidRPr="00560E24">
        <w:rPr>
          <w:rFonts w:ascii="Arial" w:hAnsi="Arial" w:cs="Arial"/>
          <w:sz w:val="24"/>
          <w:szCs w:val="24"/>
        </w:rPr>
        <w:t xml:space="preserve">recibir ciertos tratamientos </w:t>
      </w:r>
      <w:r>
        <w:rPr>
          <w:rFonts w:ascii="Arial" w:hAnsi="Arial" w:cs="Arial"/>
          <w:sz w:val="24"/>
          <w:szCs w:val="24"/>
        </w:rPr>
        <w:t xml:space="preserve">médicos </w:t>
      </w:r>
      <w:r w:rsidR="00093C65" w:rsidRPr="00560E24">
        <w:rPr>
          <w:rFonts w:ascii="Arial" w:hAnsi="Arial" w:cs="Arial"/>
          <w:sz w:val="24"/>
          <w:szCs w:val="24"/>
        </w:rPr>
        <w:t xml:space="preserve">si </w:t>
      </w:r>
      <w:r>
        <w:rPr>
          <w:rFonts w:ascii="Arial" w:hAnsi="Arial" w:cs="Arial"/>
          <w:sz w:val="24"/>
          <w:szCs w:val="24"/>
        </w:rPr>
        <w:t>el individuo</w:t>
      </w:r>
      <w:r w:rsidR="00093C65" w:rsidRPr="00560E24">
        <w:rPr>
          <w:rFonts w:ascii="Arial" w:hAnsi="Arial" w:cs="Arial"/>
          <w:sz w:val="24"/>
          <w:szCs w:val="24"/>
        </w:rPr>
        <w:t xml:space="preserve"> no los considera convenientes. </w:t>
      </w:r>
    </w:p>
    <w:p w14:paraId="4B5F7C1C" w14:textId="77777777" w:rsidR="000F36EB" w:rsidRPr="00560E24" w:rsidRDefault="00093C65" w:rsidP="00560E24">
      <w:pPr>
        <w:spacing w:after="0" w:line="360" w:lineRule="auto"/>
        <w:ind w:firstLine="708"/>
        <w:jc w:val="both"/>
        <w:rPr>
          <w:rFonts w:ascii="Arial" w:eastAsia="TimesNewRomanPSMT" w:hAnsi="Arial" w:cs="Arial"/>
          <w:sz w:val="24"/>
          <w:szCs w:val="24"/>
        </w:rPr>
      </w:pPr>
      <w:r w:rsidRPr="00560E24">
        <w:rPr>
          <w:rFonts w:ascii="Arial" w:hAnsi="Arial" w:cs="Arial"/>
          <w:sz w:val="24"/>
          <w:szCs w:val="24"/>
        </w:rPr>
        <w:t xml:space="preserve">Es así como </w:t>
      </w:r>
      <w:r w:rsidR="000F36EB" w:rsidRPr="00560E24">
        <w:rPr>
          <w:rFonts w:ascii="Arial" w:eastAsia="TimesNewRomanPSMT" w:hAnsi="Arial" w:cs="Arial"/>
          <w:sz w:val="24"/>
          <w:szCs w:val="24"/>
        </w:rPr>
        <w:t>el Reglamento General de Hospitales Nacionales, con una visión de avanzada para la época</w:t>
      </w:r>
      <w:r w:rsidR="00E1332C" w:rsidRPr="00560E24">
        <w:rPr>
          <w:rFonts w:ascii="Arial" w:eastAsia="TimesNewRomanPSMT" w:hAnsi="Arial" w:cs="Arial"/>
          <w:sz w:val="24"/>
          <w:szCs w:val="24"/>
        </w:rPr>
        <w:t xml:space="preserve">, toda vez </w:t>
      </w:r>
      <w:r w:rsidR="000F36EB" w:rsidRPr="00560E24">
        <w:rPr>
          <w:rFonts w:ascii="Arial" w:eastAsia="TimesNewRomanPSMT" w:hAnsi="Arial" w:cs="Arial"/>
          <w:sz w:val="24"/>
          <w:szCs w:val="24"/>
        </w:rPr>
        <w:t xml:space="preserve">que fue promulgado </w:t>
      </w:r>
      <w:r w:rsidR="00E1332C" w:rsidRPr="00560E24">
        <w:rPr>
          <w:rFonts w:ascii="Arial" w:eastAsia="TimesNewRomanPSMT" w:hAnsi="Arial" w:cs="Arial"/>
          <w:sz w:val="24"/>
          <w:szCs w:val="24"/>
        </w:rPr>
        <w:t>en 1971</w:t>
      </w:r>
      <w:r w:rsidR="000F36EB" w:rsidRPr="00560E24">
        <w:rPr>
          <w:rFonts w:ascii="Arial" w:eastAsia="TimesNewRomanPSMT" w:hAnsi="Arial" w:cs="Arial"/>
          <w:sz w:val="24"/>
          <w:szCs w:val="24"/>
        </w:rPr>
        <w:t>, establece en su artículo 304 los derechos de los pacientes.</w:t>
      </w:r>
    </w:p>
    <w:p w14:paraId="292910BF" w14:textId="77777777" w:rsidR="000F36EB" w:rsidRPr="00560E24" w:rsidRDefault="000F36EB" w:rsidP="00560E24">
      <w:pPr>
        <w:autoSpaceDE w:val="0"/>
        <w:autoSpaceDN w:val="0"/>
        <w:adjustRightInd w:val="0"/>
        <w:spacing w:after="0" w:line="360" w:lineRule="auto"/>
        <w:ind w:left="454" w:right="454" w:firstLine="454"/>
        <w:jc w:val="both"/>
        <w:rPr>
          <w:rFonts w:ascii="Arial" w:eastAsia="TimesNewRomanPSMT" w:hAnsi="Arial" w:cs="Arial"/>
          <w:i/>
          <w:sz w:val="24"/>
          <w:szCs w:val="24"/>
        </w:rPr>
      </w:pPr>
      <w:r w:rsidRPr="00560E24">
        <w:rPr>
          <w:rFonts w:ascii="Arial" w:eastAsia="TimesNewRomanPSMT" w:hAnsi="Arial" w:cs="Arial"/>
          <w:i/>
          <w:sz w:val="24"/>
          <w:szCs w:val="24"/>
        </w:rPr>
        <w:t xml:space="preserve">“Dentro de los derechos previstos figuran los siguientes: a) respeto íntegro de sus creencias u opiniones;…e) abandono del hospital cuando así lo exija él o su representante legal con las limitaciones por los servicios de salud mental y reclusos o indiciados;…” </w:t>
      </w:r>
    </w:p>
    <w:p w14:paraId="2774294F" w14:textId="77777777" w:rsidR="00093C65" w:rsidRPr="00560E24" w:rsidRDefault="00093C65" w:rsidP="00560E24">
      <w:pPr>
        <w:autoSpaceDE w:val="0"/>
        <w:autoSpaceDN w:val="0"/>
        <w:adjustRightInd w:val="0"/>
        <w:spacing w:after="0" w:line="360" w:lineRule="auto"/>
        <w:ind w:firstLine="454"/>
        <w:jc w:val="both"/>
        <w:rPr>
          <w:rFonts w:ascii="Arial" w:eastAsia="TimesNewRomanPSMT" w:hAnsi="Arial" w:cs="Arial"/>
          <w:sz w:val="24"/>
          <w:szCs w:val="24"/>
        </w:rPr>
      </w:pPr>
      <w:r w:rsidRPr="00560E24">
        <w:rPr>
          <w:rFonts w:ascii="Arial" w:eastAsia="TimesNewRomanPSMT" w:hAnsi="Arial" w:cs="Arial"/>
          <w:sz w:val="24"/>
          <w:szCs w:val="24"/>
        </w:rPr>
        <w:t>Es decir, un paciente no puede estar en contra de su voluntad</w:t>
      </w:r>
      <w:r w:rsidR="0061016F">
        <w:rPr>
          <w:rFonts w:ascii="Arial" w:eastAsia="TimesNewRomanPSMT" w:hAnsi="Arial" w:cs="Arial"/>
          <w:sz w:val="24"/>
          <w:szCs w:val="24"/>
        </w:rPr>
        <w:t>,</w:t>
      </w:r>
      <w:r w:rsidRPr="00560E24">
        <w:rPr>
          <w:rFonts w:ascii="Arial" w:eastAsia="TimesNewRomanPSMT" w:hAnsi="Arial" w:cs="Arial"/>
          <w:sz w:val="24"/>
          <w:szCs w:val="24"/>
        </w:rPr>
        <w:t xml:space="preserve"> internado en un centro hospitalario, ni </w:t>
      </w:r>
      <w:r w:rsidR="003472CE">
        <w:rPr>
          <w:rFonts w:ascii="Arial" w:eastAsia="TimesNewRomanPSMT" w:hAnsi="Arial" w:cs="Arial"/>
          <w:sz w:val="24"/>
          <w:szCs w:val="24"/>
        </w:rPr>
        <w:t>se</w:t>
      </w:r>
      <w:r w:rsidR="000A0F92">
        <w:rPr>
          <w:rFonts w:ascii="Arial" w:eastAsia="TimesNewRomanPSMT" w:hAnsi="Arial" w:cs="Arial"/>
          <w:sz w:val="24"/>
          <w:szCs w:val="24"/>
        </w:rPr>
        <w:t>r</w:t>
      </w:r>
      <w:r w:rsidR="003472CE">
        <w:rPr>
          <w:rFonts w:ascii="Arial" w:eastAsia="TimesNewRomanPSMT" w:hAnsi="Arial" w:cs="Arial"/>
          <w:sz w:val="24"/>
          <w:szCs w:val="24"/>
        </w:rPr>
        <w:t xml:space="preserve"> obligado a </w:t>
      </w:r>
      <w:r w:rsidRPr="00560E24">
        <w:rPr>
          <w:rFonts w:ascii="Arial" w:eastAsia="TimesNewRomanPSMT" w:hAnsi="Arial" w:cs="Arial"/>
          <w:sz w:val="24"/>
          <w:szCs w:val="24"/>
        </w:rPr>
        <w:t xml:space="preserve">recibir atenciones </w:t>
      </w:r>
      <w:r w:rsidR="0061016F">
        <w:rPr>
          <w:rFonts w:ascii="Arial" w:eastAsia="TimesNewRomanPSMT" w:hAnsi="Arial" w:cs="Arial"/>
          <w:sz w:val="24"/>
          <w:szCs w:val="24"/>
        </w:rPr>
        <w:t xml:space="preserve">médicas </w:t>
      </w:r>
      <w:r w:rsidRPr="00560E24">
        <w:rPr>
          <w:rFonts w:ascii="Arial" w:eastAsia="TimesNewRomanPSMT" w:hAnsi="Arial" w:cs="Arial"/>
          <w:sz w:val="24"/>
          <w:szCs w:val="24"/>
        </w:rPr>
        <w:t xml:space="preserve">que no desee. </w:t>
      </w:r>
    </w:p>
    <w:p w14:paraId="2E617ED6" w14:textId="77777777" w:rsidR="000F36EB" w:rsidRPr="00560E24" w:rsidRDefault="00093C65" w:rsidP="000A0F92">
      <w:pPr>
        <w:autoSpaceDE w:val="0"/>
        <w:autoSpaceDN w:val="0"/>
        <w:adjustRightInd w:val="0"/>
        <w:spacing w:after="0" w:line="360" w:lineRule="auto"/>
        <w:ind w:firstLine="454"/>
        <w:jc w:val="both"/>
        <w:rPr>
          <w:rFonts w:ascii="Arial" w:eastAsia="TimesNewRomanPSMT" w:hAnsi="Arial" w:cs="Arial"/>
          <w:sz w:val="24"/>
          <w:szCs w:val="24"/>
        </w:rPr>
      </w:pPr>
      <w:r w:rsidRPr="00560E24">
        <w:rPr>
          <w:rFonts w:ascii="Arial" w:eastAsia="TimesNewRomanPSMT" w:hAnsi="Arial" w:cs="Arial"/>
          <w:sz w:val="24"/>
          <w:szCs w:val="24"/>
        </w:rPr>
        <w:t>El artículo 2° de la ley número</w:t>
      </w:r>
      <w:r w:rsidR="000F36EB" w:rsidRPr="00560E24">
        <w:rPr>
          <w:rFonts w:ascii="Arial" w:eastAsia="TimesNewRomanPSMT" w:hAnsi="Arial" w:cs="Arial"/>
          <w:sz w:val="24"/>
          <w:szCs w:val="24"/>
        </w:rPr>
        <w:t xml:space="preserve"> 8239 del 2 de abril del 2002 de Derechos y Deberes de las Personas Usuarias de los Servicios de Salud Públicos y Privados, establece los siguientes derechos:</w:t>
      </w:r>
    </w:p>
    <w:p w14:paraId="6D4BA7FD" w14:textId="77777777" w:rsidR="000F36EB" w:rsidRPr="00560E24" w:rsidRDefault="000F36EB" w:rsidP="00560E24">
      <w:pPr>
        <w:autoSpaceDE w:val="0"/>
        <w:autoSpaceDN w:val="0"/>
        <w:adjustRightInd w:val="0"/>
        <w:spacing w:after="0" w:line="360" w:lineRule="auto"/>
        <w:ind w:left="454" w:right="454"/>
        <w:jc w:val="both"/>
        <w:rPr>
          <w:rFonts w:ascii="Arial" w:eastAsia="TimesNewRomanPS-ItalicMT" w:hAnsi="Arial" w:cs="Arial"/>
          <w:i/>
          <w:iCs/>
          <w:sz w:val="24"/>
          <w:szCs w:val="24"/>
        </w:rPr>
      </w:pPr>
      <w:r w:rsidRPr="00560E24">
        <w:rPr>
          <w:rFonts w:ascii="Arial" w:eastAsia="TimesNewRomanPS-ItalicMT" w:hAnsi="Arial" w:cs="Arial"/>
          <w:i/>
          <w:iCs/>
          <w:sz w:val="24"/>
          <w:szCs w:val="24"/>
        </w:rPr>
        <w:lastRenderedPageBreak/>
        <w:t>“(…) c) Recibir la información necesaria y, con base en ella, brindar o no su autorización para que les administren un determinado procedimiento o tratamiento médico.</w:t>
      </w:r>
    </w:p>
    <w:p w14:paraId="0A78835C" w14:textId="77777777" w:rsidR="000F36EB" w:rsidRPr="00560E24" w:rsidRDefault="000F36EB" w:rsidP="00560E24">
      <w:pPr>
        <w:spacing w:after="0" w:line="360" w:lineRule="auto"/>
        <w:ind w:left="454" w:right="454"/>
        <w:jc w:val="both"/>
        <w:rPr>
          <w:rFonts w:ascii="Arial" w:eastAsia="TimesNewRomanPS-ItalicMT" w:hAnsi="Arial" w:cs="Arial"/>
          <w:i/>
          <w:iCs/>
          <w:sz w:val="24"/>
          <w:szCs w:val="24"/>
        </w:rPr>
      </w:pPr>
      <w:r w:rsidRPr="00560E24">
        <w:rPr>
          <w:rFonts w:ascii="Arial" w:eastAsia="TimesNewRomanPS-ItalicMT" w:hAnsi="Arial" w:cs="Arial"/>
          <w:i/>
          <w:iCs/>
          <w:sz w:val="24"/>
          <w:szCs w:val="24"/>
        </w:rPr>
        <w:t>(…)</w:t>
      </w:r>
    </w:p>
    <w:p w14:paraId="4C540A02" w14:textId="77777777" w:rsidR="000F36EB" w:rsidRPr="00560E24" w:rsidRDefault="000F36EB" w:rsidP="00560E24">
      <w:pPr>
        <w:autoSpaceDE w:val="0"/>
        <w:autoSpaceDN w:val="0"/>
        <w:adjustRightInd w:val="0"/>
        <w:spacing w:after="0" w:line="360" w:lineRule="auto"/>
        <w:ind w:left="454" w:right="454"/>
        <w:jc w:val="both"/>
        <w:rPr>
          <w:rFonts w:ascii="Arial" w:eastAsia="TimesNewRomanPS-ItalicMT" w:hAnsi="Arial" w:cs="Arial"/>
          <w:i/>
          <w:iCs/>
          <w:sz w:val="24"/>
          <w:szCs w:val="24"/>
        </w:rPr>
      </w:pPr>
      <w:r w:rsidRPr="00560E24">
        <w:rPr>
          <w:rFonts w:ascii="Arial" w:eastAsia="TimesNewRomanPS-ItalicMT" w:hAnsi="Arial" w:cs="Arial"/>
          <w:i/>
          <w:iCs/>
          <w:sz w:val="24"/>
          <w:szCs w:val="24"/>
        </w:rPr>
        <w:t>h) Negarse a que las examinen o les administren tratamiento, salvo en situaciones excepcionales o de emergencia, previstas en otras leyes, en que prevalezcan la salud pública, el bien común y el derecho de terceros.</w:t>
      </w:r>
    </w:p>
    <w:p w14:paraId="4F10C14C" w14:textId="77777777" w:rsidR="000F36EB" w:rsidRPr="00560E24" w:rsidRDefault="000F36EB" w:rsidP="00560E24">
      <w:pPr>
        <w:autoSpaceDE w:val="0"/>
        <w:autoSpaceDN w:val="0"/>
        <w:adjustRightInd w:val="0"/>
        <w:spacing w:after="0" w:line="360" w:lineRule="auto"/>
        <w:ind w:left="454" w:right="454"/>
        <w:jc w:val="both"/>
        <w:rPr>
          <w:rFonts w:ascii="Arial" w:eastAsia="TimesNewRomanPS-ItalicMT" w:hAnsi="Arial" w:cs="Arial"/>
          <w:i/>
          <w:iCs/>
          <w:sz w:val="24"/>
          <w:szCs w:val="24"/>
        </w:rPr>
      </w:pPr>
      <w:r w:rsidRPr="00560E24">
        <w:rPr>
          <w:rFonts w:ascii="Arial" w:eastAsia="TimesNewRomanPS-ItalicMT" w:hAnsi="Arial" w:cs="Arial"/>
          <w:i/>
          <w:iCs/>
          <w:sz w:val="24"/>
          <w:szCs w:val="24"/>
        </w:rPr>
        <w:t>j) Aceptar o rechazar la proposición para participar en estudios de investigación clínica</w:t>
      </w:r>
      <w:r w:rsidR="008A1D46" w:rsidRPr="00560E24">
        <w:rPr>
          <w:rFonts w:ascii="Arial" w:eastAsia="TimesNewRomanPS-ItalicMT" w:hAnsi="Arial" w:cs="Arial"/>
          <w:i/>
          <w:iCs/>
          <w:sz w:val="24"/>
          <w:szCs w:val="24"/>
        </w:rPr>
        <w:t>. (</w:t>
      </w:r>
      <w:r w:rsidRPr="00560E24">
        <w:rPr>
          <w:rFonts w:ascii="Arial" w:eastAsia="TimesNewRomanPS-ItalicMT" w:hAnsi="Arial" w:cs="Arial"/>
          <w:i/>
          <w:iCs/>
          <w:sz w:val="24"/>
          <w:szCs w:val="24"/>
        </w:rPr>
        <w:t>…)”</w:t>
      </w:r>
    </w:p>
    <w:p w14:paraId="50D460E4" w14:textId="77777777" w:rsidR="007D29B0" w:rsidRDefault="000A0F92" w:rsidP="00560E24">
      <w:pPr>
        <w:autoSpaceDE w:val="0"/>
        <w:autoSpaceDN w:val="0"/>
        <w:adjustRightInd w:val="0"/>
        <w:spacing w:after="0" w:line="360" w:lineRule="auto"/>
        <w:jc w:val="both"/>
        <w:rPr>
          <w:rFonts w:ascii="Arial" w:eastAsia="TimesNewRomanPSMT" w:hAnsi="Arial" w:cs="Arial"/>
          <w:sz w:val="24"/>
          <w:szCs w:val="24"/>
        </w:rPr>
      </w:pPr>
      <w:r>
        <w:rPr>
          <w:rFonts w:ascii="Arial" w:eastAsia="TimesNewRomanPSMT" w:hAnsi="Arial" w:cs="Arial"/>
          <w:sz w:val="24"/>
          <w:szCs w:val="24"/>
        </w:rPr>
        <w:tab/>
        <w:t>S</w:t>
      </w:r>
      <w:r w:rsidR="003472CE">
        <w:rPr>
          <w:rFonts w:ascii="Arial" w:eastAsia="TimesNewRomanPSMT" w:hAnsi="Arial" w:cs="Arial"/>
          <w:sz w:val="24"/>
          <w:szCs w:val="24"/>
        </w:rPr>
        <w:t>e entiende</w:t>
      </w:r>
      <w:r>
        <w:rPr>
          <w:rFonts w:ascii="Arial" w:eastAsia="TimesNewRomanPSMT" w:hAnsi="Arial" w:cs="Arial"/>
          <w:sz w:val="24"/>
          <w:szCs w:val="24"/>
        </w:rPr>
        <w:t>, entonces,</w:t>
      </w:r>
      <w:r w:rsidR="003472CE">
        <w:rPr>
          <w:rFonts w:ascii="Arial" w:eastAsia="TimesNewRomanPSMT" w:hAnsi="Arial" w:cs="Arial"/>
          <w:sz w:val="24"/>
          <w:szCs w:val="24"/>
        </w:rPr>
        <w:t xml:space="preserve"> como </w:t>
      </w:r>
      <w:r w:rsidR="00093C65" w:rsidRPr="00560E24">
        <w:rPr>
          <w:rFonts w:ascii="Arial" w:eastAsia="TimesNewRomanPSMT" w:hAnsi="Arial" w:cs="Arial"/>
          <w:sz w:val="24"/>
          <w:szCs w:val="24"/>
        </w:rPr>
        <w:t xml:space="preserve">premisa </w:t>
      </w:r>
      <w:r w:rsidR="00E1332C" w:rsidRPr="00560E24">
        <w:rPr>
          <w:rFonts w:ascii="Arial" w:eastAsia="TimesNewRomanPSMT" w:hAnsi="Arial" w:cs="Arial"/>
          <w:sz w:val="24"/>
          <w:szCs w:val="24"/>
        </w:rPr>
        <w:t xml:space="preserve">principal </w:t>
      </w:r>
      <w:r w:rsidR="00093C65" w:rsidRPr="00560E24">
        <w:rPr>
          <w:rFonts w:ascii="Arial" w:eastAsia="TimesNewRomanPSMT" w:hAnsi="Arial" w:cs="Arial"/>
          <w:sz w:val="24"/>
          <w:szCs w:val="24"/>
        </w:rPr>
        <w:t>del sistema de salud</w:t>
      </w:r>
      <w:r w:rsidR="003472CE">
        <w:rPr>
          <w:rFonts w:ascii="Arial" w:eastAsia="TimesNewRomanPSMT" w:hAnsi="Arial" w:cs="Arial"/>
          <w:sz w:val="24"/>
          <w:szCs w:val="24"/>
        </w:rPr>
        <w:t>, el</w:t>
      </w:r>
      <w:r w:rsidR="00093C65" w:rsidRPr="00560E24">
        <w:rPr>
          <w:rFonts w:ascii="Arial" w:eastAsia="TimesNewRomanPSMT" w:hAnsi="Arial" w:cs="Arial"/>
          <w:sz w:val="24"/>
          <w:szCs w:val="24"/>
        </w:rPr>
        <w:t xml:space="preserve"> salvar la vida y ma</w:t>
      </w:r>
      <w:r w:rsidR="003472CE">
        <w:rPr>
          <w:rFonts w:ascii="Arial" w:eastAsia="TimesNewRomanPSMT" w:hAnsi="Arial" w:cs="Arial"/>
          <w:sz w:val="24"/>
          <w:szCs w:val="24"/>
        </w:rPr>
        <w:t xml:space="preserve">ntener la salud de las personas. </w:t>
      </w:r>
      <w:r w:rsidR="007D29B0">
        <w:rPr>
          <w:rFonts w:ascii="Arial" w:eastAsia="TimesNewRomanPSMT" w:hAnsi="Arial" w:cs="Arial"/>
          <w:sz w:val="24"/>
          <w:szCs w:val="24"/>
        </w:rPr>
        <w:t>Pero e</w:t>
      </w:r>
      <w:r w:rsidR="003472CE">
        <w:rPr>
          <w:rFonts w:ascii="Arial" w:eastAsia="TimesNewRomanPSMT" w:hAnsi="Arial" w:cs="Arial"/>
          <w:sz w:val="24"/>
          <w:szCs w:val="24"/>
        </w:rPr>
        <w:t xml:space="preserve">l deseo </w:t>
      </w:r>
      <w:r w:rsidR="00E1332C" w:rsidRPr="00560E24">
        <w:rPr>
          <w:rFonts w:ascii="Arial" w:eastAsia="TimesNewRomanPSMT" w:hAnsi="Arial" w:cs="Arial"/>
          <w:sz w:val="24"/>
          <w:szCs w:val="24"/>
        </w:rPr>
        <w:t>de intervenir</w:t>
      </w:r>
      <w:r w:rsidR="003472CE">
        <w:rPr>
          <w:rFonts w:ascii="Arial" w:eastAsia="TimesNewRomanPSMT" w:hAnsi="Arial" w:cs="Arial"/>
          <w:sz w:val="24"/>
          <w:szCs w:val="24"/>
        </w:rPr>
        <w:t xml:space="preserve"> en pro de dichos biene</w:t>
      </w:r>
      <w:r w:rsidR="007D29B0">
        <w:rPr>
          <w:rFonts w:ascii="Arial" w:eastAsia="TimesNewRomanPSMT" w:hAnsi="Arial" w:cs="Arial"/>
          <w:sz w:val="24"/>
          <w:szCs w:val="24"/>
        </w:rPr>
        <w:t>s jurídicos</w:t>
      </w:r>
      <w:r w:rsidR="003472CE">
        <w:rPr>
          <w:rFonts w:ascii="Arial" w:eastAsia="TimesNewRomanPSMT" w:hAnsi="Arial" w:cs="Arial"/>
          <w:sz w:val="24"/>
          <w:szCs w:val="24"/>
        </w:rPr>
        <w:t>,</w:t>
      </w:r>
      <w:r w:rsidR="00E1332C" w:rsidRPr="00560E24">
        <w:rPr>
          <w:rFonts w:ascii="Arial" w:eastAsia="TimesNewRomanPSMT" w:hAnsi="Arial" w:cs="Arial"/>
          <w:sz w:val="24"/>
          <w:szCs w:val="24"/>
        </w:rPr>
        <w:t xml:space="preserve"> no puede limitar el derecho propio del paciente de decidir si se somete o no a determinado tratamiento médico</w:t>
      </w:r>
      <w:r w:rsidR="007D29B0">
        <w:rPr>
          <w:rFonts w:ascii="Arial" w:eastAsia="TimesNewRomanPSMT" w:hAnsi="Arial" w:cs="Arial"/>
          <w:sz w:val="24"/>
          <w:szCs w:val="24"/>
        </w:rPr>
        <w:t>, en el tanto su decisión solo le atañe a él mismo</w:t>
      </w:r>
      <w:r w:rsidR="00E1332C" w:rsidRPr="00560E24">
        <w:rPr>
          <w:rFonts w:ascii="Arial" w:eastAsia="TimesNewRomanPSMT" w:hAnsi="Arial" w:cs="Arial"/>
          <w:sz w:val="24"/>
          <w:szCs w:val="24"/>
        </w:rPr>
        <w:t xml:space="preserve">. </w:t>
      </w:r>
    </w:p>
    <w:p w14:paraId="7E95F453" w14:textId="77777777" w:rsidR="000A0F92" w:rsidRDefault="0061016F" w:rsidP="000A0F92">
      <w:pPr>
        <w:autoSpaceDE w:val="0"/>
        <w:autoSpaceDN w:val="0"/>
        <w:adjustRightInd w:val="0"/>
        <w:spacing w:after="0" w:line="360" w:lineRule="auto"/>
        <w:ind w:firstLine="708"/>
        <w:jc w:val="both"/>
        <w:rPr>
          <w:rFonts w:ascii="Arial" w:eastAsia="TimesNewRomanPSMT" w:hAnsi="Arial" w:cs="Arial"/>
          <w:sz w:val="24"/>
          <w:szCs w:val="24"/>
        </w:rPr>
      </w:pPr>
      <w:r>
        <w:rPr>
          <w:rFonts w:ascii="Arial" w:eastAsia="TimesNewRomanPSMT" w:hAnsi="Arial" w:cs="Arial"/>
          <w:sz w:val="24"/>
          <w:szCs w:val="24"/>
        </w:rPr>
        <w:t>C</w:t>
      </w:r>
      <w:r w:rsidR="007D29B0">
        <w:rPr>
          <w:rFonts w:ascii="Arial" w:eastAsia="TimesNewRomanPSMT" w:hAnsi="Arial" w:cs="Arial"/>
          <w:sz w:val="24"/>
          <w:szCs w:val="24"/>
        </w:rPr>
        <w:t xml:space="preserve">omo la tesis principal </w:t>
      </w:r>
      <w:r w:rsidR="000A0F92">
        <w:rPr>
          <w:rFonts w:ascii="Arial" w:eastAsia="TimesNewRomanPSMT" w:hAnsi="Arial" w:cs="Arial"/>
          <w:sz w:val="24"/>
          <w:szCs w:val="24"/>
        </w:rPr>
        <w:t xml:space="preserve">del sistema de Salud </w:t>
      </w:r>
      <w:r w:rsidR="007D29B0">
        <w:rPr>
          <w:rFonts w:ascii="Arial" w:eastAsia="TimesNewRomanPSMT" w:hAnsi="Arial" w:cs="Arial"/>
          <w:sz w:val="24"/>
          <w:szCs w:val="24"/>
        </w:rPr>
        <w:t xml:space="preserve">es </w:t>
      </w:r>
      <w:r w:rsidR="000A0F92">
        <w:rPr>
          <w:rFonts w:ascii="Arial" w:eastAsia="TimesNewRomanPSMT" w:hAnsi="Arial" w:cs="Arial"/>
          <w:sz w:val="24"/>
          <w:szCs w:val="24"/>
        </w:rPr>
        <w:t xml:space="preserve">y debe ser </w:t>
      </w:r>
      <w:r w:rsidR="007D29B0">
        <w:rPr>
          <w:rFonts w:ascii="Arial" w:eastAsia="TimesNewRomanPSMT" w:hAnsi="Arial" w:cs="Arial"/>
          <w:sz w:val="24"/>
          <w:szCs w:val="24"/>
        </w:rPr>
        <w:t xml:space="preserve">preservar la vida, </w:t>
      </w:r>
      <w:r w:rsidR="00E1332C" w:rsidRPr="00560E24">
        <w:rPr>
          <w:rFonts w:ascii="Arial" w:eastAsia="TimesNewRomanPSMT" w:hAnsi="Arial" w:cs="Arial"/>
          <w:sz w:val="24"/>
          <w:szCs w:val="24"/>
        </w:rPr>
        <w:t>en estos casos</w:t>
      </w:r>
      <w:r>
        <w:rPr>
          <w:rFonts w:ascii="Arial" w:eastAsia="TimesNewRomanPSMT" w:hAnsi="Arial" w:cs="Arial"/>
          <w:sz w:val="24"/>
          <w:szCs w:val="24"/>
        </w:rPr>
        <w:t>,</w:t>
      </w:r>
      <w:r w:rsidR="00E1332C" w:rsidRPr="00560E24">
        <w:rPr>
          <w:rFonts w:ascii="Arial" w:eastAsia="TimesNewRomanPSMT" w:hAnsi="Arial" w:cs="Arial"/>
          <w:sz w:val="24"/>
          <w:szCs w:val="24"/>
        </w:rPr>
        <w:t xml:space="preserve"> debe existir una manifestación expresa</w:t>
      </w:r>
      <w:r w:rsidR="00EC0602">
        <w:rPr>
          <w:rFonts w:ascii="Arial" w:eastAsia="TimesNewRomanPSMT" w:hAnsi="Arial" w:cs="Arial"/>
          <w:sz w:val="24"/>
          <w:szCs w:val="24"/>
        </w:rPr>
        <w:t xml:space="preserve"> del paciente sobre el rechazo del tratamiento</w:t>
      </w:r>
      <w:r w:rsidR="00E1332C" w:rsidRPr="00560E24">
        <w:rPr>
          <w:rFonts w:ascii="Arial" w:eastAsia="TimesNewRomanPSMT" w:hAnsi="Arial" w:cs="Arial"/>
          <w:sz w:val="24"/>
          <w:szCs w:val="24"/>
        </w:rPr>
        <w:t xml:space="preserve">, pues, tales supuestos son una excepción a la forma normal de intervenir en beneficio de las personas. </w:t>
      </w:r>
    </w:p>
    <w:p w14:paraId="59CB0AC3" w14:textId="77777777" w:rsidR="000F36EB" w:rsidRPr="00560E24" w:rsidRDefault="000A0F92" w:rsidP="000A0F92">
      <w:pPr>
        <w:autoSpaceDE w:val="0"/>
        <w:autoSpaceDN w:val="0"/>
        <w:adjustRightInd w:val="0"/>
        <w:spacing w:after="0" w:line="360" w:lineRule="auto"/>
        <w:ind w:firstLine="708"/>
        <w:jc w:val="both"/>
        <w:rPr>
          <w:rFonts w:ascii="Arial" w:eastAsia="TimesNewRomanPSMT" w:hAnsi="Arial" w:cs="Arial"/>
          <w:sz w:val="24"/>
          <w:szCs w:val="24"/>
        </w:rPr>
      </w:pPr>
      <w:r>
        <w:rPr>
          <w:rFonts w:ascii="Arial" w:eastAsia="TimesNewRomanPSMT" w:hAnsi="Arial" w:cs="Arial"/>
          <w:sz w:val="24"/>
          <w:szCs w:val="24"/>
        </w:rPr>
        <w:t>E</w:t>
      </w:r>
      <w:r w:rsidR="000F36EB" w:rsidRPr="00560E24">
        <w:rPr>
          <w:rFonts w:ascii="Arial" w:eastAsia="TimesNewRomanPSMT" w:hAnsi="Arial" w:cs="Arial"/>
          <w:sz w:val="24"/>
          <w:szCs w:val="24"/>
        </w:rPr>
        <w:t xml:space="preserve">l Reglamento del Seguro de Salud de la Caja Costarricense de Seguro Social, en su Capítulo VI </w:t>
      </w:r>
      <w:r w:rsidR="000F36EB" w:rsidRPr="00560E24">
        <w:rPr>
          <w:rFonts w:ascii="Arial" w:eastAsia="TimesNewRomanPS-ItalicMT" w:hAnsi="Arial" w:cs="Arial"/>
          <w:iCs/>
          <w:sz w:val="24"/>
          <w:szCs w:val="24"/>
        </w:rPr>
        <w:t>(“Derechos y deberes de los usuarios”</w:t>
      </w:r>
      <w:r w:rsidR="000F36EB" w:rsidRPr="00560E24">
        <w:rPr>
          <w:rFonts w:ascii="Arial" w:eastAsia="TimesNewRomanPSMT" w:hAnsi="Arial" w:cs="Arial"/>
          <w:sz w:val="24"/>
          <w:szCs w:val="24"/>
        </w:rPr>
        <w:t>), en su artículo 75, inciso b), contempla como un derecho del paciente el siguiente:</w:t>
      </w:r>
    </w:p>
    <w:p w14:paraId="5D68C95C" w14:textId="77777777" w:rsidR="000F36EB" w:rsidRPr="00560E24" w:rsidRDefault="000F36EB" w:rsidP="00560E24">
      <w:pPr>
        <w:autoSpaceDE w:val="0"/>
        <w:autoSpaceDN w:val="0"/>
        <w:adjustRightInd w:val="0"/>
        <w:spacing w:after="0" w:line="360" w:lineRule="auto"/>
        <w:ind w:left="454" w:right="454"/>
        <w:jc w:val="both"/>
        <w:rPr>
          <w:rFonts w:ascii="Arial" w:eastAsia="TimesNewRomanPS-ItalicMT" w:hAnsi="Arial" w:cs="Arial"/>
          <w:i/>
          <w:iCs/>
          <w:sz w:val="24"/>
          <w:szCs w:val="24"/>
        </w:rPr>
      </w:pPr>
      <w:r w:rsidRPr="00560E24">
        <w:rPr>
          <w:rFonts w:ascii="Arial" w:eastAsia="TimesNewRomanPS-ItalicMT" w:hAnsi="Arial" w:cs="Arial"/>
          <w:i/>
          <w:iCs/>
          <w:sz w:val="24"/>
          <w:szCs w:val="24"/>
        </w:rPr>
        <w:t>“Recibir información precisa y clara sobre la realidad de su estado de salud, así como de las implicaciones de las diferentes alternativas de tratamiento a que podría ser sometido, de tal modo que pueda adoptar la decisión que mejor se ajuste a sus deseos o a sus convicciones en forma totalmente libre y voluntaria. Este derecho incluye el de ser informado, cuando así lo solicite el paciente por cualquier medio, de la razón de toda medida diagnóstica o terapéutica que se proponga; o de cualquier prueba complementaria. Se entiende que la información debe serle suministrada en términos que él pueda entender, dependiendo de su nivel de educación o experiencia”</w:t>
      </w:r>
    </w:p>
    <w:p w14:paraId="1801A531" w14:textId="77777777" w:rsidR="000F36EB" w:rsidRPr="00560E24" w:rsidRDefault="000A0F92" w:rsidP="00560E24">
      <w:pPr>
        <w:pStyle w:val="Default"/>
        <w:spacing w:line="360" w:lineRule="auto"/>
        <w:ind w:firstLine="708"/>
        <w:jc w:val="both"/>
        <w:rPr>
          <w:rFonts w:ascii="Arial" w:hAnsi="Arial" w:cs="Arial"/>
          <w:color w:val="auto"/>
        </w:rPr>
      </w:pPr>
      <w:r>
        <w:rPr>
          <w:rFonts w:ascii="Arial" w:hAnsi="Arial" w:cs="Arial"/>
          <w:color w:val="auto"/>
        </w:rPr>
        <w:lastRenderedPageBreak/>
        <w:t>La información a</w:t>
      </w:r>
      <w:r w:rsidR="00BB58B6" w:rsidRPr="00560E24">
        <w:rPr>
          <w:rFonts w:ascii="Arial" w:hAnsi="Arial" w:cs="Arial"/>
          <w:color w:val="auto"/>
        </w:rPr>
        <w:t>l paciente</w:t>
      </w:r>
      <w:r>
        <w:rPr>
          <w:rFonts w:ascii="Arial" w:hAnsi="Arial" w:cs="Arial"/>
          <w:color w:val="auto"/>
        </w:rPr>
        <w:t>,</w:t>
      </w:r>
      <w:r w:rsidR="00BB58B6" w:rsidRPr="00560E24">
        <w:rPr>
          <w:rFonts w:ascii="Arial" w:hAnsi="Arial" w:cs="Arial"/>
          <w:color w:val="auto"/>
        </w:rPr>
        <w:t xml:space="preserve"> es requisito previo para valorar su consentimiento para el sometimiento a algún tratamiento médico. Pero si el </w:t>
      </w:r>
      <w:r>
        <w:rPr>
          <w:rFonts w:ascii="Arial" w:hAnsi="Arial" w:cs="Arial"/>
          <w:color w:val="auto"/>
        </w:rPr>
        <w:t xml:space="preserve">tratamiento </w:t>
      </w:r>
      <w:r w:rsidR="00BB58B6" w:rsidRPr="00560E24">
        <w:rPr>
          <w:rFonts w:ascii="Arial" w:hAnsi="Arial" w:cs="Arial"/>
          <w:color w:val="auto"/>
        </w:rPr>
        <w:t xml:space="preserve">no es </w:t>
      </w:r>
      <w:r>
        <w:rPr>
          <w:rFonts w:ascii="Arial" w:hAnsi="Arial" w:cs="Arial"/>
          <w:color w:val="auto"/>
        </w:rPr>
        <w:t xml:space="preserve">el </w:t>
      </w:r>
      <w:r w:rsidR="00BB58B6" w:rsidRPr="00560E24">
        <w:rPr>
          <w:rFonts w:ascii="Arial" w:hAnsi="Arial" w:cs="Arial"/>
          <w:color w:val="auto"/>
        </w:rPr>
        <w:t>adecuado o simplemente el paciente no desea someterse al mismo</w:t>
      </w:r>
      <w:r w:rsidR="00FB7CDE">
        <w:rPr>
          <w:rFonts w:ascii="Arial" w:hAnsi="Arial" w:cs="Arial"/>
          <w:color w:val="auto"/>
        </w:rPr>
        <w:t>,</w:t>
      </w:r>
      <w:r w:rsidR="00BB58B6" w:rsidRPr="00560E24">
        <w:rPr>
          <w:rFonts w:ascii="Arial" w:hAnsi="Arial" w:cs="Arial"/>
          <w:color w:val="auto"/>
        </w:rPr>
        <w:t xml:space="preserve"> para evitar el dolor y sufrimiento que</w:t>
      </w:r>
      <w:r w:rsidR="0061016F">
        <w:rPr>
          <w:rFonts w:ascii="Arial" w:hAnsi="Arial" w:cs="Arial"/>
          <w:color w:val="auto"/>
        </w:rPr>
        <w:t xml:space="preserve"> le pueda causar, su voluntad</w:t>
      </w:r>
      <w:r w:rsidR="00BB58B6" w:rsidRPr="00560E24">
        <w:rPr>
          <w:rFonts w:ascii="Arial" w:hAnsi="Arial" w:cs="Arial"/>
          <w:color w:val="auto"/>
        </w:rPr>
        <w:t xml:space="preserve"> </w:t>
      </w:r>
      <w:r w:rsidR="0061016F">
        <w:rPr>
          <w:rFonts w:ascii="Arial" w:hAnsi="Arial" w:cs="Arial"/>
          <w:color w:val="auto"/>
        </w:rPr>
        <w:t xml:space="preserve">se </w:t>
      </w:r>
      <w:r w:rsidR="00BB58B6" w:rsidRPr="00560E24">
        <w:rPr>
          <w:rFonts w:ascii="Arial" w:hAnsi="Arial" w:cs="Arial"/>
          <w:color w:val="auto"/>
        </w:rPr>
        <w:t>debe respeta</w:t>
      </w:r>
      <w:r w:rsidR="00FB7CDE">
        <w:rPr>
          <w:rFonts w:ascii="Arial" w:hAnsi="Arial" w:cs="Arial"/>
          <w:color w:val="auto"/>
        </w:rPr>
        <w:t>r</w:t>
      </w:r>
      <w:r w:rsidR="00BB58B6" w:rsidRPr="00560E24">
        <w:rPr>
          <w:rFonts w:ascii="Arial" w:hAnsi="Arial" w:cs="Arial"/>
          <w:color w:val="auto"/>
        </w:rPr>
        <w:t xml:space="preserve">. </w:t>
      </w:r>
    </w:p>
    <w:p w14:paraId="122B0951" w14:textId="77777777" w:rsidR="00BB58B6" w:rsidRPr="00560E24" w:rsidRDefault="00093C65" w:rsidP="00560E24">
      <w:pPr>
        <w:spacing w:after="0" w:line="360" w:lineRule="auto"/>
        <w:ind w:firstLine="708"/>
        <w:jc w:val="both"/>
        <w:rPr>
          <w:rFonts w:ascii="Arial" w:hAnsi="Arial" w:cs="Arial"/>
          <w:sz w:val="24"/>
          <w:szCs w:val="24"/>
        </w:rPr>
      </w:pPr>
      <w:r w:rsidRPr="00560E24">
        <w:rPr>
          <w:rFonts w:ascii="Arial" w:hAnsi="Arial" w:cs="Arial"/>
          <w:sz w:val="24"/>
          <w:szCs w:val="24"/>
        </w:rPr>
        <w:t>Sobre este tema</w:t>
      </w:r>
      <w:r w:rsidR="00FF2F51">
        <w:rPr>
          <w:rFonts w:ascii="Arial" w:hAnsi="Arial" w:cs="Arial"/>
          <w:sz w:val="24"/>
          <w:szCs w:val="24"/>
        </w:rPr>
        <w:t>, como ya se mencionó</w:t>
      </w:r>
      <w:r w:rsidR="007D29B0">
        <w:rPr>
          <w:rFonts w:ascii="Arial" w:hAnsi="Arial" w:cs="Arial"/>
          <w:sz w:val="24"/>
          <w:szCs w:val="24"/>
        </w:rPr>
        <w:t xml:space="preserve">, </w:t>
      </w:r>
      <w:r w:rsidRPr="00560E24">
        <w:rPr>
          <w:rFonts w:ascii="Arial" w:hAnsi="Arial" w:cs="Arial"/>
          <w:sz w:val="24"/>
          <w:szCs w:val="24"/>
        </w:rPr>
        <w:t>el máximo Tribunal Constitucional</w:t>
      </w:r>
      <w:r w:rsidR="00FF2F51">
        <w:rPr>
          <w:rFonts w:ascii="Arial" w:hAnsi="Arial" w:cs="Arial"/>
          <w:sz w:val="24"/>
          <w:szCs w:val="24"/>
        </w:rPr>
        <w:t xml:space="preserve"> </w:t>
      </w:r>
      <w:r w:rsidRPr="00560E24">
        <w:rPr>
          <w:rFonts w:ascii="Arial" w:hAnsi="Arial" w:cs="Arial"/>
          <w:sz w:val="24"/>
          <w:szCs w:val="24"/>
        </w:rPr>
        <w:t>ha dicho que priva el interés del paciente sobre el tratamiento que se le vaya a aplicar, aún por encima de la recomendación médica.</w:t>
      </w:r>
      <w:r w:rsidRPr="00560E24">
        <w:rPr>
          <w:rStyle w:val="Refdenotaalpie"/>
          <w:rFonts w:ascii="Arial" w:hAnsi="Arial" w:cs="Arial"/>
          <w:sz w:val="24"/>
          <w:szCs w:val="24"/>
        </w:rPr>
        <w:footnoteReference w:id="33"/>
      </w:r>
      <w:r w:rsidRPr="00560E24">
        <w:rPr>
          <w:rFonts w:ascii="Arial" w:hAnsi="Arial" w:cs="Arial"/>
          <w:sz w:val="24"/>
          <w:szCs w:val="24"/>
        </w:rPr>
        <w:t xml:space="preserve"> </w:t>
      </w:r>
    </w:p>
    <w:p w14:paraId="18112AF7" w14:textId="77777777" w:rsidR="00BB58B6" w:rsidRPr="00560E24" w:rsidRDefault="00BB58B6" w:rsidP="00560E24">
      <w:pPr>
        <w:spacing w:after="0" w:line="360" w:lineRule="auto"/>
        <w:ind w:firstLine="708"/>
        <w:jc w:val="both"/>
        <w:rPr>
          <w:rFonts w:ascii="Arial" w:hAnsi="Arial" w:cs="Arial"/>
          <w:sz w:val="24"/>
          <w:szCs w:val="24"/>
        </w:rPr>
      </w:pPr>
      <w:r w:rsidRPr="00560E24">
        <w:rPr>
          <w:rFonts w:ascii="Arial" w:hAnsi="Arial" w:cs="Arial"/>
          <w:sz w:val="24"/>
          <w:szCs w:val="24"/>
        </w:rPr>
        <w:t xml:space="preserve">El Código Civil costarricense, en el artículo 46 abre esa posibilidad, para que los pacientes se nieguen </w:t>
      </w:r>
      <w:r w:rsidR="0061016F">
        <w:rPr>
          <w:rFonts w:ascii="Arial" w:hAnsi="Arial" w:cs="Arial"/>
          <w:sz w:val="24"/>
          <w:szCs w:val="24"/>
        </w:rPr>
        <w:t xml:space="preserve">a recibir </w:t>
      </w:r>
      <w:r w:rsidRPr="00560E24">
        <w:rPr>
          <w:rFonts w:ascii="Arial" w:hAnsi="Arial" w:cs="Arial"/>
          <w:sz w:val="24"/>
          <w:szCs w:val="24"/>
        </w:rPr>
        <w:t xml:space="preserve">aquellos tratamientos a los cuales no deseen someterse. Dicho artículo señala: </w:t>
      </w:r>
    </w:p>
    <w:p w14:paraId="65AA0498" w14:textId="77777777" w:rsidR="007D29B0" w:rsidRDefault="00BB58B6" w:rsidP="00FF2F51">
      <w:pPr>
        <w:spacing w:after="0" w:line="360" w:lineRule="auto"/>
        <w:ind w:left="454" w:right="454" w:firstLine="709"/>
        <w:jc w:val="both"/>
        <w:rPr>
          <w:rFonts w:ascii="Arial" w:hAnsi="Arial" w:cs="Arial"/>
          <w:color w:val="000000"/>
          <w:sz w:val="24"/>
          <w:szCs w:val="24"/>
          <w:shd w:val="clear" w:color="auto" w:fill="FFFFFF"/>
        </w:rPr>
      </w:pPr>
      <w:r w:rsidRPr="00560E24">
        <w:rPr>
          <w:rFonts w:ascii="Arial" w:hAnsi="Arial" w:cs="Arial"/>
          <w:i/>
          <w:sz w:val="24"/>
          <w:szCs w:val="24"/>
        </w:rPr>
        <w:t>“</w:t>
      </w:r>
      <w:r w:rsidRPr="00560E24">
        <w:rPr>
          <w:rFonts w:ascii="Arial" w:hAnsi="Arial" w:cs="Arial"/>
          <w:i/>
          <w:color w:val="000000"/>
          <w:sz w:val="24"/>
          <w:szCs w:val="24"/>
          <w:shd w:val="clear" w:color="auto" w:fill="FFFFFF"/>
        </w:rPr>
        <w:t xml:space="preserve">Toda persona puede negarse a ser sometida a un examen o tratamiento médico o quirúrgico, con excepción de los casos de vacunación obligatoria o de otras medidas relativas a la salud pública, la seguridad laboral y de los casos previstos en el artículo 98 del Código de Familia” </w:t>
      </w:r>
      <w:r w:rsidR="00FC4694">
        <w:rPr>
          <w:rStyle w:val="Refdenotaalpie"/>
          <w:rFonts w:ascii="Arial" w:hAnsi="Arial" w:cs="Arial"/>
          <w:i/>
          <w:color w:val="000000"/>
          <w:sz w:val="24"/>
          <w:szCs w:val="24"/>
          <w:shd w:val="clear" w:color="auto" w:fill="FFFFFF"/>
        </w:rPr>
        <w:footnoteReference w:id="34"/>
      </w:r>
    </w:p>
    <w:p w14:paraId="467F2445" w14:textId="77777777" w:rsidR="00FB7CDE" w:rsidRDefault="00FF2F51" w:rsidP="00FF2F51">
      <w:pPr>
        <w:spacing w:after="0" w:line="360" w:lineRule="auto"/>
        <w:ind w:right="454"/>
        <w:jc w:val="both"/>
        <w:rPr>
          <w:rFonts w:ascii="Arial" w:hAnsi="Arial" w:cs="Arial"/>
          <w:sz w:val="24"/>
          <w:szCs w:val="24"/>
        </w:rPr>
      </w:pPr>
      <w:r>
        <w:rPr>
          <w:rFonts w:ascii="Arial" w:hAnsi="Arial" w:cs="Arial"/>
          <w:sz w:val="24"/>
          <w:szCs w:val="24"/>
        </w:rPr>
        <w:tab/>
        <w:t>De forma tal</w:t>
      </w:r>
      <w:r w:rsidR="0061016F">
        <w:rPr>
          <w:rFonts w:ascii="Arial" w:hAnsi="Arial" w:cs="Arial"/>
          <w:sz w:val="24"/>
          <w:szCs w:val="24"/>
        </w:rPr>
        <w:t>,</w:t>
      </w:r>
      <w:r>
        <w:rPr>
          <w:rFonts w:ascii="Arial" w:hAnsi="Arial" w:cs="Arial"/>
          <w:sz w:val="24"/>
          <w:szCs w:val="24"/>
        </w:rPr>
        <w:t xml:space="preserve"> que en Costa Rica no existe problema alguno para que el paciente de</w:t>
      </w:r>
      <w:r w:rsidR="00FB7CDE">
        <w:rPr>
          <w:rFonts w:ascii="Arial" w:hAnsi="Arial" w:cs="Arial"/>
          <w:sz w:val="24"/>
          <w:szCs w:val="24"/>
        </w:rPr>
        <w:t>sista</w:t>
      </w:r>
      <w:r>
        <w:rPr>
          <w:rFonts w:ascii="Arial" w:hAnsi="Arial" w:cs="Arial"/>
          <w:sz w:val="24"/>
          <w:szCs w:val="24"/>
        </w:rPr>
        <w:t xml:space="preserve"> de un tratamiento médico. </w:t>
      </w:r>
    </w:p>
    <w:p w14:paraId="169F37DF" w14:textId="77777777" w:rsidR="00FF2F51" w:rsidRDefault="0061016F" w:rsidP="00FB7CDE">
      <w:pPr>
        <w:spacing w:after="0" w:line="360" w:lineRule="auto"/>
        <w:ind w:right="454" w:firstLine="708"/>
        <w:jc w:val="both"/>
        <w:rPr>
          <w:rFonts w:ascii="Arial" w:hAnsi="Arial" w:cs="Arial"/>
          <w:sz w:val="24"/>
          <w:szCs w:val="24"/>
        </w:rPr>
      </w:pPr>
      <w:r>
        <w:rPr>
          <w:rFonts w:ascii="Arial" w:hAnsi="Arial" w:cs="Arial"/>
          <w:sz w:val="24"/>
          <w:szCs w:val="24"/>
        </w:rPr>
        <w:t xml:space="preserve">Pero, </w:t>
      </w:r>
      <w:r w:rsidR="00FF2F51">
        <w:rPr>
          <w:rFonts w:ascii="Arial" w:hAnsi="Arial" w:cs="Arial"/>
          <w:sz w:val="24"/>
          <w:szCs w:val="24"/>
        </w:rPr>
        <w:t xml:space="preserve">¿Cómo </w:t>
      </w:r>
      <w:r w:rsidR="00FB7CDE">
        <w:rPr>
          <w:rFonts w:ascii="Arial" w:hAnsi="Arial" w:cs="Arial"/>
          <w:sz w:val="24"/>
          <w:szCs w:val="24"/>
        </w:rPr>
        <w:t xml:space="preserve">se </w:t>
      </w:r>
      <w:r w:rsidR="00FF2F51">
        <w:rPr>
          <w:rFonts w:ascii="Arial" w:hAnsi="Arial" w:cs="Arial"/>
          <w:sz w:val="24"/>
          <w:szCs w:val="24"/>
        </w:rPr>
        <w:t>hace</w:t>
      </w:r>
      <w:r w:rsidR="00EC0602">
        <w:rPr>
          <w:rFonts w:ascii="Arial" w:hAnsi="Arial" w:cs="Arial"/>
          <w:sz w:val="24"/>
          <w:szCs w:val="24"/>
        </w:rPr>
        <w:t>,</w:t>
      </w:r>
      <w:r w:rsidR="00FF2F51">
        <w:rPr>
          <w:rFonts w:ascii="Arial" w:hAnsi="Arial" w:cs="Arial"/>
          <w:sz w:val="24"/>
          <w:szCs w:val="24"/>
        </w:rPr>
        <w:t xml:space="preserve"> para dejar plasmada esta voluntad de manera anticipada? </w:t>
      </w:r>
      <w:r w:rsidR="00E53491">
        <w:rPr>
          <w:rFonts w:ascii="Arial" w:hAnsi="Arial" w:cs="Arial"/>
          <w:sz w:val="24"/>
          <w:szCs w:val="24"/>
        </w:rPr>
        <w:t xml:space="preserve">Los requisitos para tal procede serán analizados en el apartado siguiente. </w:t>
      </w:r>
    </w:p>
    <w:p w14:paraId="752F2074" w14:textId="77777777" w:rsidR="0061016F" w:rsidRDefault="00FF2F51" w:rsidP="002E1CA6">
      <w:pPr>
        <w:spacing w:after="0" w:line="360" w:lineRule="auto"/>
        <w:ind w:right="454"/>
        <w:jc w:val="both"/>
        <w:rPr>
          <w:rFonts w:ascii="Arial" w:hAnsi="Arial" w:cs="Arial"/>
          <w:sz w:val="24"/>
          <w:szCs w:val="24"/>
        </w:rPr>
      </w:pPr>
      <w:r>
        <w:rPr>
          <w:rFonts w:ascii="Arial" w:hAnsi="Arial" w:cs="Arial"/>
          <w:sz w:val="24"/>
          <w:szCs w:val="24"/>
        </w:rPr>
        <w:tab/>
      </w:r>
      <w:r w:rsidR="00E53491">
        <w:rPr>
          <w:rFonts w:ascii="Arial" w:hAnsi="Arial" w:cs="Arial"/>
          <w:sz w:val="24"/>
          <w:szCs w:val="24"/>
        </w:rPr>
        <w:t>De momento, s</w:t>
      </w:r>
      <w:r>
        <w:rPr>
          <w:rFonts w:ascii="Arial" w:hAnsi="Arial" w:cs="Arial"/>
          <w:sz w:val="24"/>
          <w:szCs w:val="24"/>
        </w:rPr>
        <w:t>e tiene que para dispo</w:t>
      </w:r>
      <w:r w:rsidR="00EC0602">
        <w:rPr>
          <w:rFonts w:ascii="Arial" w:hAnsi="Arial" w:cs="Arial"/>
          <w:sz w:val="24"/>
          <w:szCs w:val="24"/>
        </w:rPr>
        <w:t>ner</w:t>
      </w:r>
      <w:r>
        <w:rPr>
          <w:rFonts w:ascii="Arial" w:hAnsi="Arial" w:cs="Arial"/>
          <w:sz w:val="24"/>
          <w:szCs w:val="24"/>
        </w:rPr>
        <w:t xml:space="preserve"> sobre el cuerpo para la donación</w:t>
      </w:r>
      <w:r w:rsidR="00FB7CDE">
        <w:rPr>
          <w:rFonts w:ascii="Arial" w:hAnsi="Arial" w:cs="Arial"/>
          <w:sz w:val="24"/>
          <w:szCs w:val="24"/>
        </w:rPr>
        <w:t xml:space="preserve"> de órganos</w:t>
      </w:r>
      <w:r>
        <w:rPr>
          <w:rFonts w:ascii="Arial" w:hAnsi="Arial" w:cs="Arial"/>
          <w:sz w:val="24"/>
          <w:szCs w:val="24"/>
        </w:rPr>
        <w:t xml:space="preserve"> basta con manifestarlo en </w:t>
      </w:r>
      <w:r w:rsidR="00FB7CDE">
        <w:rPr>
          <w:rFonts w:ascii="Arial" w:hAnsi="Arial" w:cs="Arial"/>
          <w:sz w:val="24"/>
          <w:szCs w:val="24"/>
        </w:rPr>
        <w:t>los</w:t>
      </w:r>
      <w:r>
        <w:rPr>
          <w:rFonts w:ascii="Arial" w:hAnsi="Arial" w:cs="Arial"/>
          <w:sz w:val="24"/>
          <w:szCs w:val="24"/>
        </w:rPr>
        <w:t xml:space="preserve"> documentos personales, al renovar una cédula</w:t>
      </w:r>
      <w:r w:rsidR="00EC0602">
        <w:rPr>
          <w:rFonts w:ascii="Arial" w:hAnsi="Arial" w:cs="Arial"/>
          <w:sz w:val="24"/>
          <w:szCs w:val="24"/>
        </w:rPr>
        <w:t xml:space="preserve"> o l</w:t>
      </w:r>
      <w:r>
        <w:rPr>
          <w:rFonts w:ascii="Arial" w:hAnsi="Arial" w:cs="Arial"/>
          <w:sz w:val="24"/>
          <w:szCs w:val="24"/>
        </w:rPr>
        <w:t xml:space="preserve">a licencia. Para someterse a una donación </w:t>
      </w:r>
      <w:r w:rsidR="0061016F">
        <w:rPr>
          <w:rFonts w:ascii="Arial" w:hAnsi="Arial" w:cs="Arial"/>
          <w:sz w:val="24"/>
          <w:szCs w:val="24"/>
        </w:rPr>
        <w:t xml:space="preserve">en vida se </w:t>
      </w:r>
      <w:r>
        <w:rPr>
          <w:rFonts w:ascii="Arial" w:hAnsi="Arial" w:cs="Arial"/>
          <w:sz w:val="24"/>
          <w:szCs w:val="24"/>
        </w:rPr>
        <w:t xml:space="preserve">debe dejar por escrito </w:t>
      </w:r>
      <w:r w:rsidR="0061016F">
        <w:rPr>
          <w:rFonts w:ascii="Arial" w:hAnsi="Arial" w:cs="Arial"/>
          <w:sz w:val="24"/>
          <w:szCs w:val="24"/>
        </w:rPr>
        <w:t>el</w:t>
      </w:r>
      <w:r>
        <w:rPr>
          <w:rFonts w:ascii="Arial" w:hAnsi="Arial" w:cs="Arial"/>
          <w:sz w:val="24"/>
          <w:szCs w:val="24"/>
        </w:rPr>
        <w:t xml:space="preserve"> consentimiento. </w:t>
      </w:r>
    </w:p>
    <w:p w14:paraId="2BFCF60E" w14:textId="77777777" w:rsidR="0061016F" w:rsidRDefault="00E53491" w:rsidP="0061016F">
      <w:pPr>
        <w:spacing w:after="0" w:line="360" w:lineRule="auto"/>
        <w:ind w:right="454" w:firstLine="454"/>
        <w:jc w:val="both"/>
        <w:rPr>
          <w:rFonts w:ascii="Arial" w:hAnsi="Arial" w:cs="Arial"/>
          <w:sz w:val="24"/>
          <w:szCs w:val="24"/>
        </w:rPr>
      </w:pPr>
      <w:r>
        <w:rPr>
          <w:rFonts w:ascii="Arial" w:hAnsi="Arial" w:cs="Arial"/>
          <w:sz w:val="24"/>
          <w:szCs w:val="24"/>
        </w:rPr>
        <w:t>Y n</w:t>
      </w:r>
      <w:r w:rsidR="0061016F">
        <w:rPr>
          <w:rFonts w:ascii="Arial" w:hAnsi="Arial" w:cs="Arial"/>
          <w:sz w:val="24"/>
          <w:szCs w:val="24"/>
        </w:rPr>
        <w:t>o se puede negar, que el cons</w:t>
      </w:r>
      <w:r>
        <w:rPr>
          <w:rFonts w:ascii="Arial" w:hAnsi="Arial" w:cs="Arial"/>
          <w:sz w:val="24"/>
          <w:szCs w:val="24"/>
        </w:rPr>
        <w:t>entimiento informado tiene una gran</w:t>
      </w:r>
      <w:r w:rsidR="0061016F">
        <w:rPr>
          <w:rFonts w:ascii="Arial" w:hAnsi="Arial" w:cs="Arial"/>
          <w:sz w:val="24"/>
          <w:szCs w:val="24"/>
        </w:rPr>
        <w:t xml:space="preserve"> relación con </w:t>
      </w:r>
      <w:r>
        <w:rPr>
          <w:rFonts w:ascii="Arial" w:hAnsi="Arial" w:cs="Arial"/>
          <w:sz w:val="24"/>
          <w:szCs w:val="24"/>
        </w:rPr>
        <w:t>el</w:t>
      </w:r>
      <w:r w:rsidR="0061016F">
        <w:rPr>
          <w:rFonts w:ascii="Arial" w:hAnsi="Arial" w:cs="Arial"/>
          <w:sz w:val="24"/>
          <w:szCs w:val="24"/>
        </w:rPr>
        <w:t xml:space="preserve"> testamento vital, en él, el paciente otorga su consentimiento para la aplicación de un procedimiento a futuro, que usualmente implica cierto estado de inconsciencia producto de la sedación. Solo que es diferente otorgar un consentimiento para someterse a una práctica médica en pro de la vida, que es </w:t>
      </w:r>
      <w:r w:rsidR="0061016F">
        <w:rPr>
          <w:rFonts w:ascii="Arial" w:hAnsi="Arial" w:cs="Arial"/>
          <w:sz w:val="24"/>
          <w:szCs w:val="24"/>
        </w:rPr>
        <w:lastRenderedPageBreak/>
        <w:t xml:space="preserve">lo común, que otorgar un consentimiento para desistir de la asistencia necesaria para seguir con vida. </w:t>
      </w:r>
    </w:p>
    <w:p w14:paraId="227850ED" w14:textId="77777777" w:rsidR="00BB58B6" w:rsidRPr="00560E24" w:rsidRDefault="00E53491" w:rsidP="002E1CA6">
      <w:pPr>
        <w:spacing w:after="0" w:line="360" w:lineRule="auto"/>
        <w:ind w:right="454" w:firstLine="454"/>
        <w:jc w:val="both"/>
        <w:rPr>
          <w:rFonts w:ascii="Arial" w:hAnsi="Arial" w:cs="Arial"/>
          <w:sz w:val="24"/>
          <w:szCs w:val="24"/>
        </w:rPr>
      </w:pPr>
      <w:r>
        <w:rPr>
          <w:rFonts w:ascii="Arial" w:hAnsi="Arial" w:cs="Arial"/>
          <w:sz w:val="24"/>
          <w:szCs w:val="24"/>
        </w:rPr>
        <w:t xml:space="preserve">Aunque no </w:t>
      </w:r>
      <w:r w:rsidR="002E1CA6">
        <w:rPr>
          <w:rFonts w:ascii="Arial" w:hAnsi="Arial" w:cs="Arial"/>
          <w:sz w:val="24"/>
          <w:szCs w:val="24"/>
        </w:rPr>
        <w:t xml:space="preserve">se puede desconocer </w:t>
      </w:r>
      <w:r w:rsidR="006236EE">
        <w:rPr>
          <w:rFonts w:ascii="Arial" w:hAnsi="Arial" w:cs="Arial"/>
          <w:sz w:val="24"/>
          <w:szCs w:val="24"/>
        </w:rPr>
        <w:t xml:space="preserve">que entre la vida y la salud existe una relación muy estrecha, </w:t>
      </w:r>
      <w:r w:rsidR="002E1CA6">
        <w:rPr>
          <w:rFonts w:ascii="Arial" w:hAnsi="Arial" w:cs="Arial"/>
          <w:sz w:val="24"/>
          <w:szCs w:val="24"/>
        </w:rPr>
        <w:t xml:space="preserve">y que en ese sentido las formas de solucionar la disposición sobre ambos bienes jurídicos, se ha tratado de equiparar en algunas ocasiones, </w:t>
      </w:r>
      <w:r w:rsidR="006236EE">
        <w:rPr>
          <w:rFonts w:ascii="Arial" w:hAnsi="Arial" w:cs="Arial"/>
          <w:sz w:val="24"/>
          <w:szCs w:val="24"/>
        </w:rPr>
        <w:t xml:space="preserve">al respecto, </w:t>
      </w:r>
      <w:r w:rsidR="002E1CA6">
        <w:rPr>
          <w:rFonts w:ascii="Arial" w:hAnsi="Arial" w:cs="Arial"/>
          <w:sz w:val="24"/>
          <w:szCs w:val="24"/>
        </w:rPr>
        <w:t xml:space="preserve">sobre ese vínculo </w:t>
      </w:r>
      <w:r w:rsidR="00BB58B6" w:rsidRPr="00560E24">
        <w:rPr>
          <w:rFonts w:ascii="Arial" w:hAnsi="Arial" w:cs="Arial"/>
          <w:sz w:val="24"/>
          <w:szCs w:val="24"/>
        </w:rPr>
        <w:t xml:space="preserve">Canosa </w:t>
      </w:r>
      <w:r w:rsidR="006236EE">
        <w:rPr>
          <w:rFonts w:ascii="Arial" w:hAnsi="Arial" w:cs="Arial"/>
          <w:sz w:val="24"/>
          <w:szCs w:val="24"/>
        </w:rPr>
        <w:t>señala</w:t>
      </w:r>
      <w:r w:rsidR="00BB58B6" w:rsidRPr="00560E24">
        <w:rPr>
          <w:rFonts w:ascii="Arial" w:hAnsi="Arial" w:cs="Arial"/>
          <w:sz w:val="24"/>
          <w:szCs w:val="24"/>
        </w:rPr>
        <w:t xml:space="preserve">: </w:t>
      </w:r>
    </w:p>
    <w:p w14:paraId="7CC565C4" w14:textId="77777777" w:rsidR="00BB58B6" w:rsidRPr="00560E24" w:rsidRDefault="00BB58B6" w:rsidP="00560E24">
      <w:pPr>
        <w:spacing w:after="0" w:line="360" w:lineRule="auto"/>
        <w:ind w:left="454" w:right="454"/>
        <w:jc w:val="both"/>
        <w:rPr>
          <w:rFonts w:ascii="Arial" w:hAnsi="Arial" w:cs="Arial"/>
          <w:sz w:val="24"/>
          <w:szCs w:val="24"/>
        </w:rPr>
      </w:pPr>
      <w:r w:rsidRPr="00560E24">
        <w:rPr>
          <w:rFonts w:ascii="Arial" w:hAnsi="Arial" w:cs="Arial"/>
          <w:i/>
          <w:sz w:val="24"/>
          <w:szCs w:val="24"/>
        </w:rPr>
        <w:t>“</w:t>
      </w:r>
      <w:r w:rsidR="00A806C9">
        <w:rPr>
          <w:rFonts w:ascii="Arial" w:hAnsi="Arial" w:cs="Arial"/>
          <w:i/>
          <w:sz w:val="24"/>
          <w:szCs w:val="24"/>
        </w:rPr>
        <w:t>…</w:t>
      </w:r>
      <w:r w:rsidRPr="00560E24">
        <w:rPr>
          <w:rFonts w:ascii="Arial" w:hAnsi="Arial" w:cs="Arial"/>
          <w:i/>
          <w:sz w:val="24"/>
          <w:szCs w:val="24"/>
        </w:rPr>
        <w:t>el derecho a la vida y derecho a la integridad son derechos de estructura semejante y complementarios, forman parte del núcleo mismo de la dignidad humana y son presupuestos para el ejercicio del resto de derechos (de ahí que no sea casual que se alberguen en la misma disposición constitucional), pero difieren en que la vida es objeto de protección aún sin la voluntad del sujeto, en tanto que la integridad personal puede ser afectada si el sujeto presta su consentimiento, puesto que, a diferencia de la vida, la integridad no es intangible.”</w:t>
      </w:r>
      <w:r w:rsidRPr="00560E24">
        <w:rPr>
          <w:rStyle w:val="Refdenotaalpie"/>
          <w:rFonts w:ascii="Arial" w:hAnsi="Arial" w:cs="Arial"/>
          <w:sz w:val="24"/>
          <w:szCs w:val="24"/>
        </w:rPr>
        <w:footnoteReference w:id="35"/>
      </w:r>
      <w:r w:rsidRPr="00560E24">
        <w:rPr>
          <w:rFonts w:ascii="Arial" w:hAnsi="Arial" w:cs="Arial"/>
          <w:sz w:val="24"/>
          <w:szCs w:val="24"/>
        </w:rPr>
        <w:t xml:space="preserve">  </w:t>
      </w:r>
    </w:p>
    <w:p w14:paraId="3BDE0FF5" w14:textId="77777777" w:rsidR="00BB58B6" w:rsidRPr="00560E24" w:rsidRDefault="00BB58B6" w:rsidP="00560E24">
      <w:pPr>
        <w:spacing w:after="0" w:line="360" w:lineRule="auto"/>
        <w:ind w:firstLine="708"/>
        <w:jc w:val="both"/>
        <w:rPr>
          <w:rFonts w:ascii="Arial" w:hAnsi="Arial" w:cs="Arial"/>
          <w:sz w:val="24"/>
          <w:szCs w:val="24"/>
        </w:rPr>
      </w:pPr>
      <w:r w:rsidRPr="00560E24">
        <w:rPr>
          <w:rFonts w:ascii="Arial" w:hAnsi="Arial" w:cs="Arial"/>
          <w:sz w:val="24"/>
          <w:szCs w:val="24"/>
        </w:rPr>
        <w:t xml:space="preserve">Según explica dicho autor, en el caso del Tribunal Constitucional Español: </w:t>
      </w:r>
    </w:p>
    <w:p w14:paraId="5116F84E" w14:textId="77777777" w:rsidR="00BB58B6" w:rsidRPr="00560E24" w:rsidRDefault="00BB58B6" w:rsidP="00560E24">
      <w:pPr>
        <w:spacing w:after="0" w:line="360" w:lineRule="auto"/>
        <w:ind w:left="454" w:right="454" w:firstLine="709"/>
        <w:jc w:val="both"/>
        <w:rPr>
          <w:rFonts w:ascii="Arial" w:hAnsi="Arial" w:cs="Arial"/>
          <w:sz w:val="24"/>
          <w:szCs w:val="24"/>
        </w:rPr>
      </w:pPr>
      <w:r w:rsidRPr="00560E24">
        <w:rPr>
          <w:rFonts w:ascii="Arial" w:hAnsi="Arial" w:cs="Arial"/>
          <w:i/>
          <w:sz w:val="24"/>
          <w:szCs w:val="24"/>
        </w:rPr>
        <w:t>“...tiene por consiguiente, el derecho a la vida un contenido de protección positiva que impide configurarlo como un derecho de libertad que incluya el derecho a la propia muerte”. El sujeto puede disponer de su vida, pero esta libertad no es un derecho subjetivo ni mucho menos un derecho subjetivo fundamental, siendo la vida un bien de la persona que se integra en el círculo de su libertad, pueda aquella fácticamente disponer sobre su propia muerte, pero esa disposición constituye una manifestación del agere licere, en cuanto que la privación de la vida propia o la aceptación de la propia muerte es un acto que la ley no prohíbe y no, un derecho subjetivo…ni mucho menos…de carácter fundamental</w:t>
      </w:r>
      <w:r w:rsidRPr="00560E24">
        <w:rPr>
          <w:rFonts w:ascii="Arial" w:hAnsi="Arial" w:cs="Arial"/>
          <w:sz w:val="24"/>
          <w:szCs w:val="24"/>
        </w:rPr>
        <w:t>.</w:t>
      </w:r>
      <w:r w:rsidRPr="00560E24">
        <w:rPr>
          <w:rStyle w:val="Refdenotaalpie"/>
          <w:rFonts w:ascii="Arial" w:hAnsi="Arial" w:cs="Arial"/>
          <w:sz w:val="24"/>
          <w:szCs w:val="24"/>
        </w:rPr>
        <w:footnoteReference w:id="36"/>
      </w:r>
      <w:r w:rsidRPr="00560E24">
        <w:rPr>
          <w:rFonts w:ascii="Arial" w:hAnsi="Arial" w:cs="Arial"/>
          <w:sz w:val="24"/>
          <w:szCs w:val="24"/>
        </w:rPr>
        <w:t xml:space="preserve"> </w:t>
      </w:r>
    </w:p>
    <w:p w14:paraId="79409B0E" w14:textId="77777777" w:rsidR="006236EE" w:rsidRDefault="00C6005A" w:rsidP="00560E24">
      <w:pPr>
        <w:spacing w:after="0" w:line="360" w:lineRule="auto"/>
        <w:ind w:firstLine="708"/>
        <w:jc w:val="both"/>
        <w:rPr>
          <w:rFonts w:ascii="Arial" w:hAnsi="Arial" w:cs="Arial"/>
          <w:sz w:val="24"/>
          <w:szCs w:val="24"/>
        </w:rPr>
      </w:pPr>
      <w:r>
        <w:rPr>
          <w:rFonts w:ascii="Arial" w:hAnsi="Arial" w:cs="Arial"/>
          <w:sz w:val="24"/>
          <w:szCs w:val="24"/>
        </w:rPr>
        <w:t>E</w:t>
      </w:r>
      <w:r w:rsidR="008917DD" w:rsidRPr="00560E24">
        <w:rPr>
          <w:rFonts w:ascii="Arial" w:hAnsi="Arial" w:cs="Arial"/>
          <w:sz w:val="24"/>
          <w:szCs w:val="24"/>
        </w:rPr>
        <w:t>n Costa Rica</w:t>
      </w:r>
      <w:r w:rsidR="006236EE">
        <w:rPr>
          <w:rFonts w:ascii="Arial" w:hAnsi="Arial" w:cs="Arial"/>
          <w:sz w:val="24"/>
          <w:szCs w:val="24"/>
        </w:rPr>
        <w:t xml:space="preserve">, </w:t>
      </w:r>
      <w:r>
        <w:rPr>
          <w:rFonts w:ascii="Arial" w:hAnsi="Arial" w:cs="Arial"/>
          <w:sz w:val="24"/>
          <w:szCs w:val="24"/>
        </w:rPr>
        <w:t>se reconoce</w:t>
      </w:r>
      <w:r w:rsidR="008917DD" w:rsidRPr="00560E24">
        <w:rPr>
          <w:rFonts w:ascii="Arial" w:hAnsi="Arial" w:cs="Arial"/>
          <w:sz w:val="24"/>
          <w:szCs w:val="24"/>
        </w:rPr>
        <w:t xml:space="preserve"> e</w:t>
      </w:r>
      <w:r w:rsidR="006236EE">
        <w:rPr>
          <w:rFonts w:ascii="Arial" w:hAnsi="Arial" w:cs="Arial"/>
          <w:sz w:val="24"/>
          <w:szCs w:val="24"/>
        </w:rPr>
        <w:t>l derecho al desistimiento de</w:t>
      </w:r>
      <w:r>
        <w:rPr>
          <w:rFonts w:ascii="Arial" w:hAnsi="Arial" w:cs="Arial"/>
          <w:sz w:val="24"/>
          <w:szCs w:val="24"/>
        </w:rPr>
        <w:t xml:space="preserve">l </w:t>
      </w:r>
      <w:r w:rsidR="008917DD" w:rsidRPr="00560E24">
        <w:rPr>
          <w:rFonts w:ascii="Arial" w:hAnsi="Arial" w:cs="Arial"/>
          <w:sz w:val="24"/>
          <w:szCs w:val="24"/>
        </w:rPr>
        <w:t>tratamiento médico, como una facultad propia del individuo bajo el supuesto de que tampoco el Estado le puede suminis</w:t>
      </w:r>
      <w:r w:rsidR="007F6F6D">
        <w:rPr>
          <w:rFonts w:ascii="Arial" w:hAnsi="Arial" w:cs="Arial"/>
          <w:sz w:val="24"/>
          <w:szCs w:val="24"/>
        </w:rPr>
        <w:t>trar a la fuerza el medicamento. Se</w:t>
      </w:r>
      <w:r w:rsidR="006236EE">
        <w:rPr>
          <w:rFonts w:ascii="Arial" w:hAnsi="Arial" w:cs="Arial"/>
          <w:sz w:val="24"/>
          <w:szCs w:val="24"/>
        </w:rPr>
        <w:t xml:space="preserve"> reconoce que la </w:t>
      </w:r>
      <w:r>
        <w:rPr>
          <w:rFonts w:ascii="Arial" w:hAnsi="Arial" w:cs="Arial"/>
          <w:sz w:val="24"/>
          <w:szCs w:val="24"/>
        </w:rPr>
        <w:t xml:space="preserve">no </w:t>
      </w:r>
      <w:r>
        <w:rPr>
          <w:rFonts w:ascii="Arial" w:hAnsi="Arial" w:cs="Arial"/>
          <w:sz w:val="24"/>
          <w:szCs w:val="24"/>
        </w:rPr>
        <w:lastRenderedPageBreak/>
        <w:t>aceptación al mismo es un tema que solo vincula a</w:t>
      </w:r>
      <w:r w:rsidR="006236EE">
        <w:rPr>
          <w:rFonts w:ascii="Arial" w:hAnsi="Arial" w:cs="Arial"/>
          <w:sz w:val="24"/>
          <w:szCs w:val="24"/>
        </w:rPr>
        <w:t xml:space="preserve">l paciente </w:t>
      </w:r>
      <w:r>
        <w:rPr>
          <w:rFonts w:ascii="Arial" w:hAnsi="Arial" w:cs="Arial"/>
          <w:sz w:val="24"/>
          <w:szCs w:val="24"/>
        </w:rPr>
        <w:t>directamente. Es una parte de su vida</w:t>
      </w:r>
      <w:r w:rsidR="006236EE">
        <w:rPr>
          <w:rFonts w:ascii="Arial" w:hAnsi="Arial" w:cs="Arial"/>
          <w:sz w:val="24"/>
          <w:szCs w:val="24"/>
        </w:rPr>
        <w:t>,</w:t>
      </w:r>
      <w:r>
        <w:rPr>
          <w:rFonts w:ascii="Arial" w:hAnsi="Arial" w:cs="Arial"/>
          <w:sz w:val="24"/>
          <w:szCs w:val="24"/>
        </w:rPr>
        <w:t xml:space="preserve"> de la que puede disponer sin ayuda del Estado, que claramente infringe su salud</w:t>
      </w:r>
      <w:r w:rsidR="000C1053">
        <w:rPr>
          <w:rFonts w:ascii="Arial" w:hAnsi="Arial" w:cs="Arial"/>
          <w:sz w:val="24"/>
          <w:szCs w:val="24"/>
        </w:rPr>
        <w:t xml:space="preserve">, </w:t>
      </w:r>
      <w:r w:rsidR="006236EE">
        <w:rPr>
          <w:rFonts w:ascii="Arial" w:hAnsi="Arial" w:cs="Arial"/>
          <w:sz w:val="24"/>
          <w:szCs w:val="24"/>
        </w:rPr>
        <w:t xml:space="preserve">pero que forma parte del reconocimiento natural de deterioro que sufre el ser humano sin intervención de la medicina. </w:t>
      </w:r>
    </w:p>
    <w:p w14:paraId="3E89564E" w14:textId="77777777" w:rsidR="002E1CA6" w:rsidRDefault="007F6F6D" w:rsidP="007F6F6D">
      <w:pPr>
        <w:spacing w:after="0" w:line="360" w:lineRule="auto"/>
        <w:ind w:firstLine="708"/>
        <w:jc w:val="both"/>
        <w:rPr>
          <w:rFonts w:ascii="Arial" w:hAnsi="Arial" w:cs="Arial"/>
          <w:sz w:val="24"/>
          <w:szCs w:val="24"/>
        </w:rPr>
      </w:pPr>
      <w:r>
        <w:rPr>
          <w:rFonts w:ascii="Arial" w:hAnsi="Arial" w:cs="Arial"/>
          <w:sz w:val="24"/>
          <w:szCs w:val="24"/>
        </w:rPr>
        <w:t xml:space="preserve">El desistimiento del tratamiento médico, no es </w:t>
      </w:r>
      <w:r w:rsidR="006236EE">
        <w:rPr>
          <w:rFonts w:ascii="Arial" w:hAnsi="Arial" w:cs="Arial"/>
          <w:sz w:val="24"/>
          <w:szCs w:val="24"/>
        </w:rPr>
        <w:t xml:space="preserve">una </w:t>
      </w:r>
      <w:r w:rsidR="000C1053">
        <w:rPr>
          <w:rFonts w:ascii="Arial" w:hAnsi="Arial" w:cs="Arial"/>
          <w:sz w:val="24"/>
          <w:szCs w:val="24"/>
        </w:rPr>
        <w:t xml:space="preserve">disposición </w:t>
      </w:r>
      <w:r>
        <w:rPr>
          <w:rFonts w:ascii="Arial" w:hAnsi="Arial" w:cs="Arial"/>
          <w:sz w:val="24"/>
          <w:szCs w:val="24"/>
        </w:rPr>
        <w:t>anticipada</w:t>
      </w:r>
      <w:r w:rsidR="002E1CA6">
        <w:rPr>
          <w:rFonts w:ascii="Arial" w:hAnsi="Arial" w:cs="Arial"/>
          <w:sz w:val="24"/>
          <w:szCs w:val="24"/>
        </w:rPr>
        <w:t xml:space="preserve"> </w:t>
      </w:r>
      <w:r w:rsidR="000C1053">
        <w:rPr>
          <w:rFonts w:ascii="Arial" w:hAnsi="Arial" w:cs="Arial"/>
          <w:sz w:val="24"/>
          <w:szCs w:val="24"/>
        </w:rPr>
        <w:t xml:space="preserve">de la vida, como si ocurre con el suicidio. </w:t>
      </w:r>
      <w:r>
        <w:rPr>
          <w:rFonts w:ascii="Arial" w:hAnsi="Arial" w:cs="Arial"/>
          <w:sz w:val="24"/>
          <w:szCs w:val="24"/>
        </w:rPr>
        <w:t xml:space="preserve">Es una acción propia de la esfera de intimidad y autodeterminación del individuo en la que el Estado no tiene participación, más que garantizando el respeto de la decisión tomada por el paciente. </w:t>
      </w:r>
    </w:p>
    <w:p w14:paraId="35C0CFAB" w14:textId="77777777" w:rsidR="008917DD" w:rsidRPr="00560E24" w:rsidRDefault="007F6F6D" w:rsidP="002E1CA6">
      <w:pPr>
        <w:spacing w:after="0" w:line="360" w:lineRule="auto"/>
        <w:ind w:firstLine="708"/>
        <w:jc w:val="both"/>
        <w:rPr>
          <w:rFonts w:ascii="Arial" w:hAnsi="Arial" w:cs="Arial"/>
          <w:sz w:val="24"/>
          <w:szCs w:val="24"/>
        </w:rPr>
      </w:pPr>
      <w:r>
        <w:rPr>
          <w:rFonts w:ascii="Arial" w:hAnsi="Arial" w:cs="Arial"/>
          <w:sz w:val="24"/>
          <w:szCs w:val="24"/>
        </w:rPr>
        <w:t>En igual sentido, e</w:t>
      </w:r>
      <w:r w:rsidR="008917DD" w:rsidRPr="00560E24">
        <w:rPr>
          <w:rFonts w:ascii="Arial" w:hAnsi="Arial" w:cs="Arial"/>
          <w:sz w:val="24"/>
          <w:szCs w:val="24"/>
        </w:rPr>
        <w:t>l Estado no ampara un derecho a</w:t>
      </w:r>
      <w:r w:rsidR="000C1053">
        <w:rPr>
          <w:rFonts w:ascii="Arial" w:hAnsi="Arial" w:cs="Arial"/>
          <w:sz w:val="24"/>
          <w:szCs w:val="24"/>
        </w:rPr>
        <w:t xml:space="preserve"> </w:t>
      </w:r>
      <w:r w:rsidR="008917DD" w:rsidRPr="00560E24">
        <w:rPr>
          <w:rFonts w:ascii="Arial" w:hAnsi="Arial" w:cs="Arial"/>
          <w:sz w:val="24"/>
          <w:szCs w:val="24"/>
        </w:rPr>
        <w:t>l</w:t>
      </w:r>
      <w:r w:rsidR="000C1053">
        <w:rPr>
          <w:rFonts w:ascii="Arial" w:hAnsi="Arial" w:cs="Arial"/>
          <w:sz w:val="24"/>
          <w:szCs w:val="24"/>
        </w:rPr>
        <w:t xml:space="preserve">a muerte, ni al </w:t>
      </w:r>
      <w:r w:rsidR="008917DD" w:rsidRPr="00560E24">
        <w:rPr>
          <w:rFonts w:ascii="Arial" w:hAnsi="Arial" w:cs="Arial"/>
          <w:sz w:val="24"/>
          <w:szCs w:val="24"/>
        </w:rPr>
        <w:t xml:space="preserve">suicidio, pero tampoco puede evitar que las personas lo cometan. </w:t>
      </w:r>
    </w:p>
    <w:p w14:paraId="40EBAB16" w14:textId="77777777" w:rsidR="008917DD" w:rsidRDefault="007F6F6D" w:rsidP="00560E24">
      <w:pPr>
        <w:spacing w:after="0" w:line="360" w:lineRule="auto"/>
        <w:ind w:firstLine="708"/>
        <w:jc w:val="both"/>
        <w:rPr>
          <w:rFonts w:ascii="Arial" w:hAnsi="Arial" w:cs="Arial"/>
          <w:sz w:val="24"/>
          <w:szCs w:val="24"/>
        </w:rPr>
      </w:pPr>
      <w:r>
        <w:rPr>
          <w:rFonts w:ascii="Arial" w:hAnsi="Arial" w:cs="Arial"/>
          <w:sz w:val="24"/>
          <w:szCs w:val="24"/>
        </w:rPr>
        <w:t>E</w:t>
      </w:r>
      <w:r w:rsidR="008917DD" w:rsidRPr="00560E24">
        <w:rPr>
          <w:rFonts w:ascii="Arial" w:hAnsi="Arial" w:cs="Arial"/>
          <w:sz w:val="24"/>
          <w:szCs w:val="24"/>
        </w:rPr>
        <w:t xml:space="preserve">n Costa Rica no puede existir una disposición fatal de la vida de manera activa, pero sí se puede presentar </w:t>
      </w:r>
      <w:r w:rsidR="002E1CA6">
        <w:rPr>
          <w:rFonts w:ascii="Arial" w:hAnsi="Arial" w:cs="Arial"/>
          <w:sz w:val="24"/>
          <w:szCs w:val="24"/>
        </w:rPr>
        <w:t xml:space="preserve">una disposición de la salud </w:t>
      </w:r>
      <w:r w:rsidR="008917DD" w:rsidRPr="00560E24">
        <w:rPr>
          <w:rFonts w:ascii="Arial" w:hAnsi="Arial" w:cs="Arial"/>
          <w:sz w:val="24"/>
          <w:szCs w:val="24"/>
        </w:rPr>
        <w:t xml:space="preserve">de manera pasiva, desistiendo del tratamiento. </w:t>
      </w:r>
      <w:r>
        <w:rPr>
          <w:rFonts w:ascii="Arial" w:hAnsi="Arial" w:cs="Arial"/>
          <w:sz w:val="24"/>
          <w:szCs w:val="24"/>
        </w:rPr>
        <w:t>U</w:t>
      </w:r>
      <w:r w:rsidR="002E1CA6">
        <w:rPr>
          <w:rFonts w:ascii="Arial" w:hAnsi="Arial" w:cs="Arial"/>
          <w:sz w:val="24"/>
          <w:szCs w:val="24"/>
        </w:rPr>
        <w:t xml:space="preserve">na lleva a la otra, pero no es lo mismo disponer de la recepción de un tratamiento médico que de la vida misma, aunque entre ambas exista esa relación tan estrecha. En una se deja cursar el avance natural de una enfermedad, en la otra se altera ese proceso y se impone una muerte anticipada. </w:t>
      </w:r>
      <w:r>
        <w:rPr>
          <w:rFonts w:ascii="Arial" w:hAnsi="Arial" w:cs="Arial"/>
          <w:sz w:val="24"/>
          <w:szCs w:val="24"/>
        </w:rPr>
        <w:t xml:space="preserve">Reconocer esta última como derecho, sobre pasa el respeto de la libertad de autodeterminación y significa la antítesis del derecho constitucional de protección a la vida. </w:t>
      </w:r>
    </w:p>
    <w:p w14:paraId="2C0F4E46" w14:textId="77777777" w:rsidR="007F6F6D" w:rsidRPr="00560E24" w:rsidRDefault="007F6F6D" w:rsidP="00560E24">
      <w:pPr>
        <w:spacing w:after="0" w:line="360" w:lineRule="auto"/>
        <w:ind w:firstLine="708"/>
        <w:jc w:val="both"/>
        <w:rPr>
          <w:rFonts w:ascii="Arial" w:hAnsi="Arial" w:cs="Arial"/>
          <w:sz w:val="24"/>
          <w:szCs w:val="24"/>
        </w:rPr>
      </w:pPr>
      <w:r>
        <w:rPr>
          <w:rFonts w:ascii="Arial" w:hAnsi="Arial" w:cs="Arial"/>
          <w:sz w:val="24"/>
          <w:szCs w:val="24"/>
        </w:rPr>
        <w:t xml:space="preserve">El derecho a desistir de tratamientos médicos, es parte del derecho a la vida plena o digna. No implica un derecho a la muerte, sino el derecho a una muerte en condiciones favorables; al respeto de una vida aún existente que se desea mantener en condiciones dignas en espera de la muerte. </w:t>
      </w:r>
    </w:p>
    <w:p w14:paraId="623AA0C1" w14:textId="77777777" w:rsidR="00702793" w:rsidRPr="00560E24" w:rsidRDefault="00A806C9" w:rsidP="00560E24">
      <w:pPr>
        <w:spacing w:after="0" w:line="360" w:lineRule="auto"/>
        <w:ind w:firstLine="708"/>
        <w:jc w:val="both"/>
        <w:rPr>
          <w:rFonts w:ascii="Arial" w:hAnsi="Arial" w:cs="Arial"/>
          <w:sz w:val="24"/>
          <w:szCs w:val="24"/>
        </w:rPr>
      </w:pPr>
      <w:r>
        <w:rPr>
          <w:rFonts w:ascii="Arial" w:hAnsi="Arial" w:cs="Arial"/>
          <w:sz w:val="24"/>
          <w:szCs w:val="24"/>
        </w:rPr>
        <w:t>Además, n</w:t>
      </w:r>
      <w:r w:rsidR="00CF556F" w:rsidRPr="00560E24">
        <w:rPr>
          <w:rFonts w:ascii="Arial" w:hAnsi="Arial" w:cs="Arial"/>
          <w:sz w:val="24"/>
          <w:szCs w:val="24"/>
        </w:rPr>
        <w:t>o existe un derecho a la muerte, así que nunca podría ser objeto de un testamento vital</w:t>
      </w:r>
      <w:r w:rsidR="003148B2" w:rsidRPr="00560E24">
        <w:rPr>
          <w:rFonts w:ascii="Arial" w:hAnsi="Arial" w:cs="Arial"/>
          <w:sz w:val="24"/>
          <w:szCs w:val="24"/>
        </w:rPr>
        <w:t xml:space="preserve"> l</w:t>
      </w:r>
      <w:r w:rsidR="00CF556F" w:rsidRPr="00560E24">
        <w:rPr>
          <w:rFonts w:ascii="Arial" w:hAnsi="Arial" w:cs="Arial"/>
          <w:sz w:val="24"/>
          <w:szCs w:val="24"/>
        </w:rPr>
        <w:t>a disposición propia o que autorice a terceros</w:t>
      </w:r>
      <w:r>
        <w:rPr>
          <w:rFonts w:ascii="Arial" w:hAnsi="Arial" w:cs="Arial"/>
          <w:sz w:val="24"/>
          <w:szCs w:val="24"/>
        </w:rPr>
        <w:t xml:space="preserve">, para </w:t>
      </w:r>
      <w:r w:rsidR="00CF556F" w:rsidRPr="00560E24">
        <w:rPr>
          <w:rFonts w:ascii="Arial" w:hAnsi="Arial" w:cs="Arial"/>
          <w:sz w:val="24"/>
          <w:szCs w:val="24"/>
        </w:rPr>
        <w:t>terminar con la vida. El testamento vital solo se puede presentar en medio de una enfermedad terminal, en la que la muerte es un hecho próximo y seguro, pe</w:t>
      </w:r>
      <w:r w:rsidR="00AD2F66" w:rsidRPr="00560E24">
        <w:rPr>
          <w:rFonts w:ascii="Arial" w:hAnsi="Arial" w:cs="Arial"/>
          <w:sz w:val="24"/>
          <w:szCs w:val="24"/>
        </w:rPr>
        <w:t xml:space="preserve">ro que dista mucho del suicidio, y solo puede ser sobre la forma en la que </w:t>
      </w:r>
      <w:r w:rsidR="000C1053">
        <w:rPr>
          <w:rFonts w:ascii="Arial" w:hAnsi="Arial" w:cs="Arial"/>
          <w:sz w:val="24"/>
          <w:szCs w:val="24"/>
        </w:rPr>
        <w:t xml:space="preserve">se </w:t>
      </w:r>
      <w:r w:rsidR="00AD2F66" w:rsidRPr="00560E24">
        <w:rPr>
          <w:rFonts w:ascii="Arial" w:hAnsi="Arial" w:cs="Arial"/>
          <w:sz w:val="24"/>
          <w:szCs w:val="24"/>
        </w:rPr>
        <w:t xml:space="preserve">arriba a dicho proceso natural, pero no se puede acelerar. </w:t>
      </w:r>
    </w:p>
    <w:p w14:paraId="7E35F755" w14:textId="77777777" w:rsidR="00CF556F" w:rsidRPr="00560E24" w:rsidRDefault="000C1053" w:rsidP="00560E24">
      <w:pPr>
        <w:spacing w:after="0" w:line="360" w:lineRule="auto"/>
        <w:ind w:firstLine="708"/>
        <w:jc w:val="both"/>
        <w:rPr>
          <w:rFonts w:ascii="Arial" w:hAnsi="Arial" w:cs="Arial"/>
          <w:sz w:val="24"/>
          <w:szCs w:val="24"/>
        </w:rPr>
      </w:pPr>
      <w:r>
        <w:rPr>
          <w:rFonts w:ascii="Arial" w:hAnsi="Arial" w:cs="Arial"/>
          <w:sz w:val="24"/>
          <w:szCs w:val="24"/>
        </w:rPr>
        <w:lastRenderedPageBreak/>
        <w:t>L</w:t>
      </w:r>
      <w:r w:rsidR="00050F9F" w:rsidRPr="00560E24">
        <w:rPr>
          <w:rFonts w:ascii="Arial" w:hAnsi="Arial" w:cs="Arial"/>
          <w:sz w:val="24"/>
          <w:szCs w:val="24"/>
        </w:rPr>
        <w:t>a muerte</w:t>
      </w:r>
      <w:r w:rsidR="00AD2F66" w:rsidRPr="00560E24">
        <w:rPr>
          <w:rFonts w:ascii="Arial" w:hAnsi="Arial" w:cs="Arial"/>
          <w:sz w:val="24"/>
          <w:szCs w:val="24"/>
        </w:rPr>
        <w:t>, en Costa Rica,</w:t>
      </w:r>
      <w:r w:rsidR="00050F9F" w:rsidRPr="00560E24">
        <w:rPr>
          <w:rFonts w:ascii="Arial" w:hAnsi="Arial" w:cs="Arial"/>
          <w:sz w:val="24"/>
          <w:szCs w:val="24"/>
        </w:rPr>
        <w:t xml:space="preserve"> no puede ser el objeto de un testamento vital, como tampoco el suicidio, pues no existe un derecho legítimo que ampare tal disposición. </w:t>
      </w:r>
    </w:p>
    <w:p w14:paraId="775E754E" w14:textId="77777777" w:rsidR="006E629B" w:rsidRPr="00560E24" w:rsidRDefault="006E629B" w:rsidP="00560E24">
      <w:pPr>
        <w:spacing w:after="0" w:line="360" w:lineRule="auto"/>
        <w:ind w:firstLine="708"/>
        <w:jc w:val="both"/>
        <w:rPr>
          <w:rFonts w:ascii="Arial" w:eastAsia="Calibri" w:hAnsi="Arial" w:cs="Arial"/>
          <w:sz w:val="24"/>
          <w:szCs w:val="24"/>
        </w:rPr>
      </w:pPr>
      <w:r w:rsidRPr="00560E24">
        <w:rPr>
          <w:rFonts w:ascii="Arial" w:hAnsi="Arial" w:cs="Arial"/>
          <w:sz w:val="24"/>
          <w:szCs w:val="24"/>
        </w:rPr>
        <w:t xml:space="preserve">Nuestra Sala Constitucional no ha reconocido un derecho a la muerte. </w:t>
      </w:r>
      <w:r w:rsidRPr="00560E24">
        <w:rPr>
          <w:rFonts w:ascii="Arial" w:eastAsia="Calibri" w:hAnsi="Arial" w:cs="Arial"/>
          <w:sz w:val="24"/>
          <w:szCs w:val="24"/>
        </w:rPr>
        <w:t xml:space="preserve">En la sentencia </w:t>
      </w:r>
      <w:r w:rsidRPr="00560E24">
        <w:rPr>
          <w:rFonts w:ascii="Arial" w:hAnsi="Arial" w:cs="Arial"/>
          <w:color w:val="000000"/>
          <w:sz w:val="24"/>
          <w:szCs w:val="24"/>
        </w:rPr>
        <w:t>014192 del 2008</w:t>
      </w:r>
      <w:r w:rsidRPr="00560E24">
        <w:rPr>
          <w:rFonts w:ascii="Arial" w:eastAsia="Calibri" w:hAnsi="Arial" w:cs="Arial"/>
          <w:sz w:val="24"/>
          <w:szCs w:val="24"/>
        </w:rPr>
        <w:t xml:space="preserve"> tuvo ocasión de pronunciarse sobre la despenalización de la tentativa de suicidio, tomando en consideración que no afectaba a terceros, pese a que sí existía lesividad del bien jurídico. Se dijo en esa oportunidad, que la pena no es proporcional al hecho, pero nunca se reconoció un derecho a la muerte. </w:t>
      </w:r>
      <w:r w:rsidR="00050F9F" w:rsidRPr="00560E24">
        <w:rPr>
          <w:rStyle w:val="Refdenotaalpie"/>
          <w:rFonts w:ascii="Arial" w:eastAsia="Calibri" w:hAnsi="Arial" w:cs="Arial"/>
          <w:sz w:val="24"/>
          <w:szCs w:val="24"/>
        </w:rPr>
        <w:footnoteReference w:id="37"/>
      </w:r>
      <w:r w:rsidR="00050F9F" w:rsidRPr="00560E24">
        <w:rPr>
          <w:rFonts w:ascii="Arial" w:eastAsia="Calibri" w:hAnsi="Arial" w:cs="Arial"/>
          <w:sz w:val="24"/>
          <w:szCs w:val="24"/>
        </w:rPr>
        <w:t xml:space="preserve"> Se parte del supuesto </w:t>
      </w:r>
      <w:r w:rsidR="00A806C9">
        <w:rPr>
          <w:rFonts w:ascii="Arial" w:eastAsia="Calibri" w:hAnsi="Arial" w:cs="Arial"/>
          <w:sz w:val="24"/>
          <w:szCs w:val="24"/>
        </w:rPr>
        <w:t xml:space="preserve">sobre </w:t>
      </w:r>
      <w:r w:rsidR="00050F9F" w:rsidRPr="00560E24">
        <w:rPr>
          <w:rFonts w:ascii="Arial" w:eastAsia="Calibri" w:hAnsi="Arial" w:cs="Arial"/>
          <w:sz w:val="24"/>
          <w:szCs w:val="24"/>
        </w:rPr>
        <w:t>que el suicidio es una posibilidad fáctica que no se puede evitar, que en tesis de principio solo atañe al individuo titular de la vida,</w:t>
      </w:r>
      <w:r w:rsidR="007F6F6D">
        <w:rPr>
          <w:rFonts w:ascii="Arial" w:eastAsia="Calibri" w:hAnsi="Arial" w:cs="Arial"/>
          <w:sz w:val="24"/>
          <w:szCs w:val="24"/>
        </w:rPr>
        <w:t xml:space="preserve"> en el tanto lo practique por sí</w:t>
      </w:r>
      <w:r w:rsidR="00050F9F" w:rsidRPr="00560E24">
        <w:rPr>
          <w:rFonts w:ascii="Arial" w:eastAsia="Calibri" w:hAnsi="Arial" w:cs="Arial"/>
          <w:sz w:val="24"/>
          <w:szCs w:val="24"/>
        </w:rPr>
        <w:t xml:space="preserve"> mismo</w:t>
      </w:r>
      <w:r w:rsidR="007F6F6D">
        <w:rPr>
          <w:rFonts w:ascii="Arial" w:eastAsia="Calibri" w:hAnsi="Arial" w:cs="Arial"/>
          <w:sz w:val="24"/>
          <w:szCs w:val="24"/>
        </w:rPr>
        <w:t>. L</w:t>
      </w:r>
      <w:r w:rsidR="00050F9F" w:rsidRPr="00560E24">
        <w:rPr>
          <w:rFonts w:ascii="Arial" w:eastAsia="Calibri" w:hAnsi="Arial" w:cs="Arial"/>
          <w:sz w:val="24"/>
          <w:szCs w:val="24"/>
        </w:rPr>
        <w:t>a imposición de una pena</w:t>
      </w:r>
      <w:r w:rsidR="007F6F6D">
        <w:rPr>
          <w:rFonts w:ascii="Arial" w:eastAsia="Calibri" w:hAnsi="Arial" w:cs="Arial"/>
          <w:sz w:val="24"/>
          <w:szCs w:val="24"/>
        </w:rPr>
        <w:t>, en esos casos,</w:t>
      </w:r>
      <w:r w:rsidR="00050F9F" w:rsidRPr="00560E24">
        <w:rPr>
          <w:rFonts w:ascii="Arial" w:eastAsia="Calibri" w:hAnsi="Arial" w:cs="Arial"/>
          <w:sz w:val="24"/>
          <w:szCs w:val="24"/>
        </w:rPr>
        <w:t xml:space="preserve"> sería desproporcionada</w:t>
      </w:r>
      <w:r w:rsidR="00A806C9">
        <w:rPr>
          <w:rFonts w:ascii="Arial" w:eastAsia="Calibri" w:hAnsi="Arial" w:cs="Arial"/>
          <w:sz w:val="24"/>
          <w:szCs w:val="24"/>
        </w:rPr>
        <w:t xml:space="preserve"> porque titular del bien y agresor son el mismo. Por ende, l</w:t>
      </w:r>
      <w:r w:rsidR="00050F9F" w:rsidRPr="00560E24">
        <w:rPr>
          <w:rFonts w:ascii="Arial" w:eastAsia="Calibri" w:hAnsi="Arial" w:cs="Arial"/>
          <w:sz w:val="24"/>
          <w:szCs w:val="24"/>
        </w:rPr>
        <w:t>a intervención de un tercero en un suicidio no se justifica, pues</w:t>
      </w:r>
      <w:r w:rsidR="00A806C9">
        <w:rPr>
          <w:rFonts w:ascii="Arial" w:eastAsia="Calibri" w:hAnsi="Arial" w:cs="Arial"/>
          <w:sz w:val="24"/>
          <w:szCs w:val="24"/>
        </w:rPr>
        <w:t>,</w:t>
      </w:r>
      <w:r w:rsidR="00050F9F" w:rsidRPr="00560E24">
        <w:rPr>
          <w:rFonts w:ascii="Arial" w:eastAsia="Calibri" w:hAnsi="Arial" w:cs="Arial"/>
          <w:sz w:val="24"/>
          <w:szCs w:val="24"/>
        </w:rPr>
        <w:t xml:space="preserve"> la acción no se encuentra amp</w:t>
      </w:r>
      <w:r w:rsidR="00A806C9">
        <w:rPr>
          <w:rFonts w:ascii="Arial" w:eastAsia="Calibri" w:hAnsi="Arial" w:cs="Arial"/>
          <w:sz w:val="24"/>
          <w:szCs w:val="24"/>
        </w:rPr>
        <w:t xml:space="preserve">arada por el derecho. </w:t>
      </w:r>
      <w:r w:rsidR="00050F9F" w:rsidRPr="00560E24">
        <w:rPr>
          <w:rFonts w:ascii="Arial" w:eastAsia="Calibri" w:hAnsi="Arial" w:cs="Arial"/>
          <w:sz w:val="24"/>
          <w:szCs w:val="24"/>
        </w:rPr>
        <w:t xml:space="preserve"> </w:t>
      </w:r>
    </w:p>
    <w:p w14:paraId="7DC7343B" w14:textId="77777777" w:rsidR="006E629B" w:rsidRPr="00560E24" w:rsidRDefault="006E629B" w:rsidP="00560E24">
      <w:pPr>
        <w:spacing w:after="0" w:line="360" w:lineRule="auto"/>
        <w:ind w:firstLine="708"/>
        <w:jc w:val="both"/>
        <w:rPr>
          <w:rFonts w:ascii="Arial" w:eastAsiaTheme="minorEastAsia" w:hAnsi="Arial" w:cs="Arial"/>
          <w:color w:val="000000"/>
          <w:sz w:val="24"/>
          <w:szCs w:val="24"/>
        </w:rPr>
      </w:pPr>
      <w:r w:rsidRPr="00560E24">
        <w:rPr>
          <w:rFonts w:ascii="Arial" w:eastAsia="Calibri" w:hAnsi="Arial" w:cs="Arial"/>
          <w:sz w:val="24"/>
          <w:szCs w:val="24"/>
        </w:rPr>
        <w:t>En razón de lo anterior</w:t>
      </w:r>
      <w:r w:rsidR="00A806C9">
        <w:rPr>
          <w:rFonts w:ascii="Arial" w:eastAsia="Calibri" w:hAnsi="Arial" w:cs="Arial"/>
          <w:sz w:val="24"/>
          <w:szCs w:val="24"/>
        </w:rPr>
        <w:t>,</w:t>
      </w:r>
      <w:r w:rsidRPr="00560E24">
        <w:rPr>
          <w:rFonts w:ascii="Arial" w:eastAsia="Calibri" w:hAnsi="Arial" w:cs="Arial"/>
          <w:sz w:val="24"/>
          <w:szCs w:val="24"/>
        </w:rPr>
        <w:t xml:space="preserve"> no se puede hablar de un derecho a una muerte digna que cobije el suicidio, como antí</w:t>
      </w:r>
      <w:r w:rsidR="007F6F6D">
        <w:rPr>
          <w:rFonts w:ascii="Arial" w:eastAsia="Calibri" w:hAnsi="Arial" w:cs="Arial"/>
          <w:sz w:val="24"/>
          <w:szCs w:val="24"/>
        </w:rPr>
        <w:t>tesis del derecho y protección de</w:t>
      </w:r>
      <w:r w:rsidRPr="00560E24">
        <w:rPr>
          <w:rFonts w:ascii="Arial" w:eastAsia="Calibri" w:hAnsi="Arial" w:cs="Arial"/>
          <w:sz w:val="24"/>
          <w:szCs w:val="24"/>
        </w:rPr>
        <w:t xml:space="preserve"> la vida, consagrado en la Constitución Política de Costa Rica en su artículo 21. </w:t>
      </w:r>
    </w:p>
    <w:p w14:paraId="5E2BC839" w14:textId="77777777" w:rsidR="006E629B" w:rsidRPr="00560E24" w:rsidRDefault="000C1053" w:rsidP="00560E24">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Incluso, a</w:t>
      </w:r>
      <w:r w:rsidR="006E629B" w:rsidRPr="00560E24">
        <w:rPr>
          <w:rFonts w:ascii="Arial" w:hAnsi="Arial" w:cs="Arial"/>
          <w:color w:val="000000"/>
        </w:rPr>
        <w:t>ctualmente en Costa Rica, se sanciona penalmente la ayuda o instigación del suicidio. Lo que se dice</w:t>
      </w:r>
      <w:r w:rsidR="00A806C9">
        <w:rPr>
          <w:rFonts w:ascii="Arial" w:hAnsi="Arial" w:cs="Arial"/>
          <w:color w:val="000000"/>
        </w:rPr>
        <w:t>,</w:t>
      </w:r>
      <w:r w:rsidR="006E629B" w:rsidRPr="00560E24">
        <w:rPr>
          <w:rFonts w:ascii="Arial" w:hAnsi="Arial" w:cs="Arial"/>
          <w:color w:val="000000"/>
        </w:rPr>
        <w:t xml:space="preserve"> es que </w:t>
      </w:r>
      <w:r w:rsidR="007F6F6D">
        <w:rPr>
          <w:rFonts w:ascii="Arial" w:hAnsi="Arial" w:cs="Arial"/>
          <w:color w:val="000000"/>
        </w:rPr>
        <w:t xml:space="preserve">el suicidio </w:t>
      </w:r>
      <w:r w:rsidR="006E629B" w:rsidRPr="00560E24">
        <w:rPr>
          <w:rFonts w:ascii="Arial" w:hAnsi="Arial" w:cs="Arial"/>
          <w:color w:val="000000"/>
        </w:rPr>
        <w:t>no es penalmente reprochable, e</w:t>
      </w:r>
      <w:r w:rsidR="007F6F6D">
        <w:rPr>
          <w:rFonts w:ascii="Arial" w:hAnsi="Arial" w:cs="Arial"/>
          <w:color w:val="000000"/>
        </w:rPr>
        <w:t>n el tanto no afecte a terceros, pero, c</w:t>
      </w:r>
      <w:r w:rsidR="006E629B" w:rsidRPr="00560E24">
        <w:rPr>
          <w:rFonts w:ascii="Arial" w:hAnsi="Arial" w:cs="Arial"/>
          <w:color w:val="000000"/>
        </w:rPr>
        <w:t xml:space="preserve">uando afecta </w:t>
      </w:r>
      <w:r w:rsidR="007F6F6D">
        <w:rPr>
          <w:rFonts w:ascii="Arial" w:hAnsi="Arial" w:cs="Arial"/>
          <w:color w:val="000000"/>
        </w:rPr>
        <w:t xml:space="preserve">o involucra </w:t>
      </w:r>
      <w:r w:rsidR="006E629B" w:rsidRPr="00560E24">
        <w:rPr>
          <w:rFonts w:ascii="Arial" w:hAnsi="Arial" w:cs="Arial"/>
          <w:color w:val="000000"/>
        </w:rPr>
        <w:t xml:space="preserve">a terceros si es penalizada, tal es el caso </w:t>
      </w:r>
      <w:r w:rsidR="007F6F6D">
        <w:rPr>
          <w:rFonts w:ascii="Arial" w:hAnsi="Arial" w:cs="Arial"/>
          <w:color w:val="000000"/>
        </w:rPr>
        <w:t xml:space="preserve">también </w:t>
      </w:r>
      <w:r w:rsidR="006E629B" w:rsidRPr="00560E24">
        <w:rPr>
          <w:rFonts w:ascii="Arial" w:hAnsi="Arial" w:cs="Arial"/>
          <w:color w:val="000000"/>
        </w:rPr>
        <w:t xml:space="preserve">del Homicidio Piadoso, en el que se sanciona la eutanasia activa con la participación de un tercero. </w:t>
      </w:r>
    </w:p>
    <w:p w14:paraId="50AD183C" w14:textId="77777777" w:rsidR="00006511" w:rsidRDefault="00A806C9" w:rsidP="00560E24">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L</w:t>
      </w:r>
      <w:r w:rsidR="006E629B" w:rsidRPr="00560E24">
        <w:rPr>
          <w:rFonts w:ascii="Arial" w:hAnsi="Arial" w:cs="Arial"/>
          <w:color w:val="000000"/>
        </w:rPr>
        <w:t xml:space="preserve">a Sala Constitucional </w:t>
      </w:r>
      <w:r w:rsidR="00E1569B" w:rsidRPr="00560E24">
        <w:rPr>
          <w:rFonts w:ascii="Arial" w:hAnsi="Arial" w:cs="Arial"/>
          <w:color w:val="000000"/>
        </w:rPr>
        <w:t xml:space="preserve">Costarricense </w:t>
      </w:r>
      <w:r w:rsidR="000C1053">
        <w:rPr>
          <w:rFonts w:ascii="Arial" w:hAnsi="Arial" w:cs="Arial"/>
          <w:color w:val="000000"/>
        </w:rPr>
        <w:t>entiende que puede existir una</w:t>
      </w:r>
      <w:r w:rsidR="006E629B" w:rsidRPr="00560E24">
        <w:rPr>
          <w:rFonts w:ascii="Arial" w:hAnsi="Arial" w:cs="Arial"/>
          <w:color w:val="000000"/>
        </w:rPr>
        <w:t xml:space="preserve"> disposición de la propia vida, en el tanto no afecte la moral ni involucre a terceros,</w:t>
      </w:r>
      <w:r w:rsidR="000C1053">
        <w:rPr>
          <w:rFonts w:ascii="Arial" w:hAnsi="Arial" w:cs="Arial"/>
          <w:color w:val="000000"/>
        </w:rPr>
        <w:t xml:space="preserve"> como una posibilidad material del sujeto,</w:t>
      </w:r>
      <w:r w:rsidR="006E629B" w:rsidRPr="00560E24">
        <w:rPr>
          <w:rFonts w:ascii="Arial" w:hAnsi="Arial" w:cs="Arial"/>
          <w:color w:val="000000"/>
        </w:rPr>
        <w:t xml:space="preserve"> pero no la garantiza como derecho. La vida no es bien jurídico so</w:t>
      </w:r>
      <w:r w:rsidR="000C1053">
        <w:rPr>
          <w:rFonts w:ascii="Arial" w:hAnsi="Arial" w:cs="Arial"/>
          <w:color w:val="000000"/>
        </w:rPr>
        <w:t>bre el cual exista</w:t>
      </w:r>
      <w:r w:rsidR="006E629B" w:rsidRPr="00560E24">
        <w:rPr>
          <w:rFonts w:ascii="Arial" w:hAnsi="Arial" w:cs="Arial"/>
          <w:color w:val="000000"/>
        </w:rPr>
        <w:t xml:space="preserve"> libre disposición, aunque de facto es una realidad que quién desea atentar contra su vida lo puede hacer, solo que para ello no cuenta con la protección del Estado</w:t>
      </w:r>
      <w:r>
        <w:rPr>
          <w:rFonts w:ascii="Arial" w:hAnsi="Arial" w:cs="Arial"/>
          <w:color w:val="000000"/>
        </w:rPr>
        <w:t xml:space="preserve"> ni del ordenamiento jurídico</w:t>
      </w:r>
      <w:r w:rsidR="006E629B" w:rsidRPr="00560E24">
        <w:rPr>
          <w:rFonts w:ascii="Arial" w:hAnsi="Arial" w:cs="Arial"/>
          <w:color w:val="000000"/>
        </w:rPr>
        <w:t xml:space="preserve">. </w:t>
      </w:r>
    </w:p>
    <w:p w14:paraId="1B87945C" w14:textId="77777777" w:rsidR="000C1053" w:rsidRPr="00560E24" w:rsidRDefault="000C1053" w:rsidP="00560E24">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lastRenderedPageBreak/>
        <w:t xml:space="preserve">La diferencia con la salud y el desistimiento del tratamiento médico es que la persona se deja morir, a través de un proceso natural, pero no hay una alteración del ciclo normal </w:t>
      </w:r>
      <w:r w:rsidR="00A806C9">
        <w:rPr>
          <w:rFonts w:ascii="Arial" w:hAnsi="Arial" w:cs="Arial"/>
          <w:color w:val="000000"/>
        </w:rPr>
        <w:t xml:space="preserve">de la vida, </w:t>
      </w:r>
      <w:r>
        <w:rPr>
          <w:rFonts w:ascii="Arial" w:hAnsi="Arial" w:cs="Arial"/>
          <w:color w:val="000000"/>
        </w:rPr>
        <w:t>anticipando la muerte</w:t>
      </w:r>
      <w:r w:rsidR="00CA1194">
        <w:rPr>
          <w:rFonts w:ascii="Arial" w:hAnsi="Arial" w:cs="Arial"/>
          <w:color w:val="000000"/>
        </w:rPr>
        <w:t>, ni disponiendo de la vida misma</w:t>
      </w:r>
      <w:r>
        <w:rPr>
          <w:rFonts w:ascii="Arial" w:hAnsi="Arial" w:cs="Arial"/>
          <w:color w:val="000000"/>
        </w:rPr>
        <w:t xml:space="preserve">. </w:t>
      </w:r>
    </w:p>
    <w:p w14:paraId="3B5349BD" w14:textId="77777777" w:rsidR="00006511" w:rsidRPr="00560E24" w:rsidRDefault="00A806C9" w:rsidP="00560E24">
      <w:pPr>
        <w:pStyle w:val="NormalWeb"/>
        <w:spacing w:before="0" w:beforeAutospacing="0" w:after="0" w:afterAutospacing="0" w:line="360" w:lineRule="auto"/>
        <w:ind w:firstLine="708"/>
        <w:jc w:val="both"/>
        <w:rPr>
          <w:rFonts w:ascii="Arial" w:hAnsi="Arial" w:cs="Arial"/>
          <w:color w:val="363636"/>
          <w:lang w:eastAsia="es-ES"/>
        </w:rPr>
      </w:pPr>
      <w:r>
        <w:rPr>
          <w:rFonts w:ascii="Arial" w:hAnsi="Arial" w:cs="Arial"/>
        </w:rPr>
        <w:t>E</w:t>
      </w:r>
      <w:r w:rsidR="00006511" w:rsidRPr="00560E24">
        <w:rPr>
          <w:rFonts w:ascii="Arial" w:hAnsi="Arial" w:cs="Arial"/>
        </w:rPr>
        <w:t xml:space="preserve">l Consejo de Europa, en su recomendación 1418, del 25 de junio de 1999 ya citada, señaló que: </w:t>
      </w:r>
    </w:p>
    <w:p w14:paraId="0540B9F8" w14:textId="77777777" w:rsidR="00006511" w:rsidRPr="00560E24" w:rsidRDefault="00006511" w:rsidP="00560E24">
      <w:pPr>
        <w:autoSpaceDE w:val="0"/>
        <w:autoSpaceDN w:val="0"/>
        <w:adjustRightInd w:val="0"/>
        <w:spacing w:after="0" w:line="360" w:lineRule="auto"/>
        <w:ind w:left="454" w:right="454" w:firstLine="709"/>
        <w:jc w:val="both"/>
        <w:rPr>
          <w:rFonts w:ascii="Arial" w:hAnsi="Arial" w:cs="Arial"/>
          <w:i/>
          <w:sz w:val="24"/>
          <w:szCs w:val="24"/>
        </w:rPr>
      </w:pPr>
      <w:r w:rsidRPr="00560E24">
        <w:rPr>
          <w:rFonts w:ascii="Arial" w:hAnsi="Arial" w:cs="Arial"/>
          <w:i/>
          <w:sz w:val="24"/>
          <w:szCs w:val="24"/>
        </w:rPr>
        <w:t xml:space="preserve">“II. Reconocer que el deseo de morir no genera el derecho a morir a manos de un tercero. </w:t>
      </w:r>
    </w:p>
    <w:p w14:paraId="1F2B1E8F" w14:textId="77777777" w:rsidR="00006511" w:rsidRPr="00560E24" w:rsidRDefault="00006511" w:rsidP="00560E24">
      <w:pPr>
        <w:autoSpaceDE w:val="0"/>
        <w:autoSpaceDN w:val="0"/>
        <w:adjustRightInd w:val="0"/>
        <w:spacing w:after="0" w:line="360" w:lineRule="auto"/>
        <w:ind w:left="454" w:right="454" w:firstLine="709"/>
        <w:jc w:val="both"/>
        <w:rPr>
          <w:rFonts w:ascii="Arial" w:eastAsia="Times New Roman" w:hAnsi="Arial" w:cs="Arial"/>
          <w:i/>
          <w:color w:val="363636"/>
          <w:sz w:val="24"/>
          <w:szCs w:val="24"/>
          <w:lang w:eastAsia="es-ES"/>
        </w:rPr>
      </w:pPr>
      <w:r w:rsidRPr="00560E24">
        <w:rPr>
          <w:rFonts w:ascii="Arial" w:hAnsi="Arial" w:cs="Arial"/>
          <w:i/>
          <w:sz w:val="24"/>
          <w:szCs w:val="24"/>
        </w:rPr>
        <w:t>III. Reconocer que el deseo de morir de un enfermo terminal o una persona moribunda no puede, por sí mismo, constituir una justificación legal para acciones dirigidas a poner fin a su vida”</w:t>
      </w:r>
      <w:r w:rsidRPr="00560E24">
        <w:rPr>
          <w:rStyle w:val="Refdenotaalpie"/>
          <w:rFonts w:ascii="Arial" w:hAnsi="Arial" w:cs="Arial"/>
          <w:i/>
          <w:sz w:val="24"/>
          <w:szCs w:val="24"/>
        </w:rPr>
        <w:footnoteReference w:id="38"/>
      </w:r>
    </w:p>
    <w:p w14:paraId="54402805" w14:textId="77777777" w:rsidR="00A806C9" w:rsidRDefault="00A806C9" w:rsidP="00560E24">
      <w:pPr>
        <w:spacing w:after="0" w:line="360" w:lineRule="auto"/>
        <w:ind w:firstLine="708"/>
        <w:jc w:val="both"/>
        <w:rPr>
          <w:rFonts w:ascii="Arial" w:hAnsi="Arial" w:cs="Arial"/>
          <w:sz w:val="24"/>
          <w:szCs w:val="24"/>
        </w:rPr>
      </w:pPr>
      <w:r>
        <w:rPr>
          <w:rFonts w:ascii="Arial" w:hAnsi="Arial" w:cs="Arial"/>
          <w:sz w:val="24"/>
          <w:szCs w:val="24"/>
        </w:rPr>
        <w:t>En razón de lo anterior, el testamento vital es una figura que puede tener como objeto respetar la autodeterminación del individuo para decidir a qué  tratamientos se somete, y acep</w:t>
      </w:r>
      <w:r w:rsidR="008D0EBB">
        <w:rPr>
          <w:rFonts w:ascii="Arial" w:hAnsi="Arial" w:cs="Arial"/>
          <w:sz w:val="24"/>
          <w:szCs w:val="24"/>
        </w:rPr>
        <w:t>tar la muerte como algo natural desistiendo de los mismos,</w:t>
      </w:r>
      <w:r>
        <w:rPr>
          <w:rFonts w:ascii="Arial" w:hAnsi="Arial" w:cs="Arial"/>
          <w:sz w:val="24"/>
          <w:szCs w:val="24"/>
        </w:rPr>
        <w:t xml:space="preserve"> pero no </w:t>
      </w:r>
      <w:r w:rsidR="008D0EBB">
        <w:rPr>
          <w:rFonts w:ascii="Arial" w:hAnsi="Arial" w:cs="Arial"/>
          <w:sz w:val="24"/>
          <w:szCs w:val="24"/>
        </w:rPr>
        <w:t xml:space="preserve">puede tener </w:t>
      </w:r>
      <w:r>
        <w:rPr>
          <w:rFonts w:ascii="Arial" w:hAnsi="Arial" w:cs="Arial"/>
          <w:sz w:val="24"/>
          <w:szCs w:val="24"/>
        </w:rPr>
        <w:t>com</w:t>
      </w:r>
      <w:r w:rsidR="002E1CA6">
        <w:rPr>
          <w:rFonts w:ascii="Arial" w:hAnsi="Arial" w:cs="Arial"/>
          <w:sz w:val="24"/>
          <w:szCs w:val="24"/>
        </w:rPr>
        <w:t>o objetivo</w:t>
      </w:r>
      <w:r w:rsidR="008D0EBB">
        <w:rPr>
          <w:rFonts w:ascii="Arial" w:hAnsi="Arial" w:cs="Arial"/>
          <w:sz w:val="24"/>
          <w:szCs w:val="24"/>
        </w:rPr>
        <w:t xml:space="preserve">, </w:t>
      </w:r>
      <w:r w:rsidR="002E1CA6">
        <w:rPr>
          <w:rFonts w:ascii="Arial" w:hAnsi="Arial" w:cs="Arial"/>
          <w:sz w:val="24"/>
          <w:szCs w:val="24"/>
        </w:rPr>
        <w:t>arribar de manera intencional</w:t>
      </w:r>
      <w:r w:rsidR="008D0EBB">
        <w:rPr>
          <w:rFonts w:ascii="Arial" w:hAnsi="Arial" w:cs="Arial"/>
          <w:sz w:val="24"/>
          <w:szCs w:val="24"/>
        </w:rPr>
        <w:t xml:space="preserve"> y anticipada a la muerte</w:t>
      </w:r>
      <w:r>
        <w:rPr>
          <w:rFonts w:ascii="Arial" w:hAnsi="Arial" w:cs="Arial"/>
          <w:sz w:val="24"/>
          <w:szCs w:val="24"/>
        </w:rPr>
        <w:t xml:space="preserve">, menos con ayuda del arte médico. </w:t>
      </w:r>
    </w:p>
    <w:p w14:paraId="3C4C1A03" w14:textId="77777777" w:rsidR="00E1569B" w:rsidRPr="00560E24" w:rsidRDefault="006E629B" w:rsidP="00560E24">
      <w:pPr>
        <w:spacing w:after="0" w:line="360" w:lineRule="auto"/>
        <w:ind w:firstLine="708"/>
        <w:jc w:val="both"/>
        <w:rPr>
          <w:rFonts w:ascii="Arial" w:hAnsi="Arial" w:cs="Arial"/>
          <w:sz w:val="24"/>
          <w:szCs w:val="24"/>
        </w:rPr>
      </w:pPr>
      <w:r w:rsidRPr="00560E24">
        <w:rPr>
          <w:rFonts w:ascii="Arial" w:hAnsi="Arial" w:cs="Arial"/>
          <w:sz w:val="24"/>
          <w:szCs w:val="24"/>
        </w:rPr>
        <w:t xml:space="preserve">Ahora bien, esto </w:t>
      </w:r>
      <w:r w:rsidR="00A806C9">
        <w:rPr>
          <w:rFonts w:ascii="Arial" w:hAnsi="Arial" w:cs="Arial"/>
          <w:sz w:val="24"/>
          <w:szCs w:val="24"/>
        </w:rPr>
        <w:t xml:space="preserve">no </w:t>
      </w:r>
      <w:r w:rsidRPr="00560E24">
        <w:rPr>
          <w:rFonts w:ascii="Arial" w:hAnsi="Arial" w:cs="Arial"/>
          <w:sz w:val="24"/>
          <w:szCs w:val="24"/>
        </w:rPr>
        <w:t>quiere decir</w:t>
      </w:r>
      <w:r w:rsidR="00A806C9">
        <w:rPr>
          <w:rFonts w:ascii="Arial" w:hAnsi="Arial" w:cs="Arial"/>
          <w:sz w:val="24"/>
          <w:szCs w:val="24"/>
        </w:rPr>
        <w:t>,</w:t>
      </w:r>
      <w:r w:rsidRPr="00560E24">
        <w:rPr>
          <w:rFonts w:ascii="Arial" w:hAnsi="Arial" w:cs="Arial"/>
          <w:sz w:val="24"/>
          <w:szCs w:val="24"/>
        </w:rPr>
        <w:t xml:space="preserve"> que no se pueda disponer del cuerpo para otros efectos como lo son cirugías estéticas. </w:t>
      </w:r>
      <w:r w:rsidR="00E1569B" w:rsidRPr="00560E24">
        <w:rPr>
          <w:rFonts w:ascii="Arial" w:hAnsi="Arial" w:cs="Arial"/>
          <w:sz w:val="24"/>
          <w:szCs w:val="24"/>
        </w:rPr>
        <w:t xml:space="preserve">O que no se pueda desistir de los tratamientos médicos, porque eso significa disponer </w:t>
      </w:r>
      <w:r w:rsidR="00CA1194">
        <w:rPr>
          <w:rFonts w:ascii="Arial" w:hAnsi="Arial" w:cs="Arial"/>
          <w:sz w:val="24"/>
          <w:szCs w:val="24"/>
        </w:rPr>
        <w:t xml:space="preserve">siempre </w:t>
      </w:r>
      <w:r w:rsidR="00E1569B" w:rsidRPr="00560E24">
        <w:rPr>
          <w:rFonts w:ascii="Arial" w:hAnsi="Arial" w:cs="Arial"/>
          <w:sz w:val="24"/>
          <w:szCs w:val="24"/>
        </w:rPr>
        <w:t xml:space="preserve">de la vida. </w:t>
      </w:r>
    </w:p>
    <w:p w14:paraId="4E8EC8E5" w14:textId="77777777" w:rsidR="00CA1194" w:rsidRDefault="00CA1194" w:rsidP="008D09D3">
      <w:pPr>
        <w:spacing w:after="0" w:line="360" w:lineRule="auto"/>
        <w:ind w:firstLine="708"/>
        <w:jc w:val="both"/>
        <w:rPr>
          <w:rFonts w:ascii="Arial" w:hAnsi="Arial" w:cs="Arial"/>
          <w:sz w:val="24"/>
          <w:szCs w:val="24"/>
        </w:rPr>
      </w:pPr>
      <w:r>
        <w:rPr>
          <w:rFonts w:ascii="Arial" w:hAnsi="Arial" w:cs="Arial"/>
          <w:sz w:val="24"/>
          <w:szCs w:val="24"/>
        </w:rPr>
        <w:t>La disposición pasiva de la vida cuya existencia depende de la práctica médica</w:t>
      </w:r>
      <w:r w:rsidR="00E1569B" w:rsidRPr="00560E24">
        <w:rPr>
          <w:rFonts w:ascii="Arial" w:hAnsi="Arial" w:cs="Arial"/>
          <w:sz w:val="24"/>
          <w:szCs w:val="24"/>
        </w:rPr>
        <w:t xml:space="preserve"> no está prohibida, y su aceptación se encuentra en que no es razonable </w:t>
      </w:r>
      <w:r>
        <w:rPr>
          <w:rFonts w:ascii="Arial" w:hAnsi="Arial" w:cs="Arial"/>
          <w:sz w:val="24"/>
          <w:szCs w:val="24"/>
        </w:rPr>
        <w:t xml:space="preserve">mantener a una persona encarnizada por siempre a un aparato médico, sin el cual el proceso natural de muerta ya se hubiese presentado. </w:t>
      </w:r>
    </w:p>
    <w:p w14:paraId="56BDD0EE" w14:textId="77777777" w:rsidR="00CA1194" w:rsidRDefault="00E1569B" w:rsidP="008D09D3">
      <w:pPr>
        <w:spacing w:after="0" w:line="360" w:lineRule="auto"/>
        <w:ind w:firstLine="708"/>
        <w:jc w:val="both"/>
        <w:rPr>
          <w:rFonts w:ascii="Arial" w:hAnsi="Arial" w:cs="Arial"/>
          <w:sz w:val="24"/>
          <w:szCs w:val="24"/>
        </w:rPr>
      </w:pPr>
      <w:r w:rsidRPr="00560E24">
        <w:rPr>
          <w:rFonts w:ascii="Arial" w:hAnsi="Arial" w:cs="Arial"/>
          <w:sz w:val="24"/>
          <w:szCs w:val="24"/>
        </w:rPr>
        <w:t>En tal supuesto</w:t>
      </w:r>
      <w:r w:rsidR="00A806C9">
        <w:rPr>
          <w:rFonts w:ascii="Arial" w:hAnsi="Arial" w:cs="Arial"/>
          <w:sz w:val="24"/>
          <w:szCs w:val="24"/>
        </w:rPr>
        <w:t xml:space="preserve">, si se obligase, </w:t>
      </w:r>
      <w:r w:rsidRPr="00560E24">
        <w:rPr>
          <w:rFonts w:ascii="Arial" w:hAnsi="Arial" w:cs="Arial"/>
          <w:sz w:val="24"/>
          <w:szCs w:val="24"/>
        </w:rPr>
        <w:t>la acción d</w:t>
      </w:r>
      <w:r w:rsidR="00CA1194">
        <w:rPr>
          <w:rFonts w:ascii="Arial" w:hAnsi="Arial" w:cs="Arial"/>
          <w:sz w:val="24"/>
          <w:szCs w:val="24"/>
        </w:rPr>
        <w:t>e terceros que impide que exista</w:t>
      </w:r>
      <w:r w:rsidRPr="00560E24">
        <w:rPr>
          <w:rFonts w:ascii="Arial" w:hAnsi="Arial" w:cs="Arial"/>
          <w:sz w:val="24"/>
          <w:szCs w:val="24"/>
        </w:rPr>
        <w:t xml:space="preserve"> una colaboración para terminar con la vida de una persona, estaría siendo impuesta pero en perjuicio del enfermo. Es decir, terceros no se pueden involucra</w:t>
      </w:r>
      <w:r w:rsidR="006C11F7" w:rsidRPr="00560E24">
        <w:rPr>
          <w:rFonts w:ascii="Arial" w:hAnsi="Arial" w:cs="Arial"/>
          <w:sz w:val="24"/>
          <w:szCs w:val="24"/>
        </w:rPr>
        <w:t>r en la disposición activa de l</w:t>
      </w:r>
      <w:r w:rsidRPr="00560E24">
        <w:rPr>
          <w:rFonts w:ascii="Arial" w:hAnsi="Arial" w:cs="Arial"/>
          <w:sz w:val="24"/>
          <w:szCs w:val="24"/>
        </w:rPr>
        <w:t>a vida, matando, pero tampoco lo pueden hacer a la inversa por encima del derecho del individuo</w:t>
      </w:r>
      <w:r w:rsidR="00CA1194">
        <w:rPr>
          <w:rFonts w:ascii="Arial" w:hAnsi="Arial" w:cs="Arial"/>
          <w:sz w:val="24"/>
          <w:szCs w:val="24"/>
        </w:rPr>
        <w:t>, sometiéndolo a la fuerza a los tratamientos que lo mantienen con vida, aún en contra de su voluntad</w:t>
      </w:r>
      <w:r w:rsidRPr="00560E24">
        <w:rPr>
          <w:rFonts w:ascii="Arial" w:hAnsi="Arial" w:cs="Arial"/>
          <w:sz w:val="24"/>
          <w:szCs w:val="24"/>
        </w:rPr>
        <w:t xml:space="preserve">. </w:t>
      </w:r>
    </w:p>
    <w:p w14:paraId="4B052F33" w14:textId="77777777" w:rsidR="008D09D3" w:rsidRDefault="00E1569B" w:rsidP="008D09D3">
      <w:pPr>
        <w:spacing w:after="0" w:line="360" w:lineRule="auto"/>
        <w:ind w:firstLine="708"/>
        <w:jc w:val="both"/>
        <w:rPr>
          <w:rFonts w:ascii="Arial" w:hAnsi="Arial" w:cs="Arial"/>
          <w:sz w:val="24"/>
          <w:szCs w:val="24"/>
        </w:rPr>
      </w:pPr>
      <w:r w:rsidRPr="00560E24">
        <w:rPr>
          <w:rFonts w:ascii="Arial" w:hAnsi="Arial" w:cs="Arial"/>
          <w:sz w:val="24"/>
          <w:szCs w:val="24"/>
        </w:rPr>
        <w:lastRenderedPageBreak/>
        <w:t>Ambas, tanto la disposición pasiva como la activa de la vida son situaciones de hecho que el estado no puede evitar, pero en el caso de la pasiva</w:t>
      </w:r>
      <w:r w:rsidR="00A806C9">
        <w:rPr>
          <w:rFonts w:ascii="Arial" w:hAnsi="Arial" w:cs="Arial"/>
          <w:sz w:val="24"/>
          <w:szCs w:val="24"/>
        </w:rPr>
        <w:t>,</w:t>
      </w:r>
      <w:r w:rsidRPr="00560E24">
        <w:rPr>
          <w:rFonts w:ascii="Arial" w:hAnsi="Arial" w:cs="Arial"/>
          <w:sz w:val="24"/>
          <w:szCs w:val="24"/>
        </w:rPr>
        <w:t xml:space="preserve"> puede al menos hacer respetar </w:t>
      </w:r>
      <w:r w:rsidR="006C11F7" w:rsidRPr="00560E24">
        <w:rPr>
          <w:rFonts w:ascii="Arial" w:hAnsi="Arial" w:cs="Arial"/>
          <w:sz w:val="24"/>
          <w:szCs w:val="24"/>
        </w:rPr>
        <w:t>que no exista injerencia de terceras personas</w:t>
      </w:r>
      <w:r w:rsidR="00CA1194">
        <w:rPr>
          <w:rFonts w:ascii="Arial" w:hAnsi="Arial" w:cs="Arial"/>
          <w:sz w:val="24"/>
          <w:szCs w:val="24"/>
        </w:rPr>
        <w:t>, y que no existan agentes externos que interrumpan el proceso natural de muerte</w:t>
      </w:r>
      <w:r w:rsidR="006C11F7" w:rsidRPr="00560E24">
        <w:rPr>
          <w:rFonts w:ascii="Arial" w:hAnsi="Arial" w:cs="Arial"/>
          <w:sz w:val="24"/>
          <w:szCs w:val="24"/>
        </w:rPr>
        <w:t>.</w:t>
      </w:r>
    </w:p>
    <w:p w14:paraId="20F09138" w14:textId="77777777" w:rsidR="00725255" w:rsidRPr="00560E24" w:rsidRDefault="008D09D3" w:rsidP="008D09D3">
      <w:pPr>
        <w:spacing w:after="0" w:line="360" w:lineRule="auto"/>
        <w:ind w:firstLine="708"/>
        <w:jc w:val="both"/>
        <w:rPr>
          <w:rFonts w:ascii="Arial" w:hAnsi="Arial" w:cs="Arial"/>
          <w:sz w:val="24"/>
          <w:szCs w:val="24"/>
        </w:rPr>
      </w:pPr>
      <w:r>
        <w:rPr>
          <w:rFonts w:ascii="Arial" w:hAnsi="Arial" w:cs="Arial"/>
          <w:sz w:val="24"/>
          <w:szCs w:val="24"/>
        </w:rPr>
        <w:t xml:space="preserve">El tema aquí, es que cuando una persona sufre un accidente no se supone que su interés </w:t>
      </w:r>
      <w:r w:rsidR="00CA1194">
        <w:rPr>
          <w:rFonts w:ascii="Arial" w:hAnsi="Arial" w:cs="Arial"/>
          <w:sz w:val="24"/>
          <w:szCs w:val="24"/>
        </w:rPr>
        <w:t>sea siempre</w:t>
      </w:r>
      <w:r>
        <w:rPr>
          <w:rFonts w:ascii="Arial" w:hAnsi="Arial" w:cs="Arial"/>
          <w:sz w:val="24"/>
          <w:szCs w:val="24"/>
        </w:rPr>
        <w:t xml:space="preserve"> morir. El sistema de salud va </w:t>
      </w:r>
      <w:r w:rsidR="00CA1194">
        <w:rPr>
          <w:rFonts w:ascii="Arial" w:hAnsi="Arial" w:cs="Arial"/>
          <w:sz w:val="24"/>
          <w:szCs w:val="24"/>
        </w:rPr>
        <w:t>a ser lo posible por rescatar la</w:t>
      </w:r>
      <w:r>
        <w:rPr>
          <w:rFonts w:ascii="Arial" w:hAnsi="Arial" w:cs="Arial"/>
          <w:sz w:val="24"/>
          <w:szCs w:val="24"/>
        </w:rPr>
        <w:t xml:space="preserve"> vida, de tal manera</w:t>
      </w:r>
      <w:r w:rsidR="00CA1194">
        <w:rPr>
          <w:rFonts w:ascii="Arial" w:hAnsi="Arial" w:cs="Arial"/>
          <w:sz w:val="24"/>
          <w:szCs w:val="24"/>
        </w:rPr>
        <w:t>,</w:t>
      </w:r>
      <w:r>
        <w:rPr>
          <w:rFonts w:ascii="Arial" w:hAnsi="Arial" w:cs="Arial"/>
          <w:sz w:val="24"/>
          <w:szCs w:val="24"/>
        </w:rPr>
        <w:t xml:space="preserve"> que aunque el proceso de muerte es un hecho natural siempre será la excepción, y para ello debe existir una forma jurídica de salvar la responsabilidad del personal médico</w:t>
      </w:r>
      <w:r w:rsidR="008D0EBB">
        <w:rPr>
          <w:rFonts w:ascii="Arial" w:hAnsi="Arial" w:cs="Arial"/>
          <w:sz w:val="24"/>
          <w:szCs w:val="24"/>
        </w:rPr>
        <w:t xml:space="preserve">, si el deseo del paciente es no someterse al tratamiento médico. </w:t>
      </w:r>
      <w:r>
        <w:rPr>
          <w:rFonts w:ascii="Arial" w:hAnsi="Arial" w:cs="Arial"/>
          <w:sz w:val="24"/>
          <w:szCs w:val="24"/>
        </w:rPr>
        <w:t xml:space="preserve"> </w:t>
      </w:r>
    </w:p>
    <w:p w14:paraId="47FFD514" w14:textId="77777777" w:rsidR="00C0057A" w:rsidRPr="00560E24" w:rsidRDefault="00C0057A" w:rsidP="00560E24">
      <w:pPr>
        <w:spacing w:after="0" w:line="360" w:lineRule="auto"/>
        <w:ind w:firstLine="708"/>
        <w:jc w:val="both"/>
        <w:rPr>
          <w:rFonts w:ascii="Arial" w:hAnsi="Arial" w:cs="Arial"/>
          <w:sz w:val="24"/>
          <w:szCs w:val="24"/>
        </w:rPr>
      </w:pPr>
      <w:r w:rsidRPr="00560E24">
        <w:rPr>
          <w:rFonts w:ascii="Arial" w:hAnsi="Arial" w:cs="Arial"/>
          <w:sz w:val="24"/>
          <w:szCs w:val="24"/>
        </w:rPr>
        <w:t xml:space="preserve">Ahora </w:t>
      </w:r>
      <w:r w:rsidR="00AD2F66" w:rsidRPr="00560E24">
        <w:rPr>
          <w:rFonts w:ascii="Arial" w:hAnsi="Arial" w:cs="Arial"/>
          <w:sz w:val="24"/>
          <w:szCs w:val="24"/>
        </w:rPr>
        <w:t xml:space="preserve">bien, </w:t>
      </w:r>
      <w:r w:rsidRPr="00560E24">
        <w:rPr>
          <w:rFonts w:ascii="Arial" w:hAnsi="Arial" w:cs="Arial"/>
          <w:sz w:val="24"/>
          <w:szCs w:val="24"/>
        </w:rPr>
        <w:t xml:space="preserve">esta disposición pasiva solo se puede proteger cuando existe una enfermedad terminal de por medio, pues, el Estado no </w:t>
      </w:r>
      <w:r w:rsidR="008D09D3">
        <w:rPr>
          <w:rFonts w:ascii="Arial" w:hAnsi="Arial" w:cs="Arial"/>
          <w:sz w:val="24"/>
          <w:szCs w:val="24"/>
        </w:rPr>
        <w:t xml:space="preserve">podría invertir la tesis principal del sistema de salud y dejar que la gente muera como si éste fuera un objetivo de bien común. Por eso, no se </w:t>
      </w:r>
      <w:r w:rsidRPr="00560E24">
        <w:rPr>
          <w:rFonts w:ascii="Arial" w:hAnsi="Arial" w:cs="Arial"/>
          <w:sz w:val="24"/>
          <w:szCs w:val="24"/>
        </w:rPr>
        <w:t>protege</w:t>
      </w:r>
      <w:r w:rsidR="008D09D3">
        <w:rPr>
          <w:rFonts w:ascii="Arial" w:hAnsi="Arial" w:cs="Arial"/>
          <w:sz w:val="24"/>
          <w:szCs w:val="24"/>
        </w:rPr>
        <w:t>n</w:t>
      </w:r>
      <w:r w:rsidRPr="00560E24">
        <w:rPr>
          <w:rFonts w:ascii="Arial" w:hAnsi="Arial" w:cs="Arial"/>
          <w:sz w:val="24"/>
          <w:szCs w:val="24"/>
        </w:rPr>
        <w:t xml:space="preserve"> las huelgas de hambre, el abandono de incapaces, ni</w:t>
      </w:r>
      <w:r w:rsidR="000C1053">
        <w:rPr>
          <w:rFonts w:ascii="Arial" w:hAnsi="Arial" w:cs="Arial"/>
          <w:sz w:val="24"/>
          <w:szCs w:val="24"/>
        </w:rPr>
        <w:t xml:space="preserve"> podría</w:t>
      </w:r>
      <w:r w:rsidRPr="00560E24">
        <w:rPr>
          <w:rFonts w:ascii="Arial" w:hAnsi="Arial" w:cs="Arial"/>
          <w:sz w:val="24"/>
          <w:szCs w:val="24"/>
        </w:rPr>
        <w:t xml:space="preserve"> aplica</w:t>
      </w:r>
      <w:r w:rsidR="000C1053">
        <w:rPr>
          <w:rFonts w:ascii="Arial" w:hAnsi="Arial" w:cs="Arial"/>
          <w:sz w:val="24"/>
          <w:szCs w:val="24"/>
        </w:rPr>
        <w:t>r</w:t>
      </w:r>
      <w:r w:rsidRPr="00560E24">
        <w:rPr>
          <w:rFonts w:ascii="Arial" w:hAnsi="Arial" w:cs="Arial"/>
          <w:sz w:val="24"/>
          <w:szCs w:val="24"/>
        </w:rPr>
        <w:t xml:space="preserve"> </w:t>
      </w:r>
      <w:r w:rsidR="00AD2F66" w:rsidRPr="00560E24">
        <w:rPr>
          <w:rFonts w:ascii="Arial" w:hAnsi="Arial" w:cs="Arial"/>
          <w:sz w:val="24"/>
          <w:szCs w:val="24"/>
        </w:rPr>
        <w:t xml:space="preserve">esta disposición </w:t>
      </w:r>
      <w:r w:rsidRPr="00560E24">
        <w:rPr>
          <w:rFonts w:ascii="Arial" w:hAnsi="Arial" w:cs="Arial"/>
          <w:sz w:val="24"/>
          <w:szCs w:val="24"/>
        </w:rPr>
        <w:t>en el caso de personas que no pueden valerse</w:t>
      </w:r>
      <w:r w:rsidR="00AD2F66" w:rsidRPr="00560E24">
        <w:rPr>
          <w:rFonts w:ascii="Arial" w:hAnsi="Arial" w:cs="Arial"/>
          <w:sz w:val="24"/>
          <w:szCs w:val="24"/>
        </w:rPr>
        <w:t xml:space="preserve"> por sí mismas, como los discapacitados. </w:t>
      </w:r>
      <w:r w:rsidRPr="00560E24">
        <w:rPr>
          <w:rFonts w:ascii="Arial" w:hAnsi="Arial" w:cs="Arial"/>
          <w:sz w:val="24"/>
          <w:szCs w:val="24"/>
        </w:rPr>
        <w:t xml:space="preserve"> </w:t>
      </w:r>
    </w:p>
    <w:p w14:paraId="3C9E41E6" w14:textId="77777777" w:rsidR="001F067B" w:rsidRDefault="008D09D3" w:rsidP="00560E24">
      <w:pPr>
        <w:spacing w:after="0" w:line="360" w:lineRule="auto"/>
        <w:ind w:firstLine="708"/>
        <w:jc w:val="both"/>
        <w:rPr>
          <w:rFonts w:ascii="Arial" w:hAnsi="Arial" w:cs="Arial"/>
          <w:sz w:val="24"/>
          <w:szCs w:val="24"/>
        </w:rPr>
      </w:pPr>
      <w:r>
        <w:rPr>
          <w:rFonts w:ascii="Arial" w:hAnsi="Arial" w:cs="Arial"/>
          <w:sz w:val="24"/>
          <w:szCs w:val="24"/>
        </w:rPr>
        <w:t>E</w:t>
      </w:r>
      <w:r w:rsidR="006E629B" w:rsidRPr="00560E24">
        <w:rPr>
          <w:rFonts w:ascii="Arial" w:hAnsi="Arial" w:cs="Arial"/>
          <w:sz w:val="24"/>
          <w:szCs w:val="24"/>
        </w:rPr>
        <w:t>n Costa Rica no se protege un derecho a la disposición fatal de la vida de manera activa</w:t>
      </w:r>
      <w:r>
        <w:rPr>
          <w:rFonts w:ascii="Arial" w:hAnsi="Arial" w:cs="Arial"/>
          <w:sz w:val="24"/>
          <w:szCs w:val="24"/>
        </w:rPr>
        <w:t xml:space="preserve"> bajo ningún supuesto, incluso, existiendo una enfermedad terminal, por eso se pe</w:t>
      </w:r>
      <w:r w:rsidR="00CA1194">
        <w:rPr>
          <w:rFonts w:ascii="Arial" w:hAnsi="Arial" w:cs="Arial"/>
          <w:sz w:val="24"/>
          <w:szCs w:val="24"/>
        </w:rPr>
        <w:t>naliza el homicidio piadoso, para sancionar a cualquier persona que tenga injerencia en este tipo de procedimientos</w:t>
      </w:r>
      <w:r>
        <w:rPr>
          <w:rFonts w:ascii="Arial" w:hAnsi="Arial" w:cs="Arial"/>
          <w:sz w:val="24"/>
          <w:szCs w:val="24"/>
        </w:rPr>
        <w:t>. Pero es diferente cuando la disposición es pasiva u omisiva</w:t>
      </w:r>
      <w:r w:rsidR="008D0EBB">
        <w:rPr>
          <w:rFonts w:ascii="Arial" w:hAnsi="Arial" w:cs="Arial"/>
          <w:sz w:val="24"/>
          <w:szCs w:val="24"/>
        </w:rPr>
        <w:t>,</w:t>
      </w:r>
      <w:r>
        <w:rPr>
          <w:rFonts w:ascii="Arial" w:hAnsi="Arial" w:cs="Arial"/>
          <w:sz w:val="24"/>
          <w:szCs w:val="24"/>
        </w:rPr>
        <w:t xml:space="preserve"> y existe </w:t>
      </w:r>
      <w:r w:rsidR="008D0EBB">
        <w:rPr>
          <w:rFonts w:ascii="Arial" w:hAnsi="Arial" w:cs="Arial"/>
          <w:sz w:val="24"/>
          <w:szCs w:val="24"/>
        </w:rPr>
        <w:t>además, una enfermedad terminal;</w:t>
      </w:r>
      <w:r>
        <w:rPr>
          <w:rFonts w:ascii="Arial" w:hAnsi="Arial" w:cs="Arial"/>
          <w:sz w:val="24"/>
          <w:szCs w:val="24"/>
        </w:rPr>
        <w:t xml:space="preserve"> desistimiento que encuentra respaldo en la posibilidad de</w:t>
      </w:r>
      <w:r w:rsidR="00CA1194">
        <w:rPr>
          <w:rFonts w:ascii="Arial" w:hAnsi="Arial" w:cs="Arial"/>
          <w:sz w:val="24"/>
          <w:szCs w:val="24"/>
        </w:rPr>
        <w:t>l paciente de</w:t>
      </w:r>
      <w:r>
        <w:rPr>
          <w:rFonts w:ascii="Arial" w:hAnsi="Arial" w:cs="Arial"/>
          <w:sz w:val="24"/>
          <w:szCs w:val="24"/>
        </w:rPr>
        <w:t xml:space="preserve"> otorgar </w:t>
      </w:r>
      <w:r w:rsidR="00CA1194">
        <w:rPr>
          <w:rFonts w:ascii="Arial" w:hAnsi="Arial" w:cs="Arial"/>
          <w:sz w:val="24"/>
          <w:szCs w:val="24"/>
        </w:rPr>
        <w:t>su</w:t>
      </w:r>
      <w:r w:rsidR="006E629B" w:rsidRPr="00560E24">
        <w:rPr>
          <w:rFonts w:ascii="Arial" w:hAnsi="Arial" w:cs="Arial"/>
          <w:sz w:val="24"/>
          <w:szCs w:val="24"/>
        </w:rPr>
        <w:t xml:space="preserve"> consentimiento del derecho habiente o consentimiento inform</w:t>
      </w:r>
      <w:r w:rsidR="000C1053">
        <w:rPr>
          <w:rFonts w:ascii="Arial" w:hAnsi="Arial" w:cs="Arial"/>
          <w:sz w:val="24"/>
          <w:szCs w:val="24"/>
        </w:rPr>
        <w:t>ado</w:t>
      </w:r>
      <w:r w:rsidR="00CA1194">
        <w:rPr>
          <w:rFonts w:ascii="Arial" w:hAnsi="Arial" w:cs="Arial"/>
          <w:sz w:val="24"/>
          <w:szCs w:val="24"/>
        </w:rPr>
        <w:t>,</w:t>
      </w:r>
      <w:r w:rsidR="000C1053">
        <w:rPr>
          <w:rFonts w:ascii="Arial" w:hAnsi="Arial" w:cs="Arial"/>
          <w:sz w:val="24"/>
          <w:szCs w:val="24"/>
        </w:rPr>
        <w:t xml:space="preserve"> para las prácticas médicas, </w:t>
      </w:r>
      <w:r>
        <w:rPr>
          <w:rFonts w:ascii="Arial" w:hAnsi="Arial" w:cs="Arial"/>
          <w:sz w:val="24"/>
          <w:szCs w:val="24"/>
        </w:rPr>
        <w:t xml:space="preserve">y </w:t>
      </w:r>
      <w:r w:rsidR="000C1053">
        <w:rPr>
          <w:rFonts w:ascii="Arial" w:hAnsi="Arial" w:cs="Arial"/>
          <w:sz w:val="24"/>
          <w:szCs w:val="24"/>
        </w:rPr>
        <w:t xml:space="preserve">que </w:t>
      </w:r>
      <w:r>
        <w:rPr>
          <w:rFonts w:ascii="Arial" w:hAnsi="Arial" w:cs="Arial"/>
          <w:sz w:val="24"/>
          <w:szCs w:val="24"/>
        </w:rPr>
        <w:t xml:space="preserve">lleva implícita </w:t>
      </w:r>
      <w:r w:rsidR="00CA1194">
        <w:rPr>
          <w:rFonts w:ascii="Arial" w:hAnsi="Arial" w:cs="Arial"/>
          <w:sz w:val="24"/>
          <w:szCs w:val="24"/>
        </w:rPr>
        <w:t xml:space="preserve">tácitamente, </w:t>
      </w:r>
      <w:r>
        <w:rPr>
          <w:rFonts w:ascii="Arial" w:hAnsi="Arial" w:cs="Arial"/>
          <w:sz w:val="24"/>
          <w:szCs w:val="24"/>
        </w:rPr>
        <w:t xml:space="preserve">la </w:t>
      </w:r>
      <w:r w:rsidR="000C1053">
        <w:rPr>
          <w:rFonts w:ascii="Arial" w:hAnsi="Arial" w:cs="Arial"/>
          <w:sz w:val="24"/>
          <w:szCs w:val="24"/>
        </w:rPr>
        <w:t xml:space="preserve">posibilidad </w:t>
      </w:r>
      <w:r>
        <w:rPr>
          <w:rFonts w:ascii="Arial" w:hAnsi="Arial" w:cs="Arial"/>
          <w:sz w:val="24"/>
          <w:szCs w:val="24"/>
        </w:rPr>
        <w:t xml:space="preserve">del paciente </w:t>
      </w:r>
      <w:r w:rsidR="00CA1194">
        <w:rPr>
          <w:rFonts w:ascii="Arial" w:hAnsi="Arial" w:cs="Arial"/>
          <w:sz w:val="24"/>
          <w:szCs w:val="24"/>
        </w:rPr>
        <w:t>de</w:t>
      </w:r>
      <w:r w:rsidR="000C1053">
        <w:rPr>
          <w:rFonts w:ascii="Arial" w:hAnsi="Arial" w:cs="Arial"/>
          <w:sz w:val="24"/>
          <w:szCs w:val="24"/>
        </w:rPr>
        <w:t xml:space="preserve"> negar</w:t>
      </w:r>
      <w:r w:rsidR="00CA1194">
        <w:rPr>
          <w:rFonts w:ascii="Arial" w:hAnsi="Arial" w:cs="Arial"/>
          <w:sz w:val="24"/>
          <w:szCs w:val="24"/>
        </w:rPr>
        <w:t>se</w:t>
      </w:r>
      <w:r w:rsidR="000C1053">
        <w:rPr>
          <w:rFonts w:ascii="Arial" w:hAnsi="Arial" w:cs="Arial"/>
          <w:sz w:val="24"/>
          <w:szCs w:val="24"/>
        </w:rPr>
        <w:t>.</w:t>
      </w:r>
    </w:p>
    <w:p w14:paraId="1E52E208" w14:textId="77777777" w:rsidR="006E629B" w:rsidRPr="00560E24" w:rsidRDefault="001F067B" w:rsidP="00560E24">
      <w:pPr>
        <w:spacing w:after="0" w:line="360" w:lineRule="auto"/>
        <w:ind w:firstLine="708"/>
        <w:jc w:val="both"/>
        <w:rPr>
          <w:rFonts w:ascii="Arial" w:hAnsi="Arial" w:cs="Arial"/>
          <w:sz w:val="24"/>
          <w:szCs w:val="24"/>
        </w:rPr>
      </w:pPr>
      <w:r>
        <w:rPr>
          <w:rFonts w:ascii="Arial" w:hAnsi="Arial" w:cs="Arial"/>
          <w:sz w:val="24"/>
          <w:szCs w:val="24"/>
        </w:rPr>
        <w:t xml:space="preserve">Así como la eutanasia activa determina una disposición directa de la vida, el impedir el desistimiento de tratamiento médicos, en casos bien justificados, como cuando existe una enfermedad terminal, es una disposición en contrario de la vida, manteniéndola en perjuicio del paciente que no ser por la intervención de esos factores externos podría con mayor tranquilidad acercarse al proceso de muerte. </w:t>
      </w:r>
    </w:p>
    <w:p w14:paraId="6CB61FB3" w14:textId="77777777" w:rsidR="008D09D3" w:rsidRDefault="008D09D3" w:rsidP="00560E24">
      <w:pPr>
        <w:spacing w:after="0" w:line="360" w:lineRule="auto"/>
        <w:ind w:firstLine="708"/>
        <w:jc w:val="both"/>
        <w:rPr>
          <w:rFonts w:ascii="Arial" w:hAnsi="Arial" w:cs="Arial"/>
          <w:sz w:val="24"/>
          <w:szCs w:val="24"/>
        </w:rPr>
      </w:pPr>
      <w:r w:rsidRPr="001F067B">
        <w:rPr>
          <w:rFonts w:ascii="Arial" w:hAnsi="Arial" w:cs="Arial"/>
          <w:sz w:val="24"/>
          <w:szCs w:val="24"/>
        </w:rPr>
        <w:t>Ahora bien, l</w:t>
      </w:r>
      <w:r w:rsidR="000C1053" w:rsidRPr="001F067B">
        <w:rPr>
          <w:rFonts w:ascii="Arial" w:hAnsi="Arial" w:cs="Arial"/>
          <w:sz w:val="24"/>
          <w:szCs w:val="24"/>
        </w:rPr>
        <w:t>a negativa a reconocer un derecho a la muerte como tal</w:t>
      </w:r>
      <w:r w:rsidRPr="001F067B">
        <w:rPr>
          <w:rFonts w:ascii="Arial" w:hAnsi="Arial" w:cs="Arial"/>
          <w:sz w:val="24"/>
          <w:szCs w:val="24"/>
        </w:rPr>
        <w:t>,</w:t>
      </w:r>
      <w:r w:rsidR="000C1053" w:rsidRPr="001F067B">
        <w:rPr>
          <w:rFonts w:ascii="Arial" w:hAnsi="Arial" w:cs="Arial"/>
          <w:sz w:val="24"/>
          <w:szCs w:val="24"/>
        </w:rPr>
        <w:t xml:space="preserve"> no es </w:t>
      </w:r>
      <w:r w:rsidRPr="001F067B">
        <w:rPr>
          <w:rFonts w:ascii="Arial" w:hAnsi="Arial" w:cs="Arial"/>
          <w:sz w:val="24"/>
          <w:szCs w:val="24"/>
        </w:rPr>
        <w:t>tema exclusivo de Costa Rica;</w:t>
      </w:r>
      <w:r w:rsidR="000C1053" w:rsidRPr="001F067B">
        <w:rPr>
          <w:rFonts w:ascii="Arial" w:hAnsi="Arial" w:cs="Arial"/>
          <w:sz w:val="24"/>
          <w:szCs w:val="24"/>
        </w:rPr>
        <w:t xml:space="preserve"> no se puede olvidar que las normas y convenciones </w:t>
      </w:r>
      <w:r w:rsidR="000C1053" w:rsidRPr="001F067B">
        <w:rPr>
          <w:rFonts w:ascii="Arial" w:hAnsi="Arial" w:cs="Arial"/>
          <w:sz w:val="24"/>
          <w:szCs w:val="24"/>
        </w:rPr>
        <w:lastRenderedPageBreak/>
        <w:t>internacionales, así como pronunciamientos de tribunales internaciones en protec</w:t>
      </w:r>
      <w:r w:rsidR="000C1053">
        <w:rPr>
          <w:rFonts w:ascii="Arial" w:hAnsi="Arial" w:cs="Arial"/>
          <w:sz w:val="24"/>
          <w:szCs w:val="24"/>
        </w:rPr>
        <w:t xml:space="preserve">ción de derechos humanos, ha sido y son influyentes en la interpretación de las normas internas. </w:t>
      </w:r>
    </w:p>
    <w:p w14:paraId="21EB0B38" w14:textId="77777777" w:rsidR="00E64E92" w:rsidRPr="00560E24" w:rsidRDefault="000C1053" w:rsidP="00560E24">
      <w:pPr>
        <w:spacing w:after="0" w:line="360" w:lineRule="auto"/>
        <w:ind w:firstLine="708"/>
        <w:jc w:val="both"/>
        <w:rPr>
          <w:rFonts w:ascii="Arial" w:hAnsi="Arial" w:cs="Arial"/>
          <w:sz w:val="24"/>
          <w:szCs w:val="24"/>
        </w:rPr>
      </w:pPr>
      <w:r>
        <w:rPr>
          <w:rFonts w:ascii="Arial" w:hAnsi="Arial" w:cs="Arial"/>
          <w:sz w:val="24"/>
          <w:szCs w:val="24"/>
        </w:rPr>
        <w:t>L</w:t>
      </w:r>
      <w:r w:rsidR="00E64E92" w:rsidRPr="00560E24">
        <w:rPr>
          <w:rFonts w:ascii="Arial" w:hAnsi="Arial" w:cs="Arial"/>
          <w:sz w:val="24"/>
          <w:szCs w:val="24"/>
        </w:rPr>
        <w:t xml:space="preserve">a Sala Constitucional </w:t>
      </w:r>
      <w:r>
        <w:rPr>
          <w:rFonts w:ascii="Arial" w:hAnsi="Arial" w:cs="Arial"/>
          <w:sz w:val="24"/>
          <w:szCs w:val="24"/>
        </w:rPr>
        <w:t xml:space="preserve">de Costa Rica </w:t>
      </w:r>
      <w:r w:rsidR="00E64E92" w:rsidRPr="00560E24">
        <w:rPr>
          <w:rFonts w:ascii="Arial" w:hAnsi="Arial" w:cs="Arial"/>
          <w:sz w:val="24"/>
          <w:szCs w:val="24"/>
        </w:rPr>
        <w:t>ha reconocido la fuerza de los convenios internacionales en temas de protección de derechos humanos, aún y cuando no hayan sido ratificados por Costa Rica.</w:t>
      </w:r>
      <w:r>
        <w:rPr>
          <w:rStyle w:val="Refdenotaalpie"/>
          <w:rFonts w:ascii="Arial" w:hAnsi="Arial" w:cs="Arial"/>
          <w:sz w:val="24"/>
          <w:szCs w:val="24"/>
        </w:rPr>
        <w:footnoteReference w:id="39"/>
      </w:r>
      <w:r w:rsidR="00AD2F66" w:rsidRPr="00560E24">
        <w:rPr>
          <w:rFonts w:ascii="Arial" w:hAnsi="Arial" w:cs="Arial"/>
          <w:sz w:val="24"/>
          <w:szCs w:val="24"/>
        </w:rPr>
        <w:t xml:space="preserve"> </w:t>
      </w:r>
      <w:r w:rsidR="00E37BAA" w:rsidRPr="00560E24">
        <w:rPr>
          <w:rFonts w:ascii="Arial" w:hAnsi="Arial" w:cs="Arial"/>
          <w:sz w:val="24"/>
          <w:szCs w:val="24"/>
        </w:rPr>
        <w:t>Al igual que ha aplicado el dialogo entre cortes, citando jurisprudencia de la Corte Interamericana de Derechos Humanos, y por qué no, toma</w:t>
      </w:r>
      <w:r w:rsidR="001F067B">
        <w:rPr>
          <w:rFonts w:ascii="Arial" w:hAnsi="Arial" w:cs="Arial"/>
          <w:sz w:val="24"/>
          <w:szCs w:val="24"/>
        </w:rPr>
        <w:t>ndo</w:t>
      </w:r>
      <w:r w:rsidR="00E37BAA" w:rsidRPr="00560E24">
        <w:rPr>
          <w:rFonts w:ascii="Arial" w:hAnsi="Arial" w:cs="Arial"/>
          <w:sz w:val="24"/>
          <w:szCs w:val="24"/>
        </w:rPr>
        <w:t xml:space="preserve"> en consideración los pronunciamientos del Tribunal Europeo de Derechos Humanos en la interpretación del Conve</w:t>
      </w:r>
      <w:r w:rsidR="001F067B">
        <w:rPr>
          <w:rFonts w:ascii="Arial" w:hAnsi="Arial" w:cs="Arial"/>
          <w:sz w:val="24"/>
          <w:szCs w:val="24"/>
        </w:rPr>
        <w:t xml:space="preserve">nio Europeo de Derechos Humanos. Todos en </w:t>
      </w:r>
      <w:r w:rsidR="00E37BAA" w:rsidRPr="00560E24">
        <w:rPr>
          <w:rFonts w:ascii="Arial" w:hAnsi="Arial" w:cs="Arial"/>
          <w:sz w:val="24"/>
          <w:szCs w:val="24"/>
        </w:rPr>
        <w:t>el tanto protejan mejor de los Derechos Humanos.</w:t>
      </w:r>
    </w:p>
    <w:p w14:paraId="511A1A1E" w14:textId="77777777" w:rsidR="00E64E92" w:rsidRPr="00560E24" w:rsidRDefault="00E64E92" w:rsidP="00560E24">
      <w:pPr>
        <w:spacing w:after="0" w:line="360" w:lineRule="auto"/>
        <w:ind w:firstLine="708"/>
        <w:jc w:val="both"/>
        <w:rPr>
          <w:rFonts w:ascii="Arial" w:eastAsia="Palatino Linotype" w:hAnsi="Arial" w:cs="Arial"/>
          <w:sz w:val="24"/>
          <w:szCs w:val="24"/>
        </w:rPr>
      </w:pPr>
      <w:r w:rsidRPr="00560E24">
        <w:rPr>
          <w:rFonts w:ascii="Arial" w:eastAsia="Palatino Linotype" w:hAnsi="Arial" w:cs="Arial"/>
          <w:sz w:val="24"/>
          <w:szCs w:val="24"/>
        </w:rPr>
        <w:t xml:space="preserve">Así, </w:t>
      </w:r>
      <w:r w:rsidR="001F067B">
        <w:rPr>
          <w:rFonts w:ascii="Arial" w:eastAsia="Palatino Linotype" w:hAnsi="Arial" w:cs="Arial"/>
          <w:sz w:val="24"/>
          <w:szCs w:val="24"/>
        </w:rPr>
        <w:t xml:space="preserve">es importante traer a colación que </w:t>
      </w:r>
      <w:r w:rsidRPr="00560E24">
        <w:rPr>
          <w:rFonts w:ascii="Arial" w:eastAsia="Palatino Linotype" w:hAnsi="Arial" w:cs="Arial"/>
          <w:sz w:val="24"/>
          <w:szCs w:val="24"/>
        </w:rPr>
        <w:t>la Corte Europea de Derechos Humanos</w:t>
      </w:r>
      <w:r w:rsidR="001F067B">
        <w:rPr>
          <w:rFonts w:ascii="Arial" w:eastAsia="Palatino Linotype" w:hAnsi="Arial" w:cs="Arial"/>
          <w:sz w:val="24"/>
          <w:szCs w:val="24"/>
        </w:rPr>
        <w:t>, sobre este tema</w:t>
      </w:r>
      <w:r w:rsidRPr="00560E24">
        <w:rPr>
          <w:rFonts w:ascii="Arial" w:eastAsia="Palatino Linotype" w:hAnsi="Arial" w:cs="Arial"/>
          <w:sz w:val="24"/>
          <w:szCs w:val="24"/>
        </w:rPr>
        <w:t xml:space="preserve"> ha dicho: </w:t>
      </w:r>
    </w:p>
    <w:p w14:paraId="7168C245" w14:textId="77777777" w:rsidR="00E64E92" w:rsidRPr="00560E24" w:rsidRDefault="00E64E92" w:rsidP="00560E24">
      <w:pPr>
        <w:spacing w:after="0" w:line="360" w:lineRule="auto"/>
        <w:ind w:left="454" w:right="454" w:firstLine="709"/>
        <w:jc w:val="both"/>
        <w:rPr>
          <w:rFonts w:ascii="Arial" w:hAnsi="Arial" w:cs="Arial"/>
          <w:sz w:val="24"/>
          <w:szCs w:val="24"/>
        </w:rPr>
      </w:pPr>
      <w:r w:rsidRPr="00560E24">
        <w:rPr>
          <w:rFonts w:ascii="Arial" w:eastAsia="Palatino Linotype" w:hAnsi="Arial" w:cs="Arial"/>
          <w:i/>
          <w:sz w:val="24"/>
          <w:szCs w:val="24"/>
        </w:rPr>
        <w:t>“</w:t>
      </w:r>
      <w:r w:rsidRPr="00560E24">
        <w:rPr>
          <w:rFonts w:ascii="Arial" w:hAnsi="Arial" w:cs="Arial"/>
          <w:i/>
          <w:sz w:val="24"/>
          <w:szCs w:val="24"/>
        </w:rPr>
        <w:t>El artículo 2 no puede, sin una distorsión del lenguaje, ser interpretado como confiriendo el derecho diametralmente opuesto, léase un derecho a morir; tampoco puede crear un derecho de autodeterminación en el sentido de conferir a un individuo el derecho a escoger la muerte por sobre la vida...” “La Corte encuentra que ningún derecho a morir, sea a manos de una tercera persona o con la asistencia de una autoridad pública, puede ser derivado del artículo 2 de la Convención”</w:t>
      </w:r>
      <w:sdt>
        <w:sdtPr>
          <w:rPr>
            <w:rFonts w:ascii="Arial" w:hAnsi="Arial" w:cs="Arial"/>
            <w:sz w:val="24"/>
            <w:szCs w:val="24"/>
          </w:rPr>
          <w:id w:val="-744799392"/>
          <w:citation/>
        </w:sdtPr>
        <w:sdtEndPr/>
        <w:sdtContent>
          <w:r w:rsidRPr="00560E24">
            <w:rPr>
              <w:rFonts w:ascii="Arial" w:hAnsi="Arial" w:cs="Arial"/>
              <w:sz w:val="24"/>
              <w:szCs w:val="24"/>
            </w:rPr>
            <w:fldChar w:fldCharType="begin"/>
          </w:r>
          <w:r w:rsidRPr="00560E24">
            <w:rPr>
              <w:rFonts w:ascii="Arial" w:hAnsi="Arial" w:cs="Arial"/>
              <w:sz w:val="24"/>
              <w:szCs w:val="24"/>
            </w:rPr>
            <w:instrText xml:space="preserve"> CITATION Pre02 \l 5130 </w:instrText>
          </w:r>
          <w:r w:rsidRPr="00560E24">
            <w:rPr>
              <w:rFonts w:ascii="Arial" w:hAnsi="Arial" w:cs="Arial"/>
              <w:sz w:val="24"/>
              <w:szCs w:val="24"/>
            </w:rPr>
            <w:fldChar w:fldCharType="separate"/>
          </w:r>
          <w:r w:rsidRPr="00560E24">
            <w:rPr>
              <w:rFonts w:ascii="Arial" w:hAnsi="Arial" w:cs="Arial"/>
              <w:noProof/>
              <w:sz w:val="24"/>
              <w:szCs w:val="24"/>
            </w:rPr>
            <w:t xml:space="preserve"> (Pretty v. UK, 2002)</w:t>
          </w:r>
          <w:r w:rsidRPr="00560E24">
            <w:rPr>
              <w:rFonts w:ascii="Arial" w:hAnsi="Arial" w:cs="Arial"/>
              <w:sz w:val="24"/>
              <w:szCs w:val="24"/>
            </w:rPr>
            <w:fldChar w:fldCharType="end"/>
          </w:r>
        </w:sdtContent>
      </w:sdt>
      <w:r w:rsidRPr="00560E24">
        <w:rPr>
          <w:rFonts w:ascii="Arial" w:hAnsi="Arial" w:cs="Arial"/>
          <w:sz w:val="24"/>
          <w:szCs w:val="24"/>
        </w:rPr>
        <w:t>.</w:t>
      </w:r>
    </w:p>
    <w:p w14:paraId="5AF1B4F2" w14:textId="77777777" w:rsidR="00E64E92" w:rsidRPr="00560E24" w:rsidRDefault="008D0EBB" w:rsidP="00560E24">
      <w:pPr>
        <w:spacing w:after="0" w:line="360" w:lineRule="auto"/>
        <w:ind w:firstLine="708"/>
        <w:jc w:val="both"/>
        <w:rPr>
          <w:rFonts w:ascii="Arial" w:hAnsi="Arial" w:cs="Arial"/>
          <w:sz w:val="24"/>
          <w:szCs w:val="24"/>
        </w:rPr>
      </w:pPr>
      <w:r>
        <w:rPr>
          <w:rFonts w:ascii="Arial" w:hAnsi="Arial" w:cs="Arial"/>
          <w:sz w:val="24"/>
          <w:szCs w:val="24"/>
        </w:rPr>
        <w:t xml:space="preserve">El autor, Fernando Rey </w:t>
      </w:r>
      <w:r w:rsidR="00E64E92" w:rsidRPr="00560E24">
        <w:rPr>
          <w:rFonts w:ascii="Arial" w:hAnsi="Arial" w:cs="Arial"/>
          <w:sz w:val="24"/>
          <w:szCs w:val="24"/>
        </w:rPr>
        <w:t xml:space="preserve">señala: </w:t>
      </w:r>
    </w:p>
    <w:p w14:paraId="05B786B4" w14:textId="77777777" w:rsidR="00E64E92" w:rsidRPr="00560E24" w:rsidRDefault="00E64E92" w:rsidP="00560E24">
      <w:pPr>
        <w:spacing w:after="0" w:line="360" w:lineRule="auto"/>
        <w:ind w:left="454" w:right="454" w:firstLine="709"/>
        <w:jc w:val="both"/>
        <w:rPr>
          <w:rFonts w:ascii="Arial" w:hAnsi="Arial" w:cs="Arial"/>
          <w:i/>
          <w:sz w:val="24"/>
          <w:szCs w:val="24"/>
        </w:rPr>
      </w:pPr>
      <w:r w:rsidRPr="00560E24">
        <w:rPr>
          <w:rFonts w:ascii="Arial" w:hAnsi="Arial" w:cs="Arial"/>
          <w:i/>
          <w:sz w:val="24"/>
          <w:szCs w:val="24"/>
        </w:rPr>
        <w:t>“La protección jurídica de la vida es un derecho de defensa de toda persona frente a los poderes públicos del que se derivarían una prohibición y una obligación: los Estados estarían vinculados de modo negativo por la prohibición de causar la muerte a nadie a través de sus agentes, pero, muy particularmente, los poderes públicos estarían obligados, en un sentido positivo, a establecer sistemas efectivos de protección jurídica de la vida en sus respectivos ordenamientos.”</w:t>
      </w:r>
      <w:r w:rsidRPr="00560E24">
        <w:rPr>
          <w:rStyle w:val="Refdenotaalpie"/>
          <w:rFonts w:ascii="Arial" w:hAnsi="Arial" w:cs="Arial"/>
          <w:i/>
          <w:sz w:val="24"/>
          <w:szCs w:val="24"/>
        </w:rPr>
        <w:footnoteReference w:id="40"/>
      </w:r>
      <w:r w:rsidRPr="00560E24">
        <w:rPr>
          <w:rFonts w:ascii="Arial" w:hAnsi="Arial" w:cs="Arial"/>
          <w:i/>
          <w:sz w:val="24"/>
          <w:szCs w:val="24"/>
        </w:rPr>
        <w:t xml:space="preserve"> </w:t>
      </w:r>
    </w:p>
    <w:p w14:paraId="6CB7523F" w14:textId="77777777" w:rsidR="00E64E92" w:rsidRPr="00560E24" w:rsidRDefault="00E64E92" w:rsidP="00560E24">
      <w:pPr>
        <w:spacing w:after="0" w:line="360" w:lineRule="auto"/>
        <w:ind w:firstLine="454"/>
        <w:jc w:val="both"/>
        <w:rPr>
          <w:rFonts w:ascii="Arial" w:hAnsi="Arial" w:cs="Arial"/>
          <w:sz w:val="24"/>
          <w:szCs w:val="24"/>
        </w:rPr>
      </w:pPr>
      <w:r w:rsidRPr="00560E24">
        <w:rPr>
          <w:rFonts w:ascii="Arial" w:hAnsi="Arial" w:cs="Arial"/>
          <w:sz w:val="24"/>
          <w:szCs w:val="24"/>
        </w:rPr>
        <w:lastRenderedPageBreak/>
        <w:t xml:space="preserve">Y concluye: </w:t>
      </w:r>
      <w:r w:rsidRPr="00560E24">
        <w:rPr>
          <w:rFonts w:ascii="Arial" w:hAnsi="Arial" w:cs="Arial"/>
          <w:i/>
          <w:sz w:val="24"/>
          <w:szCs w:val="24"/>
        </w:rPr>
        <w:t>“La indisponibilidad de la vida es la regla general”</w:t>
      </w:r>
      <w:r w:rsidRPr="00560E24">
        <w:rPr>
          <w:rFonts w:ascii="Arial" w:hAnsi="Arial" w:cs="Arial"/>
          <w:sz w:val="24"/>
          <w:szCs w:val="24"/>
        </w:rPr>
        <w:t>.</w:t>
      </w:r>
      <w:r w:rsidRPr="00560E24">
        <w:rPr>
          <w:rStyle w:val="Refdenotaalpie"/>
          <w:rFonts w:ascii="Arial" w:hAnsi="Arial" w:cs="Arial"/>
          <w:sz w:val="24"/>
          <w:szCs w:val="24"/>
        </w:rPr>
        <w:footnoteReference w:id="41"/>
      </w:r>
      <w:r w:rsidRPr="00560E24">
        <w:rPr>
          <w:rFonts w:ascii="Arial" w:hAnsi="Arial" w:cs="Arial"/>
          <w:sz w:val="24"/>
          <w:szCs w:val="24"/>
        </w:rPr>
        <w:t xml:space="preserve"> </w:t>
      </w:r>
    </w:p>
    <w:p w14:paraId="4FDB3731" w14:textId="77777777" w:rsidR="000811D1" w:rsidRPr="00560E24" w:rsidRDefault="000811D1" w:rsidP="00560E24">
      <w:pPr>
        <w:spacing w:after="0" w:line="360" w:lineRule="auto"/>
        <w:ind w:firstLine="708"/>
        <w:jc w:val="both"/>
        <w:rPr>
          <w:rFonts w:ascii="Arial" w:hAnsi="Arial" w:cs="Arial"/>
          <w:sz w:val="24"/>
          <w:szCs w:val="24"/>
        </w:rPr>
      </w:pPr>
      <w:r w:rsidRPr="00560E24">
        <w:rPr>
          <w:rFonts w:ascii="Arial" w:hAnsi="Arial" w:cs="Arial"/>
          <w:sz w:val="24"/>
          <w:szCs w:val="24"/>
        </w:rPr>
        <w:t xml:space="preserve">La libertad de disposición de la vida, no existe. </w:t>
      </w:r>
      <w:r w:rsidR="00E37BAA" w:rsidRPr="00560E24">
        <w:rPr>
          <w:rFonts w:ascii="Arial" w:hAnsi="Arial" w:cs="Arial"/>
          <w:sz w:val="24"/>
          <w:szCs w:val="24"/>
        </w:rPr>
        <w:t xml:space="preserve">Así, por ejemplo, nadie puede someterse a un sistema de sujeción absoluta a cambio de dinero, </w:t>
      </w:r>
      <w:r w:rsidRPr="00560E24">
        <w:rPr>
          <w:rFonts w:ascii="Arial" w:hAnsi="Arial" w:cs="Arial"/>
          <w:sz w:val="24"/>
          <w:szCs w:val="24"/>
        </w:rPr>
        <w:t>según criterios exclusivos de autonomía privada, otorgando un contrato de esclavitud</w:t>
      </w:r>
      <w:r w:rsidR="00E37BAA" w:rsidRPr="00560E24">
        <w:rPr>
          <w:rFonts w:ascii="Arial" w:hAnsi="Arial" w:cs="Arial"/>
          <w:sz w:val="24"/>
          <w:szCs w:val="24"/>
        </w:rPr>
        <w:t xml:space="preserve"> a cambio de un monto de dinero</w:t>
      </w:r>
      <w:r w:rsidRPr="00560E24">
        <w:rPr>
          <w:rFonts w:ascii="Arial" w:hAnsi="Arial" w:cs="Arial"/>
          <w:sz w:val="24"/>
          <w:szCs w:val="24"/>
        </w:rPr>
        <w:t xml:space="preserve">. Tampoco </w:t>
      </w:r>
      <w:r w:rsidR="00E37BAA" w:rsidRPr="00560E24">
        <w:rPr>
          <w:rFonts w:ascii="Arial" w:hAnsi="Arial" w:cs="Arial"/>
          <w:sz w:val="24"/>
          <w:szCs w:val="24"/>
        </w:rPr>
        <w:t xml:space="preserve">se </w:t>
      </w:r>
      <w:r w:rsidRPr="00560E24">
        <w:rPr>
          <w:rFonts w:ascii="Arial" w:hAnsi="Arial" w:cs="Arial"/>
          <w:sz w:val="24"/>
          <w:szCs w:val="24"/>
        </w:rPr>
        <w:t>pued</w:t>
      </w:r>
      <w:r w:rsidR="00E37BAA" w:rsidRPr="00560E24">
        <w:rPr>
          <w:rFonts w:ascii="Arial" w:hAnsi="Arial" w:cs="Arial"/>
          <w:sz w:val="24"/>
          <w:szCs w:val="24"/>
        </w:rPr>
        <w:t>e</w:t>
      </w:r>
      <w:r w:rsidRPr="00560E24">
        <w:rPr>
          <w:rFonts w:ascii="Arial" w:hAnsi="Arial" w:cs="Arial"/>
          <w:sz w:val="24"/>
          <w:szCs w:val="24"/>
        </w:rPr>
        <w:t xml:space="preserve"> disponer de</w:t>
      </w:r>
      <w:r w:rsidR="00E37BAA" w:rsidRPr="00560E24">
        <w:rPr>
          <w:rFonts w:ascii="Arial" w:hAnsi="Arial" w:cs="Arial"/>
          <w:sz w:val="24"/>
          <w:szCs w:val="24"/>
        </w:rPr>
        <w:t>l</w:t>
      </w:r>
      <w:r w:rsidRPr="00560E24">
        <w:rPr>
          <w:rFonts w:ascii="Arial" w:hAnsi="Arial" w:cs="Arial"/>
          <w:sz w:val="24"/>
          <w:szCs w:val="24"/>
        </w:rPr>
        <w:t xml:space="preserve"> cuerpo vendiendo órganos, ni después de</w:t>
      </w:r>
      <w:r w:rsidR="00E37BAA" w:rsidRPr="00560E24">
        <w:rPr>
          <w:rFonts w:ascii="Arial" w:hAnsi="Arial" w:cs="Arial"/>
          <w:sz w:val="24"/>
          <w:szCs w:val="24"/>
        </w:rPr>
        <w:t xml:space="preserve">l </w:t>
      </w:r>
      <w:r w:rsidRPr="00560E24">
        <w:rPr>
          <w:rFonts w:ascii="Arial" w:hAnsi="Arial" w:cs="Arial"/>
          <w:sz w:val="24"/>
          <w:szCs w:val="24"/>
        </w:rPr>
        <w:t xml:space="preserve">fallecimiento, </w:t>
      </w:r>
      <w:r w:rsidR="000C1053">
        <w:rPr>
          <w:rFonts w:ascii="Arial" w:hAnsi="Arial" w:cs="Arial"/>
          <w:sz w:val="24"/>
          <w:szCs w:val="24"/>
        </w:rPr>
        <w:t>menos en vida;</w:t>
      </w:r>
      <w:r w:rsidR="00E37BAA" w:rsidRPr="00560E24">
        <w:rPr>
          <w:rFonts w:ascii="Arial" w:hAnsi="Arial" w:cs="Arial"/>
          <w:sz w:val="24"/>
          <w:szCs w:val="24"/>
        </w:rPr>
        <w:t xml:space="preserve"> </w:t>
      </w:r>
      <w:r w:rsidR="008D09D3">
        <w:rPr>
          <w:rFonts w:ascii="Arial" w:hAnsi="Arial" w:cs="Arial"/>
          <w:sz w:val="24"/>
          <w:szCs w:val="24"/>
        </w:rPr>
        <w:t xml:space="preserve">no </w:t>
      </w:r>
      <w:r w:rsidR="00E37BAA" w:rsidRPr="00560E24">
        <w:rPr>
          <w:rFonts w:ascii="Arial" w:hAnsi="Arial" w:cs="Arial"/>
          <w:sz w:val="24"/>
          <w:szCs w:val="24"/>
        </w:rPr>
        <w:t>se puede disponer de la</w:t>
      </w:r>
      <w:r w:rsidRPr="00560E24">
        <w:rPr>
          <w:rFonts w:ascii="Arial" w:hAnsi="Arial" w:cs="Arial"/>
          <w:sz w:val="24"/>
          <w:szCs w:val="24"/>
        </w:rPr>
        <w:t xml:space="preserve"> </w:t>
      </w:r>
      <w:r w:rsidR="000C1053">
        <w:rPr>
          <w:rFonts w:ascii="Arial" w:hAnsi="Arial" w:cs="Arial"/>
          <w:sz w:val="24"/>
          <w:szCs w:val="24"/>
        </w:rPr>
        <w:t xml:space="preserve">vida </w:t>
      </w:r>
      <w:r w:rsidRPr="00560E24">
        <w:rPr>
          <w:rFonts w:ascii="Arial" w:hAnsi="Arial" w:cs="Arial"/>
          <w:sz w:val="24"/>
          <w:szCs w:val="24"/>
        </w:rPr>
        <w:t>ofreciéndo</w:t>
      </w:r>
      <w:r w:rsidR="00E37BAA" w:rsidRPr="00560E24">
        <w:rPr>
          <w:rFonts w:ascii="Arial" w:hAnsi="Arial" w:cs="Arial"/>
          <w:sz w:val="24"/>
          <w:szCs w:val="24"/>
        </w:rPr>
        <w:t>se</w:t>
      </w:r>
      <w:r w:rsidRPr="00560E24">
        <w:rPr>
          <w:rFonts w:ascii="Arial" w:hAnsi="Arial" w:cs="Arial"/>
          <w:sz w:val="24"/>
          <w:szCs w:val="24"/>
        </w:rPr>
        <w:t xml:space="preserve"> como objeto de una extravagante cacería</w:t>
      </w:r>
      <w:r w:rsidR="00E37BAA" w:rsidRPr="00560E24">
        <w:rPr>
          <w:rFonts w:ascii="Arial" w:hAnsi="Arial" w:cs="Arial"/>
          <w:sz w:val="24"/>
          <w:szCs w:val="24"/>
        </w:rPr>
        <w:t xml:space="preserve"> a</w:t>
      </w:r>
      <w:r w:rsidRPr="00560E24">
        <w:rPr>
          <w:rFonts w:ascii="Arial" w:hAnsi="Arial" w:cs="Arial"/>
          <w:sz w:val="24"/>
          <w:szCs w:val="24"/>
        </w:rPr>
        <w:t xml:space="preserve"> cambio de dinero</w:t>
      </w:r>
      <w:r w:rsidR="00725255" w:rsidRPr="00560E24">
        <w:rPr>
          <w:rFonts w:ascii="Arial" w:hAnsi="Arial" w:cs="Arial"/>
          <w:sz w:val="24"/>
          <w:szCs w:val="24"/>
        </w:rPr>
        <w:t xml:space="preserve">. </w:t>
      </w:r>
      <w:r w:rsidR="00725255" w:rsidRPr="00560E24">
        <w:rPr>
          <w:rStyle w:val="Refdenotaalpie"/>
          <w:rFonts w:ascii="Arial" w:hAnsi="Arial" w:cs="Arial"/>
          <w:sz w:val="24"/>
          <w:szCs w:val="24"/>
        </w:rPr>
        <w:footnoteReference w:id="42"/>
      </w:r>
      <w:r w:rsidRPr="00560E24">
        <w:rPr>
          <w:rFonts w:ascii="Arial" w:hAnsi="Arial" w:cs="Arial"/>
          <w:sz w:val="24"/>
          <w:szCs w:val="24"/>
        </w:rPr>
        <w:t xml:space="preserve"> </w:t>
      </w:r>
    </w:p>
    <w:p w14:paraId="27E139D4" w14:textId="77777777" w:rsidR="000811D1" w:rsidRPr="00560E24" w:rsidRDefault="008D09D3" w:rsidP="00560E24">
      <w:pPr>
        <w:spacing w:after="0" w:line="360" w:lineRule="auto"/>
        <w:ind w:firstLine="708"/>
        <w:jc w:val="both"/>
        <w:rPr>
          <w:rFonts w:ascii="Arial" w:hAnsi="Arial" w:cs="Arial"/>
          <w:sz w:val="24"/>
          <w:szCs w:val="24"/>
        </w:rPr>
      </w:pPr>
      <w:r>
        <w:rPr>
          <w:rFonts w:ascii="Arial" w:hAnsi="Arial" w:cs="Arial"/>
          <w:sz w:val="24"/>
          <w:szCs w:val="24"/>
        </w:rPr>
        <w:t>Se podría pensar,</w:t>
      </w:r>
      <w:r w:rsidR="000811D1" w:rsidRPr="00560E24">
        <w:rPr>
          <w:rFonts w:ascii="Arial" w:hAnsi="Arial" w:cs="Arial"/>
          <w:sz w:val="24"/>
          <w:szCs w:val="24"/>
        </w:rPr>
        <w:t xml:space="preserve"> que cuando se desiste de tratamientos</w:t>
      </w:r>
      <w:r w:rsidR="000C1053">
        <w:rPr>
          <w:rFonts w:ascii="Arial" w:hAnsi="Arial" w:cs="Arial"/>
          <w:sz w:val="24"/>
          <w:szCs w:val="24"/>
        </w:rPr>
        <w:t>,</w:t>
      </w:r>
      <w:r w:rsidR="00E37BAA" w:rsidRPr="00560E24">
        <w:rPr>
          <w:rFonts w:ascii="Arial" w:hAnsi="Arial" w:cs="Arial"/>
          <w:sz w:val="24"/>
          <w:szCs w:val="24"/>
        </w:rPr>
        <w:t xml:space="preserve"> se está disponiendo de la vida. </w:t>
      </w:r>
      <w:r w:rsidR="000811D1" w:rsidRPr="00560E24">
        <w:rPr>
          <w:rFonts w:ascii="Arial" w:hAnsi="Arial" w:cs="Arial"/>
          <w:sz w:val="24"/>
          <w:szCs w:val="24"/>
        </w:rPr>
        <w:t>Pero hay que tomar en cuenta que el desistimiento lo que produce es que se concrete una muerte que es inevitable</w:t>
      </w:r>
      <w:r>
        <w:rPr>
          <w:rFonts w:ascii="Arial" w:hAnsi="Arial" w:cs="Arial"/>
          <w:sz w:val="24"/>
          <w:szCs w:val="24"/>
        </w:rPr>
        <w:t>, porque se habla de la existencia de una enfermedad terminal</w:t>
      </w:r>
      <w:r w:rsidR="000811D1" w:rsidRPr="00560E24">
        <w:rPr>
          <w:rFonts w:ascii="Arial" w:hAnsi="Arial" w:cs="Arial"/>
          <w:sz w:val="24"/>
          <w:szCs w:val="24"/>
        </w:rPr>
        <w:t xml:space="preserve">. No </w:t>
      </w:r>
      <w:r>
        <w:rPr>
          <w:rFonts w:ascii="Arial" w:hAnsi="Arial" w:cs="Arial"/>
          <w:sz w:val="24"/>
          <w:szCs w:val="24"/>
        </w:rPr>
        <w:t>se altera la muerte, pues,</w:t>
      </w:r>
      <w:r w:rsidR="000811D1" w:rsidRPr="00560E24">
        <w:rPr>
          <w:rFonts w:ascii="Arial" w:hAnsi="Arial" w:cs="Arial"/>
          <w:sz w:val="24"/>
          <w:szCs w:val="24"/>
        </w:rPr>
        <w:t xml:space="preserve"> de todas maneras la muerte es un hecho que el ser humano no puede controlar, ni evitar. Esto genera menos problemas éticos y morales que aquellos que se producen </w:t>
      </w:r>
      <w:r w:rsidR="00725255" w:rsidRPr="00560E24">
        <w:rPr>
          <w:rFonts w:ascii="Arial" w:hAnsi="Arial" w:cs="Arial"/>
          <w:sz w:val="24"/>
          <w:szCs w:val="24"/>
        </w:rPr>
        <w:t>cuando se busca acele</w:t>
      </w:r>
      <w:r w:rsidR="000811D1" w:rsidRPr="00560E24">
        <w:rPr>
          <w:rFonts w:ascii="Arial" w:hAnsi="Arial" w:cs="Arial"/>
          <w:sz w:val="24"/>
          <w:szCs w:val="24"/>
        </w:rPr>
        <w:t>rar la muerte o causar</w:t>
      </w:r>
      <w:r w:rsidR="00725255" w:rsidRPr="00560E24">
        <w:rPr>
          <w:rFonts w:ascii="Arial" w:hAnsi="Arial" w:cs="Arial"/>
          <w:sz w:val="24"/>
          <w:szCs w:val="24"/>
        </w:rPr>
        <w:t>l</w:t>
      </w:r>
      <w:r w:rsidR="000811D1" w:rsidRPr="00560E24">
        <w:rPr>
          <w:rFonts w:ascii="Arial" w:hAnsi="Arial" w:cs="Arial"/>
          <w:sz w:val="24"/>
          <w:szCs w:val="24"/>
        </w:rPr>
        <w:t xml:space="preserve">a, </w:t>
      </w:r>
      <w:r>
        <w:rPr>
          <w:rFonts w:ascii="Arial" w:hAnsi="Arial" w:cs="Arial"/>
          <w:sz w:val="24"/>
          <w:szCs w:val="24"/>
        </w:rPr>
        <w:t xml:space="preserve">peor aún, </w:t>
      </w:r>
      <w:r w:rsidR="000811D1" w:rsidRPr="00560E24">
        <w:rPr>
          <w:rFonts w:ascii="Arial" w:hAnsi="Arial" w:cs="Arial"/>
          <w:sz w:val="24"/>
          <w:szCs w:val="24"/>
        </w:rPr>
        <w:t>cuando no existe ningún diagnostico o pronostico que avecine su ocurrencia</w:t>
      </w:r>
      <w:r>
        <w:rPr>
          <w:rFonts w:ascii="Arial" w:hAnsi="Arial" w:cs="Arial"/>
          <w:sz w:val="24"/>
          <w:szCs w:val="24"/>
        </w:rPr>
        <w:t>, legitimando el suicidio en cualquier supuesto</w:t>
      </w:r>
      <w:r w:rsidR="000811D1" w:rsidRPr="00560E24">
        <w:rPr>
          <w:rFonts w:ascii="Arial" w:hAnsi="Arial" w:cs="Arial"/>
          <w:sz w:val="24"/>
          <w:szCs w:val="24"/>
        </w:rPr>
        <w:t xml:space="preserve">. </w:t>
      </w:r>
    </w:p>
    <w:p w14:paraId="06744A7E" w14:textId="77777777" w:rsidR="000811D1" w:rsidRPr="00560E24" w:rsidRDefault="00E37BAA" w:rsidP="00560E24">
      <w:pPr>
        <w:spacing w:after="0" w:line="360" w:lineRule="auto"/>
        <w:ind w:firstLine="708"/>
        <w:jc w:val="both"/>
        <w:rPr>
          <w:rFonts w:ascii="Arial" w:hAnsi="Arial" w:cs="Arial"/>
          <w:sz w:val="24"/>
          <w:szCs w:val="24"/>
        </w:rPr>
      </w:pPr>
      <w:r w:rsidRPr="00560E24">
        <w:rPr>
          <w:rFonts w:ascii="Arial" w:hAnsi="Arial" w:cs="Arial"/>
          <w:sz w:val="24"/>
          <w:szCs w:val="24"/>
        </w:rPr>
        <w:t xml:space="preserve">Frente a esta indisponibilidad sobre la vida, es común </w:t>
      </w:r>
      <w:r w:rsidR="00D73717">
        <w:rPr>
          <w:rFonts w:ascii="Arial" w:hAnsi="Arial" w:cs="Arial"/>
          <w:sz w:val="24"/>
          <w:szCs w:val="24"/>
        </w:rPr>
        <w:t>que surja el cuestionamiento sobre</w:t>
      </w:r>
      <w:r w:rsidR="00FF7F21">
        <w:rPr>
          <w:rFonts w:ascii="Arial" w:hAnsi="Arial" w:cs="Arial"/>
          <w:sz w:val="24"/>
          <w:szCs w:val="24"/>
        </w:rPr>
        <w:t xml:space="preserve"> si,</w:t>
      </w:r>
      <w:r w:rsidR="00D73717">
        <w:rPr>
          <w:rFonts w:ascii="Arial" w:hAnsi="Arial" w:cs="Arial"/>
          <w:sz w:val="24"/>
          <w:szCs w:val="24"/>
        </w:rPr>
        <w:t xml:space="preserve"> </w:t>
      </w:r>
      <w:r w:rsidR="00FF7F21">
        <w:rPr>
          <w:rFonts w:ascii="Arial" w:hAnsi="Arial" w:cs="Arial"/>
          <w:sz w:val="24"/>
          <w:szCs w:val="24"/>
        </w:rPr>
        <w:t>¿Cuá</w:t>
      </w:r>
      <w:r w:rsidR="000811D1" w:rsidRPr="00560E24">
        <w:rPr>
          <w:rFonts w:ascii="Arial" w:hAnsi="Arial" w:cs="Arial"/>
          <w:sz w:val="24"/>
          <w:szCs w:val="24"/>
        </w:rPr>
        <w:t xml:space="preserve">ndo se </w:t>
      </w:r>
      <w:r w:rsidR="00725255" w:rsidRPr="00560E24">
        <w:rPr>
          <w:rFonts w:ascii="Arial" w:hAnsi="Arial" w:cs="Arial"/>
          <w:sz w:val="24"/>
          <w:szCs w:val="24"/>
        </w:rPr>
        <w:t xml:space="preserve">sentencia a </w:t>
      </w:r>
      <w:r w:rsidR="00D73717">
        <w:rPr>
          <w:rFonts w:ascii="Arial" w:hAnsi="Arial" w:cs="Arial"/>
          <w:sz w:val="24"/>
          <w:szCs w:val="24"/>
        </w:rPr>
        <w:t xml:space="preserve">una persona a </w:t>
      </w:r>
      <w:r w:rsidR="00725255" w:rsidRPr="00560E24">
        <w:rPr>
          <w:rFonts w:ascii="Arial" w:hAnsi="Arial" w:cs="Arial"/>
          <w:sz w:val="24"/>
          <w:szCs w:val="24"/>
        </w:rPr>
        <w:t>la pena de muerte</w:t>
      </w:r>
      <w:r w:rsidR="00D73717">
        <w:rPr>
          <w:rFonts w:ascii="Arial" w:hAnsi="Arial" w:cs="Arial"/>
          <w:sz w:val="24"/>
          <w:szCs w:val="24"/>
        </w:rPr>
        <w:t>, el Estado</w:t>
      </w:r>
      <w:r w:rsidR="000811D1" w:rsidRPr="00560E24">
        <w:rPr>
          <w:rFonts w:ascii="Arial" w:hAnsi="Arial" w:cs="Arial"/>
          <w:sz w:val="24"/>
          <w:szCs w:val="24"/>
        </w:rPr>
        <w:t xml:space="preserve"> está disponiendo de</w:t>
      </w:r>
      <w:r w:rsidRPr="00560E24">
        <w:rPr>
          <w:rFonts w:ascii="Arial" w:hAnsi="Arial" w:cs="Arial"/>
          <w:sz w:val="24"/>
          <w:szCs w:val="24"/>
        </w:rPr>
        <w:t xml:space="preserve"> </w:t>
      </w:r>
      <w:r w:rsidR="00D73717">
        <w:rPr>
          <w:rFonts w:ascii="Arial" w:hAnsi="Arial" w:cs="Arial"/>
          <w:sz w:val="24"/>
          <w:szCs w:val="24"/>
        </w:rPr>
        <w:t>dicho bien jurídico</w:t>
      </w:r>
      <w:r w:rsidR="00FF7F21">
        <w:rPr>
          <w:rFonts w:ascii="Arial" w:hAnsi="Arial" w:cs="Arial"/>
          <w:sz w:val="24"/>
          <w:szCs w:val="24"/>
        </w:rPr>
        <w:t>?</w:t>
      </w:r>
      <w:r w:rsidRPr="00560E24">
        <w:rPr>
          <w:rFonts w:ascii="Arial" w:hAnsi="Arial" w:cs="Arial"/>
          <w:sz w:val="24"/>
          <w:szCs w:val="24"/>
        </w:rPr>
        <w:t xml:space="preserve"> </w:t>
      </w:r>
      <w:r w:rsidR="000811D1" w:rsidRPr="00560E24">
        <w:rPr>
          <w:rFonts w:ascii="Arial" w:hAnsi="Arial" w:cs="Arial"/>
          <w:sz w:val="24"/>
          <w:szCs w:val="24"/>
        </w:rPr>
        <w:t xml:space="preserve"> </w:t>
      </w:r>
    </w:p>
    <w:p w14:paraId="365A7A66" w14:textId="77777777" w:rsidR="000811D1" w:rsidRPr="00560E24" w:rsidRDefault="0028591D" w:rsidP="00560E24">
      <w:pPr>
        <w:spacing w:after="0" w:line="360" w:lineRule="auto"/>
        <w:ind w:firstLine="708"/>
        <w:jc w:val="both"/>
        <w:rPr>
          <w:rFonts w:ascii="Arial" w:hAnsi="Arial" w:cs="Arial"/>
          <w:sz w:val="24"/>
          <w:szCs w:val="24"/>
        </w:rPr>
      </w:pPr>
      <w:r>
        <w:rPr>
          <w:rFonts w:ascii="Arial" w:hAnsi="Arial" w:cs="Arial"/>
          <w:sz w:val="24"/>
          <w:szCs w:val="24"/>
        </w:rPr>
        <w:t>Pero a</w:t>
      </w:r>
      <w:r w:rsidR="000811D1" w:rsidRPr="00560E24">
        <w:rPr>
          <w:rFonts w:ascii="Arial" w:hAnsi="Arial" w:cs="Arial"/>
          <w:sz w:val="24"/>
          <w:szCs w:val="24"/>
        </w:rPr>
        <w:t xml:space="preserve">rgumentar que la vida si es un bien jurídico disponible, porque en algunos países se permite la pena de muerte, o porque se puede disponer de ella mediante la legítima defensa, es querer limitar un </w:t>
      </w:r>
      <w:r w:rsidR="00FF7F21">
        <w:rPr>
          <w:rFonts w:ascii="Arial" w:hAnsi="Arial" w:cs="Arial"/>
          <w:sz w:val="24"/>
          <w:szCs w:val="24"/>
        </w:rPr>
        <w:t>derecho fundamental a través</w:t>
      </w:r>
      <w:r w:rsidR="000811D1" w:rsidRPr="00560E24">
        <w:rPr>
          <w:rFonts w:ascii="Arial" w:hAnsi="Arial" w:cs="Arial"/>
          <w:sz w:val="24"/>
          <w:szCs w:val="24"/>
        </w:rPr>
        <w:t xml:space="preserve"> posiciones obsoletas, defendiendo naciones que no han podido avanzar en la protección de este derecho como lo exigen los instrumentos</w:t>
      </w:r>
      <w:r w:rsidR="00725255" w:rsidRPr="00560E24">
        <w:rPr>
          <w:rFonts w:ascii="Arial" w:hAnsi="Arial" w:cs="Arial"/>
          <w:sz w:val="24"/>
          <w:szCs w:val="24"/>
        </w:rPr>
        <w:t xml:space="preserve"> internacionales</w:t>
      </w:r>
      <w:r w:rsidR="000811D1" w:rsidRPr="00560E24">
        <w:rPr>
          <w:rFonts w:ascii="Arial" w:hAnsi="Arial" w:cs="Arial"/>
          <w:sz w:val="24"/>
          <w:szCs w:val="24"/>
        </w:rPr>
        <w:t xml:space="preserve"> de derechos humanos, tal y como sucede con </w:t>
      </w:r>
      <w:r w:rsidR="00FF7F21">
        <w:rPr>
          <w:rFonts w:ascii="Arial" w:hAnsi="Arial" w:cs="Arial"/>
          <w:sz w:val="24"/>
          <w:szCs w:val="24"/>
        </w:rPr>
        <w:t xml:space="preserve">aquellas que </w:t>
      </w:r>
      <w:r>
        <w:rPr>
          <w:rFonts w:ascii="Arial" w:hAnsi="Arial" w:cs="Arial"/>
          <w:sz w:val="24"/>
          <w:szCs w:val="24"/>
        </w:rPr>
        <w:t>aplica</w:t>
      </w:r>
      <w:r w:rsidR="00FF7F21">
        <w:rPr>
          <w:rFonts w:ascii="Arial" w:hAnsi="Arial" w:cs="Arial"/>
          <w:sz w:val="24"/>
          <w:szCs w:val="24"/>
        </w:rPr>
        <w:t>n</w:t>
      </w:r>
      <w:r>
        <w:rPr>
          <w:rFonts w:ascii="Arial" w:hAnsi="Arial" w:cs="Arial"/>
          <w:sz w:val="24"/>
          <w:szCs w:val="24"/>
        </w:rPr>
        <w:t xml:space="preserve"> la </w:t>
      </w:r>
      <w:r w:rsidR="000811D1" w:rsidRPr="00560E24">
        <w:rPr>
          <w:rFonts w:ascii="Arial" w:hAnsi="Arial" w:cs="Arial"/>
          <w:sz w:val="24"/>
          <w:szCs w:val="24"/>
        </w:rPr>
        <w:t>pen</w:t>
      </w:r>
      <w:r w:rsidR="00725255" w:rsidRPr="00560E24">
        <w:rPr>
          <w:rFonts w:ascii="Arial" w:hAnsi="Arial" w:cs="Arial"/>
          <w:sz w:val="24"/>
          <w:szCs w:val="24"/>
        </w:rPr>
        <w:t xml:space="preserve">a capital. </w:t>
      </w:r>
      <w:r>
        <w:rPr>
          <w:rFonts w:ascii="Arial" w:hAnsi="Arial" w:cs="Arial"/>
          <w:sz w:val="24"/>
          <w:szCs w:val="24"/>
        </w:rPr>
        <w:t xml:space="preserve">La pena </w:t>
      </w:r>
      <w:r w:rsidR="00FF7F21">
        <w:rPr>
          <w:rFonts w:ascii="Arial" w:hAnsi="Arial" w:cs="Arial"/>
          <w:sz w:val="24"/>
          <w:szCs w:val="24"/>
        </w:rPr>
        <w:t>de muerte</w:t>
      </w:r>
      <w:r>
        <w:rPr>
          <w:rFonts w:ascii="Arial" w:hAnsi="Arial" w:cs="Arial"/>
          <w:sz w:val="24"/>
          <w:szCs w:val="24"/>
        </w:rPr>
        <w:t xml:space="preserve"> reduce al ser humano y minimiza la vida en pro de la sed de venganza </w:t>
      </w:r>
      <w:r w:rsidR="00FF7F21">
        <w:rPr>
          <w:rFonts w:ascii="Arial" w:hAnsi="Arial" w:cs="Arial"/>
          <w:sz w:val="24"/>
          <w:szCs w:val="24"/>
        </w:rPr>
        <w:t>del aparato estatal, minimiza su</w:t>
      </w:r>
      <w:r>
        <w:rPr>
          <w:rFonts w:ascii="Arial" w:hAnsi="Arial" w:cs="Arial"/>
          <w:sz w:val="24"/>
          <w:szCs w:val="24"/>
        </w:rPr>
        <w:t xml:space="preserve"> dignidad por defender un interés vindicativo </w:t>
      </w:r>
      <w:r w:rsidR="00FF7F21">
        <w:rPr>
          <w:rFonts w:ascii="Arial" w:hAnsi="Arial" w:cs="Arial"/>
          <w:sz w:val="24"/>
          <w:szCs w:val="24"/>
        </w:rPr>
        <w:t xml:space="preserve">a través </w:t>
      </w:r>
      <w:r>
        <w:rPr>
          <w:rFonts w:ascii="Arial" w:hAnsi="Arial" w:cs="Arial"/>
          <w:sz w:val="24"/>
          <w:szCs w:val="24"/>
        </w:rPr>
        <w:t xml:space="preserve">de la pena. </w:t>
      </w:r>
      <w:r w:rsidR="00725255" w:rsidRPr="00560E24">
        <w:rPr>
          <w:rFonts w:ascii="Arial" w:hAnsi="Arial" w:cs="Arial"/>
          <w:sz w:val="24"/>
          <w:szCs w:val="24"/>
        </w:rPr>
        <w:t>En el caso de la legí</w:t>
      </w:r>
      <w:r w:rsidR="000811D1" w:rsidRPr="00560E24">
        <w:rPr>
          <w:rFonts w:ascii="Arial" w:hAnsi="Arial" w:cs="Arial"/>
          <w:sz w:val="24"/>
          <w:szCs w:val="24"/>
        </w:rPr>
        <w:t>tima defensa</w:t>
      </w:r>
      <w:r w:rsidR="00725255" w:rsidRPr="00560E24">
        <w:rPr>
          <w:rFonts w:ascii="Arial" w:hAnsi="Arial" w:cs="Arial"/>
          <w:sz w:val="24"/>
          <w:szCs w:val="24"/>
        </w:rPr>
        <w:t>,</w:t>
      </w:r>
      <w:r w:rsidR="000811D1" w:rsidRPr="00560E24">
        <w:rPr>
          <w:rFonts w:ascii="Arial" w:hAnsi="Arial" w:cs="Arial"/>
          <w:sz w:val="24"/>
          <w:szCs w:val="24"/>
        </w:rPr>
        <w:t xml:space="preserve"> por el contrario</w:t>
      </w:r>
      <w:r w:rsidR="00725255" w:rsidRPr="00560E24">
        <w:rPr>
          <w:rFonts w:ascii="Arial" w:hAnsi="Arial" w:cs="Arial"/>
          <w:sz w:val="24"/>
          <w:szCs w:val="24"/>
        </w:rPr>
        <w:t>,</w:t>
      </w:r>
      <w:r w:rsidR="000811D1" w:rsidRPr="00560E24">
        <w:rPr>
          <w:rFonts w:ascii="Arial" w:hAnsi="Arial" w:cs="Arial"/>
          <w:sz w:val="24"/>
          <w:szCs w:val="24"/>
        </w:rPr>
        <w:t xml:space="preserve"> </w:t>
      </w:r>
      <w:r w:rsidR="000811D1" w:rsidRPr="00560E24">
        <w:rPr>
          <w:rFonts w:ascii="Arial" w:hAnsi="Arial" w:cs="Arial"/>
          <w:sz w:val="24"/>
          <w:szCs w:val="24"/>
        </w:rPr>
        <w:lastRenderedPageBreak/>
        <w:t xml:space="preserve">se debe analizar que lo que se busca es proteger la vida misma de la persona que está corriendo peligro, es una figura jurídica en pro de la vida y no en </w:t>
      </w:r>
      <w:r w:rsidR="00FF7F21">
        <w:rPr>
          <w:rFonts w:ascii="Arial" w:hAnsi="Arial" w:cs="Arial"/>
          <w:sz w:val="24"/>
          <w:szCs w:val="24"/>
        </w:rPr>
        <w:t xml:space="preserve">su </w:t>
      </w:r>
      <w:r w:rsidR="000811D1" w:rsidRPr="00560E24">
        <w:rPr>
          <w:rFonts w:ascii="Arial" w:hAnsi="Arial" w:cs="Arial"/>
          <w:sz w:val="24"/>
          <w:szCs w:val="24"/>
        </w:rPr>
        <w:t>contra</w:t>
      </w:r>
      <w:r w:rsidR="00FF7F21">
        <w:rPr>
          <w:rFonts w:ascii="Arial" w:hAnsi="Arial" w:cs="Arial"/>
          <w:sz w:val="24"/>
          <w:szCs w:val="24"/>
        </w:rPr>
        <w:t>, en supuestos en los que quien muere está realizando una agresión ilegítima</w:t>
      </w:r>
      <w:r w:rsidR="000811D1" w:rsidRPr="00560E24">
        <w:rPr>
          <w:rFonts w:ascii="Arial" w:hAnsi="Arial" w:cs="Arial"/>
          <w:sz w:val="24"/>
          <w:szCs w:val="24"/>
        </w:rPr>
        <w:t xml:space="preserve">. </w:t>
      </w:r>
    </w:p>
    <w:p w14:paraId="48165E7D" w14:textId="77777777" w:rsidR="00E37BAA" w:rsidRPr="00560E24" w:rsidRDefault="00FF7F21" w:rsidP="00560E24">
      <w:pPr>
        <w:spacing w:after="0" w:line="360" w:lineRule="auto"/>
        <w:ind w:firstLine="708"/>
        <w:jc w:val="both"/>
        <w:rPr>
          <w:rFonts w:ascii="Arial" w:hAnsi="Arial" w:cs="Arial"/>
          <w:sz w:val="24"/>
          <w:szCs w:val="24"/>
        </w:rPr>
      </w:pPr>
      <w:r>
        <w:rPr>
          <w:rFonts w:ascii="Arial" w:hAnsi="Arial" w:cs="Arial"/>
          <w:sz w:val="24"/>
          <w:szCs w:val="24"/>
        </w:rPr>
        <w:t>Angie Sánchez, señala en su</w:t>
      </w:r>
      <w:r w:rsidR="00E37BAA" w:rsidRPr="00560E24">
        <w:rPr>
          <w:rFonts w:ascii="Arial" w:hAnsi="Arial" w:cs="Arial"/>
          <w:sz w:val="24"/>
          <w:szCs w:val="24"/>
        </w:rPr>
        <w:t xml:space="preserve"> tesis sobre el derecho de los testigos </w:t>
      </w:r>
      <w:r w:rsidR="0028591D">
        <w:rPr>
          <w:rFonts w:ascii="Arial" w:hAnsi="Arial" w:cs="Arial"/>
          <w:sz w:val="24"/>
          <w:szCs w:val="24"/>
        </w:rPr>
        <w:t xml:space="preserve">de Jehová </w:t>
      </w:r>
      <w:r w:rsidR="000F5FC7" w:rsidRPr="00560E24">
        <w:rPr>
          <w:rFonts w:ascii="Arial" w:hAnsi="Arial" w:cs="Arial"/>
          <w:sz w:val="24"/>
          <w:szCs w:val="24"/>
        </w:rPr>
        <w:t xml:space="preserve">a negar </w:t>
      </w:r>
      <w:r w:rsidR="00E37BAA" w:rsidRPr="00560E24">
        <w:rPr>
          <w:rFonts w:ascii="Arial" w:hAnsi="Arial" w:cs="Arial"/>
          <w:sz w:val="24"/>
          <w:szCs w:val="24"/>
        </w:rPr>
        <w:t>las transfusiones de sangre, que</w:t>
      </w:r>
      <w:r w:rsidR="00B41647" w:rsidRPr="00560E24">
        <w:rPr>
          <w:rFonts w:ascii="Arial" w:hAnsi="Arial" w:cs="Arial"/>
          <w:sz w:val="24"/>
          <w:szCs w:val="24"/>
        </w:rPr>
        <w:t xml:space="preserve"> la vida cede ante otros derechos</w:t>
      </w:r>
      <w:r>
        <w:rPr>
          <w:rFonts w:ascii="Arial" w:hAnsi="Arial" w:cs="Arial"/>
          <w:sz w:val="24"/>
          <w:szCs w:val="24"/>
        </w:rPr>
        <w:t>,</w:t>
      </w:r>
      <w:r w:rsidR="00C722B9">
        <w:rPr>
          <w:rFonts w:ascii="Arial" w:hAnsi="Arial" w:cs="Arial"/>
          <w:sz w:val="24"/>
          <w:szCs w:val="24"/>
        </w:rPr>
        <w:t xml:space="preserve"> y que por lo tanto no es o debería ser ilegítimo negar a dichas personas la posibilidad de negar ciertos tra</w:t>
      </w:r>
      <w:r w:rsidR="00DA1F47">
        <w:rPr>
          <w:rFonts w:ascii="Arial" w:hAnsi="Arial" w:cs="Arial"/>
          <w:sz w:val="24"/>
          <w:szCs w:val="24"/>
        </w:rPr>
        <w:t>tamientos médicos, aún y cuando, según se entiende, no exista una enfermedad terminal, sino que la causa sería una congruencia con su creencia religiosa,</w:t>
      </w:r>
      <w:r>
        <w:rPr>
          <w:rFonts w:ascii="Arial" w:hAnsi="Arial" w:cs="Arial"/>
          <w:sz w:val="24"/>
          <w:szCs w:val="24"/>
        </w:rPr>
        <w:t xml:space="preserve"> e </w:t>
      </w:r>
      <w:r w:rsidR="00B41647" w:rsidRPr="00560E24">
        <w:rPr>
          <w:rFonts w:ascii="Arial" w:hAnsi="Arial" w:cs="Arial"/>
          <w:sz w:val="24"/>
          <w:szCs w:val="24"/>
        </w:rPr>
        <w:t>indica</w:t>
      </w:r>
      <w:r w:rsidR="00E37BAA" w:rsidRPr="00560E24">
        <w:rPr>
          <w:rFonts w:ascii="Arial" w:hAnsi="Arial" w:cs="Arial"/>
          <w:sz w:val="24"/>
          <w:szCs w:val="24"/>
        </w:rPr>
        <w:t xml:space="preserve">: </w:t>
      </w:r>
    </w:p>
    <w:p w14:paraId="1D33CD89" w14:textId="77777777" w:rsidR="000F5FC7" w:rsidRPr="00560E24" w:rsidRDefault="000F5FC7" w:rsidP="00560E24">
      <w:pPr>
        <w:spacing w:line="360" w:lineRule="auto"/>
        <w:ind w:left="454" w:right="454" w:firstLine="709"/>
        <w:jc w:val="both"/>
        <w:rPr>
          <w:rFonts w:ascii="Arial" w:hAnsi="Arial" w:cs="Arial"/>
          <w:i/>
          <w:sz w:val="24"/>
          <w:szCs w:val="24"/>
        </w:rPr>
      </w:pPr>
      <w:r w:rsidRPr="00560E24">
        <w:rPr>
          <w:rFonts w:ascii="Arial" w:hAnsi="Arial" w:cs="Arial"/>
          <w:i/>
          <w:sz w:val="24"/>
          <w:szCs w:val="24"/>
        </w:rPr>
        <w:t xml:space="preserve">“Vemos que en muchos ordenamientos el valor supremo es el valor vida, sin embargo, a veces sede ante otras libertades, y podemos tomar como ejemplo que a nadie se le puede obligar a donar un órgano, aunque pueda vivir perfectamente bien sin éste, si la persona lo desea, igualmente no se prohíben la </w:t>
      </w:r>
      <w:r w:rsidR="00B41647" w:rsidRPr="00560E24">
        <w:rPr>
          <w:rFonts w:ascii="Arial" w:hAnsi="Arial" w:cs="Arial"/>
          <w:i/>
          <w:sz w:val="24"/>
          <w:szCs w:val="24"/>
        </w:rPr>
        <w:t>práctica</w:t>
      </w:r>
      <w:r w:rsidRPr="00560E24">
        <w:rPr>
          <w:rFonts w:ascii="Arial" w:hAnsi="Arial" w:cs="Arial"/>
          <w:i/>
          <w:sz w:val="24"/>
          <w:szCs w:val="24"/>
        </w:rPr>
        <w:t xml:space="preserve"> de deportes que ponen en peligro la vida, o no se prohíbe fumar aunque es mortal en potencia, prevalecen otras libertades ante el peligro de muerte”</w:t>
      </w:r>
      <w:r w:rsidRPr="00560E24">
        <w:rPr>
          <w:rStyle w:val="Refdenotaalpie"/>
          <w:rFonts w:ascii="Arial" w:hAnsi="Arial" w:cs="Arial"/>
          <w:i/>
          <w:sz w:val="24"/>
          <w:szCs w:val="24"/>
        </w:rPr>
        <w:footnoteReference w:id="43"/>
      </w:r>
    </w:p>
    <w:p w14:paraId="6760B85D" w14:textId="77777777" w:rsidR="00B41647" w:rsidRPr="00C722B9" w:rsidRDefault="00E37BAA" w:rsidP="00C722B9">
      <w:pPr>
        <w:spacing w:after="0" w:line="360" w:lineRule="auto"/>
        <w:ind w:firstLine="708"/>
        <w:jc w:val="both"/>
        <w:rPr>
          <w:rFonts w:ascii="Arial" w:hAnsi="Arial" w:cs="Arial"/>
          <w:sz w:val="24"/>
          <w:szCs w:val="24"/>
        </w:rPr>
      </w:pPr>
      <w:r w:rsidRPr="00560E24">
        <w:rPr>
          <w:rFonts w:ascii="Arial" w:hAnsi="Arial" w:cs="Arial"/>
          <w:sz w:val="24"/>
          <w:szCs w:val="24"/>
        </w:rPr>
        <w:t xml:space="preserve">Pero esas son situaciones de hecho, que el estado </w:t>
      </w:r>
      <w:r w:rsidR="00B41647" w:rsidRPr="00560E24">
        <w:rPr>
          <w:rFonts w:ascii="Arial" w:hAnsi="Arial" w:cs="Arial"/>
          <w:sz w:val="24"/>
          <w:szCs w:val="24"/>
        </w:rPr>
        <w:t xml:space="preserve">no puede violentar en el tanto no afecten a terceros. Igual que el suicidio. En Costa Rica actualmente está prohibido fumar en lugares públicos donde el fumador puede afectar a otras personas. </w:t>
      </w:r>
      <w:r w:rsidR="001B4017" w:rsidRPr="00560E24">
        <w:rPr>
          <w:rFonts w:ascii="Arial" w:hAnsi="Arial" w:cs="Arial"/>
          <w:sz w:val="24"/>
          <w:szCs w:val="24"/>
        </w:rPr>
        <w:t>Igual sucede con los deportes de ries</w:t>
      </w:r>
      <w:r w:rsidR="001B4017" w:rsidRPr="00C722B9">
        <w:rPr>
          <w:rFonts w:ascii="Arial" w:hAnsi="Arial" w:cs="Arial"/>
          <w:sz w:val="24"/>
          <w:szCs w:val="24"/>
        </w:rPr>
        <w:t xml:space="preserve">go, no se impiden en el tanto el riesgo solo lo asuma el interesado, nadie puede ser obligado a participar en ellos. </w:t>
      </w:r>
    </w:p>
    <w:p w14:paraId="048DBF73" w14:textId="77777777" w:rsidR="001B4017" w:rsidRPr="00C722B9" w:rsidRDefault="001B4017" w:rsidP="00C722B9">
      <w:pPr>
        <w:autoSpaceDE w:val="0"/>
        <w:autoSpaceDN w:val="0"/>
        <w:adjustRightInd w:val="0"/>
        <w:spacing w:after="0" w:line="360" w:lineRule="auto"/>
        <w:ind w:firstLine="708"/>
        <w:jc w:val="both"/>
        <w:rPr>
          <w:rFonts w:ascii="Arial" w:hAnsi="Arial" w:cs="Arial"/>
          <w:i/>
          <w:sz w:val="24"/>
          <w:szCs w:val="24"/>
        </w:rPr>
      </w:pPr>
      <w:r w:rsidRPr="00C722B9">
        <w:rPr>
          <w:rFonts w:ascii="Arial" w:hAnsi="Arial" w:cs="Arial"/>
          <w:sz w:val="24"/>
          <w:szCs w:val="24"/>
        </w:rPr>
        <w:t xml:space="preserve">La vida es indisponible por parte del Estado y no </w:t>
      </w:r>
      <w:r w:rsidR="00C722B9" w:rsidRPr="00C722B9">
        <w:rPr>
          <w:rFonts w:ascii="Arial" w:hAnsi="Arial" w:cs="Arial"/>
          <w:sz w:val="24"/>
          <w:szCs w:val="24"/>
        </w:rPr>
        <w:t xml:space="preserve">se </w:t>
      </w:r>
      <w:r w:rsidRPr="00C722B9">
        <w:rPr>
          <w:rFonts w:ascii="Arial" w:hAnsi="Arial" w:cs="Arial"/>
          <w:sz w:val="24"/>
          <w:szCs w:val="24"/>
        </w:rPr>
        <w:t xml:space="preserve">puede generar </w:t>
      </w:r>
      <w:r w:rsidR="00C722B9" w:rsidRPr="00C722B9">
        <w:rPr>
          <w:rFonts w:ascii="Arial" w:hAnsi="Arial" w:cs="Arial"/>
          <w:sz w:val="24"/>
          <w:szCs w:val="24"/>
        </w:rPr>
        <w:t xml:space="preserve">la posibilidad de que </w:t>
      </w:r>
      <w:r w:rsidRPr="00C722B9">
        <w:rPr>
          <w:rFonts w:ascii="Arial" w:hAnsi="Arial" w:cs="Arial"/>
          <w:sz w:val="24"/>
          <w:szCs w:val="24"/>
        </w:rPr>
        <w:t>su disposición se convierta en un derecho</w:t>
      </w:r>
      <w:r w:rsidR="00C722B9" w:rsidRPr="00C722B9">
        <w:rPr>
          <w:rFonts w:ascii="Arial" w:hAnsi="Arial" w:cs="Arial"/>
          <w:sz w:val="24"/>
          <w:szCs w:val="24"/>
        </w:rPr>
        <w:t xml:space="preserve"> y </w:t>
      </w:r>
      <w:r w:rsidRPr="00C722B9">
        <w:rPr>
          <w:rFonts w:ascii="Arial" w:hAnsi="Arial" w:cs="Arial"/>
          <w:sz w:val="24"/>
          <w:szCs w:val="24"/>
        </w:rPr>
        <w:t>legitim</w:t>
      </w:r>
      <w:r w:rsidR="00C722B9" w:rsidRPr="00C722B9">
        <w:rPr>
          <w:rFonts w:ascii="Arial" w:hAnsi="Arial" w:cs="Arial"/>
          <w:sz w:val="24"/>
          <w:szCs w:val="24"/>
        </w:rPr>
        <w:t xml:space="preserve">e </w:t>
      </w:r>
      <w:r w:rsidRPr="00C722B9">
        <w:rPr>
          <w:rFonts w:ascii="Arial" w:hAnsi="Arial" w:cs="Arial"/>
          <w:sz w:val="24"/>
          <w:szCs w:val="24"/>
        </w:rPr>
        <w:t xml:space="preserve">la injerencia </w:t>
      </w:r>
      <w:r w:rsidR="00C722B9" w:rsidRPr="00C722B9">
        <w:rPr>
          <w:rFonts w:ascii="Arial" w:hAnsi="Arial" w:cs="Arial"/>
          <w:sz w:val="24"/>
          <w:szCs w:val="24"/>
        </w:rPr>
        <w:t>y participación de terceras personas en ello</w:t>
      </w:r>
      <w:r w:rsidRPr="00C722B9">
        <w:rPr>
          <w:rFonts w:ascii="Arial" w:hAnsi="Arial" w:cs="Arial"/>
          <w:sz w:val="24"/>
          <w:szCs w:val="24"/>
        </w:rPr>
        <w:t xml:space="preserve">. </w:t>
      </w:r>
      <w:r w:rsidR="000C1053" w:rsidRPr="00C722B9">
        <w:rPr>
          <w:rFonts w:ascii="Arial" w:hAnsi="Arial" w:cs="Arial"/>
          <w:sz w:val="24"/>
          <w:szCs w:val="24"/>
        </w:rPr>
        <w:t>C</w:t>
      </w:r>
      <w:r w:rsidRPr="00C722B9">
        <w:rPr>
          <w:rFonts w:ascii="Arial" w:hAnsi="Arial" w:cs="Arial"/>
          <w:sz w:val="24"/>
          <w:szCs w:val="24"/>
        </w:rPr>
        <w:t>omo realidad fáctica el ser humano pued</w:t>
      </w:r>
      <w:r w:rsidR="000C1053" w:rsidRPr="00C722B9">
        <w:rPr>
          <w:rFonts w:ascii="Arial" w:hAnsi="Arial" w:cs="Arial"/>
          <w:sz w:val="24"/>
          <w:szCs w:val="24"/>
        </w:rPr>
        <w:t>e realizar muchas cosas que el E</w:t>
      </w:r>
      <w:r w:rsidRPr="00C722B9">
        <w:rPr>
          <w:rFonts w:ascii="Arial" w:hAnsi="Arial" w:cs="Arial"/>
          <w:sz w:val="24"/>
          <w:szCs w:val="24"/>
        </w:rPr>
        <w:t>stado no puede materialme</w:t>
      </w:r>
      <w:r w:rsidR="00D36887" w:rsidRPr="00C722B9">
        <w:rPr>
          <w:rFonts w:ascii="Arial" w:hAnsi="Arial" w:cs="Arial"/>
          <w:sz w:val="24"/>
          <w:szCs w:val="24"/>
        </w:rPr>
        <w:t>n</w:t>
      </w:r>
      <w:r w:rsidRPr="00C722B9">
        <w:rPr>
          <w:rFonts w:ascii="Arial" w:hAnsi="Arial" w:cs="Arial"/>
          <w:sz w:val="24"/>
          <w:szCs w:val="24"/>
        </w:rPr>
        <w:t>te</w:t>
      </w:r>
      <w:r w:rsidR="000C1053" w:rsidRPr="00C722B9">
        <w:rPr>
          <w:rFonts w:ascii="Arial" w:hAnsi="Arial" w:cs="Arial"/>
          <w:sz w:val="24"/>
          <w:szCs w:val="24"/>
        </w:rPr>
        <w:t>,</w:t>
      </w:r>
      <w:r w:rsidRPr="00C722B9">
        <w:rPr>
          <w:rFonts w:ascii="Arial" w:hAnsi="Arial" w:cs="Arial"/>
          <w:sz w:val="24"/>
          <w:szCs w:val="24"/>
        </w:rPr>
        <w:t xml:space="preserve"> ni impedir, ni controlar, y que solo </w:t>
      </w:r>
      <w:r w:rsidR="0028591D" w:rsidRPr="00C722B9">
        <w:rPr>
          <w:rFonts w:ascii="Arial" w:hAnsi="Arial" w:cs="Arial"/>
          <w:sz w:val="24"/>
          <w:szCs w:val="24"/>
        </w:rPr>
        <w:t xml:space="preserve">si </w:t>
      </w:r>
      <w:r w:rsidR="00C722B9" w:rsidRPr="00C722B9">
        <w:rPr>
          <w:rFonts w:ascii="Arial" w:hAnsi="Arial" w:cs="Arial"/>
          <w:sz w:val="24"/>
          <w:szCs w:val="24"/>
        </w:rPr>
        <w:t>afectan</w:t>
      </w:r>
      <w:r w:rsidRPr="00C722B9">
        <w:rPr>
          <w:rFonts w:ascii="Arial" w:hAnsi="Arial" w:cs="Arial"/>
          <w:sz w:val="24"/>
          <w:szCs w:val="24"/>
        </w:rPr>
        <w:t xml:space="preserve"> al interesado se encuentra</w:t>
      </w:r>
      <w:r w:rsidR="00A97EB3" w:rsidRPr="00C722B9">
        <w:rPr>
          <w:rFonts w:ascii="Arial" w:hAnsi="Arial" w:cs="Arial"/>
          <w:sz w:val="24"/>
          <w:szCs w:val="24"/>
        </w:rPr>
        <w:t>,</w:t>
      </w:r>
      <w:r w:rsidRPr="00C722B9">
        <w:rPr>
          <w:rFonts w:ascii="Arial" w:hAnsi="Arial" w:cs="Arial"/>
          <w:sz w:val="24"/>
          <w:szCs w:val="24"/>
        </w:rPr>
        <w:t xml:space="preserve"> además</w:t>
      </w:r>
      <w:r w:rsidR="0028591D" w:rsidRPr="00C722B9">
        <w:rPr>
          <w:rFonts w:ascii="Arial" w:hAnsi="Arial" w:cs="Arial"/>
          <w:sz w:val="24"/>
          <w:szCs w:val="24"/>
        </w:rPr>
        <w:t>, deslegitim</w:t>
      </w:r>
      <w:r w:rsidR="00C722B9" w:rsidRPr="00C722B9">
        <w:rPr>
          <w:rFonts w:ascii="Arial" w:hAnsi="Arial" w:cs="Arial"/>
          <w:sz w:val="24"/>
          <w:szCs w:val="24"/>
        </w:rPr>
        <w:t xml:space="preserve">ado constitucionalmente para participar. Así el artículo 28 de la Constitución </w:t>
      </w:r>
      <w:r w:rsidR="00C722B9" w:rsidRPr="00C722B9">
        <w:rPr>
          <w:rFonts w:ascii="Arial" w:hAnsi="Arial" w:cs="Arial"/>
          <w:sz w:val="24"/>
          <w:szCs w:val="24"/>
        </w:rPr>
        <w:lastRenderedPageBreak/>
        <w:t xml:space="preserve">costarricense señala: </w:t>
      </w:r>
      <w:r w:rsidR="00C722B9" w:rsidRPr="00C722B9">
        <w:rPr>
          <w:rFonts w:ascii="Arial" w:hAnsi="Arial" w:cs="Arial"/>
          <w:i/>
          <w:sz w:val="24"/>
          <w:szCs w:val="24"/>
        </w:rPr>
        <w:t>“Las acciones privadas que no dañen la moral o el orden públicos, o que no perjudiquen a tercero, están fuera de la acción de la ley”</w:t>
      </w:r>
      <w:r w:rsidR="00C722B9">
        <w:rPr>
          <w:rStyle w:val="Refdenotaalpie"/>
          <w:rFonts w:ascii="Arial" w:hAnsi="Arial" w:cs="Arial"/>
          <w:i/>
          <w:sz w:val="24"/>
          <w:szCs w:val="24"/>
        </w:rPr>
        <w:footnoteReference w:id="44"/>
      </w:r>
    </w:p>
    <w:p w14:paraId="4CF65553" w14:textId="77777777" w:rsidR="00C722B9" w:rsidRDefault="00DA1F47" w:rsidP="00C722B9">
      <w:pPr>
        <w:spacing w:after="0" w:line="360" w:lineRule="auto"/>
        <w:ind w:firstLine="708"/>
        <w:jc w:val="both"/>
        <w:rPr>
          <w:rFonts w:ascii="Arial" w:hAnsi="Arial" w:cs="Arial"/>
          <w:sz w:val="24"/>
          <w:szCs w:val="24"/>
        </w:rPr>
      </w:pPr>
      <w:r>
        <w:rPr>
          <w:rFonts w:ascii="Arial" w:hAnsi="Arial" w:cs="Arial"/>
          <w:sz w:val="24"/>
          <w:szCs w:val="24"/>
        </w:rPr>
        <w:t>Pero, r</w:t>
      </w:r>
      <w:r w:rsidR="00C722B9">
        <w:rPr>
          <w:rFonts w:ascii="Arial" w:hAnsi="Arial" w:cs="Arial"/>
          <w:sz w:val="24"/>
          <w:szCs w:val="24"/>
        </w:rPr>
        <w:t xml:space="preserve">especto de los testigos de Jehová, </w:t>
      </w:r>
      <w:r w:rsidR="00A97EB3" w:rsidRPr="00C722B9">
        <w:rPr>
          <w:rFonts w:ascii="Arial" w:hAnsi="Arial" w:cs="Arial"/>
          <w:sz w:val="24"/>
          <w:szCs w:val="24"/>
        </w:rPr>
        <w:t>el Esta</w:t>
      </w:r>
      <w:r w:rsidR="00A97EB3" w:rsidRPr="00560E24">
        <w:rPr>
          <w:rFonts w:ascii="Arial" w:hAnsi="Arial" w:cs="Arial"/>
          <w:sz w:val="24"/>
          <w:szCs w:val="24"/>
        </w:rPr>
        <w:t xml:space="preserve">do </w:t>
      </w:r>
      <w:r w:rsidR="00C722B9">
        <w:rPr>
          <w:rFonts w:ascii="Arial" w:hAnsi="Arial" w:cs="Arial"/>
          <w:sz w:val="24"/>
          <w:szCs w:val="24"/>
        </w:rPr>
        <w:t xml:space="preserve">tampoco </w:t>
      </w:r>
      <w:r w:rsidR="00A97EB3" w:rsidRPr="00560E24">
        <w:rPr>
          <w:rFonts w:ascii="Arial" w:hAnsi="Arial" w:cs="Arial"/>
          <w:sz w:val="24"/>
          <w:szCs w:val="24"/>
        </w:rPr>
        <w:t xml:space="preserve">puede permitir que terceras personas en pro de alguna creencia </w:t>
      </w:r>
      <w:r w:rsidR="0028591D">
        <w:rPr>
          <w:rFonts w:ascii="Arial" w:hAnsi="Arial" w:cs="Arial"/>
          <w:sz w:val="24"/>
          <w:szCs w:val="24"/>
        </w:rPr>
        <w:t xml:space="preserve">religiosa </w:t>
      </w:r>
      <w:r w:rsidR="00A97EB3" w:rsidRPr="00560E24">
        <w:rPr>
          <w:rFonts w:ascii="Arial" w:hAnsi="Arial" w:cs="Arial"/>
          <w:sz w:val="24"/>
          <w:szCs w:val="24"/>
        </w:rPr>
        <w:t xml:space="preserve">perjudiquen un bien jurídico tan preciado como es la vida, </w:t>
      </w:r>
      <w:r>
        <w:rPr>
          <w:rFonts w:ascii="Arial" w:hAnsi="Arial" w:cs="Arial"/>
          <w:sz w:val="24"/>
          <w:szCs w:val="24"/>
        </w:rPr>
        <w:t>porque estarían a la inversa disponiendo en perjuicio de terceros, como lo son los menores de edad. P</w:t>
      </w:r>
      <w:r w:rsidR="00A97EB3" w:rsidRPr="00560E24">
        <w:rPr>
          <w:rFonts w:ascii="Arial" w:hAnsi="Arial" w:cs="Arial"/>
          <w:sz w:val="24"/>
          <w:szCs w:val="24"/>
        </w:rPr>
        <w:t>or eso no resulta congruente que pudiéndose salvar la vida de un menor, no se permita una transfusión de sangre en su favor.</w:t>
      </w:r>
      <w:r w:rsidR="000C1053">
        <w:rPr>
          <w:rFonts w:ascii="Arial" w:hAnsi="Arial" w:cs="Arial"/>
          <w:sz w:val="24"/>
          <w:szCs w:val="24"/>
        </w:rPr>
        <w:t xml:space="preserve"> </w:t>
      </w:r>
    </w:p>
    <w:p w14:paraId="213433FC" w14:textId="77777777" w:rsidR="00B41647" w:rsidRPr="00560E24" w:rsidRDefault="000C1053" w:rsidP="00C722B9">
      <w:pPr>
        <w:spacing w:after="0" w:line="360" w:lineRule="auto"/>
        <w:ind w:firstLine="708"/>
        <w:jc w:val="both"/>
        <w:rPr>
          <w:rFonts w:ascii="Arial" w:hAnsi="Arial" w:cs="Arial"/>
          <w:sz w:val="24"/>
          <w:szCs w:val="24"/>
        </w:rPr>
      </w:pPr>
      <w:r>
        <w:rPr>
          <w:rFonts w:ascii="Arial" w:hAnsi="Arial" w:cs="Arial"/>
          <w:sz w:val="24"/>
          <w:szCs w:val="24"/>
        </w:rPr>
        <w:t>Hay que tener cuidado en ese sentido, porque la autodeterminación de un sector religioso o de un pueblo no puede justificar el abandono de un incapaz, quien tampoco tiene la posibilidad de decidir sobre su destino y no tiene la cul</w:t>
      </w:r>
      <w:r w:rsidR="008D0EBB">
        <w:rPr>
          <w:rFonts w:ascii="Arial" w:hAnsi="Arial" w:cs="Arial"/>
          <w:sz w:val="24"/>
          <w:szCs w:val="24"/>
        </w:rPr>
        <w:t>pa de nacer dentro</w:t>
      </w:r>
      <w:r w:rsidR="00DA1F47">
        <w:rPr>
          <w:rFonts w:ascii="Arial" w:hAnsi="Arial" w:cs="Arial"/>
          <w:sz w:val="24"/>
          <w:szCs w:val="24"/>
        </w:rPr>
        <w:t xml:space="preserve"> </w:t>
      </w:r>
      <w:r w:rsidR="008D0EBB">
        <w:rPr>
          <w:rFonts w:ascii="Arial" w:hAnsi="Arial" w:cs="Arial"/>
          <w:sz w:val="24"/>
          <w:szCs w:val="24"/>
        </w:rPr>
        <w:t>de un grupo cuya</w:t>
      </w:r>
      <w:r>
        <w:rPr>
          <w:rFonts w:ascii="Arial" w:hAnsi="Arial" w:cs="Arial"/>
          <w:sz w:val="24"/>
          <w:szCs w:val="24"/>
        </w:rPr>
        <w:t xml:space="preserve"> costumbre </w:t>
      </w:r>
      <w:r w:rsidR="008D0EBB">
        <w:rPr>
          <w:rFonts w:ascii="Arial" w:hAnsi="Arial" w:cs="Arial"/>
          <w:sz w:val="24"/>
          <w:szCs w:val="24"/>
        </w:rPr>
        <w:t xml:space="preserve">sea </w:t>
      </w:r>
      <w:r>
        <w:rPr>
          <w:rFonts w:ascii="Arial" w:hAnsi="Arial" w:cs="Arial"/>
          <w:sz w:val="24"/>
          <w:szCs w:val="24"/>
        </w:rPr>
        <w:t>dejar morir sus hijos, existiendo respuestas médicas para salvar su</w:t>
      </w:r>
      <w:r w:rsidR="008D0EBB">
        <w:rPr>
          <w:rFonts w:ascii="Arial" w:hAnsi="Arial" w:cs="Arial"/>
          <w:sz w:val="24"/>
          <w:szCs w:val="24"/>
        </w:rPr>
        <w:t>s</w:t>
      </w:r>
      <w:r>
        <w:rPr>
          <w:rFonts w:ascii="Arial" w:hAnsi="Arial" w:cs="Arial"/>
          <w:sz w:val="24"/>
          <w:szCs w:val="24"/>
        </w:rPr>
        <w:t xml:space="preserve"> vida</w:t>
      </w:r>
      <w:r w:rsidR="008D0EBB">
        <w:rPr>
          <w:rFonts w:ascii="Arial" w:hAnsi="Arial" w:cs="Arial"/>
          <w:sz w:val="24"/>
          <w:szCs w:val="24"/>
        </w:rPr>
        <w:t>s</w:t>
      </w:r>
      <w:r>
        <w:rPr>
          <w:rFonts w:ascii="Arial" w:hAnsi="Arial" w:cs="Arial"/>
          <w:sz w:val="24"/>
          <w:szCs w:val="24"/>
        </w:rPr>
        <w:t xml:space="preserve">. </w:t>
      </w:r>
      <w:r w:rsidR="00A97EB3" w:rsidRPr="00560E24">
        <w:rPr>
          <w:rFonts w:ascii="Arial" w:hAnsi="Arial" w:cs="Arial"/>
          <w:sz w:val="24"/>
          <w:szCs w:val="24"/>
        </w:rPr>
        <w:t xml:space="preserve"> </w:t>
      </w:r>
    </w:p>
    <w:p w14:paraId="6ABB146D" w14:textId="77777777" w:rsidR="00DA1F47" w:rsidRDefault="00E37BAA" w:rsidP="00DA1F47">
      <w:pPr>
        <w:spacing w:after="0" w:line="360" w:lineRule="auto"/>
        <w:ind w:firstLine="708"/>
        <w:jc w:val="both"/>
        <w:rPr>
          <w:rFonts w:ascii="Arial" w:hAnsi="Arial" w:cs="Arial"/>
          <w:sz w:val="24"/>
          <w:szCs w:val="24"/>
        </w:rPr>
      </w:pPr>
      <w:r w:rsidRPr="00560E24">
        <w:rPr>
          <w:rFonts w:ascii="Arial" w:hAnsi="Arial" w:cs="Arial"/>
          <w:sz w:val="24"/>
          <w:szCs w:val="24"/>
        </w:rPr>
        <w:t xml:space="preserve">Y </w:t>
      </w:r>
      <w:r w:rsidR="00DA1F47">
        <w:rPr>
          <w:rFonts w:ascii="Arial" w:hAnsi="Arial" w:cs="Arial"/>
          <w:sz w:val="24"/>
          <w:szCs w:val="24"/>
        </w:rPr>
        <w:t>la limitación sobre la disposición de la vida</w:t>
      </w:r>
      <w:r w:rsidR="0028591D">
        <w:rPr>
          <w:rFonts w:ascii="Arial" w:hAnsi="Arial" w:cs="Arial"/>
          <w:sz w:val="24"/>
          <w:szCs w:val="24"/>
        </w:rPr>
        <w:t xml:space="preserve"> </w:t>
      </w:r>
      <w:r w:rsidRPr="00560E24">
        <w:rPr>
          <w:rFonts w:ascii="Arial" w:hAnsi="Arial" w:cs="Arial"/>
          <w:sz w:val="24"/>
          <w:szCs w:val="24"/>
        </w:rPr>
        <w:t>no es un problema religioso, sino de dignidad</w:t>
      </w:r>
      <w:r w:rsidR="0028591D">
        <w:rPr>
          <w:rFonts w:ascii="Arial" w:hAnsi="Arial" w:cs="Arial"/>
          <w:sz w:val="24"/>
          <w:szCs w:val="24"/>
        </w:rPr>
        <w:t xml:space="preserve"> humana</w:t>
      </w:r>
      <w:r w:rsidRPr="00560E24">
        <w:rPr>
          <w:rFonts w:ascii="Arial" w:hAnsi="Arial" w:cs="Arial"/>
          <w:sz w:val="24"/>
          <w:szCs w:val="24"/>
        </w:rPr>
        <w:t xml:space="preserve">. Porque la posibilidad de desistir de un tratamiento se reconoce a todas las personas por igual, </w:t>
      </w:r>
      <w:r w:rsidRPr="0028591D">
        <w:rPr>
          <w:rFonts w:ascii="Arial" w:hAnsi="Arial" w:cs="Arial"/>
          <w:sz w:val="24"/>
          <w:szCs w:val="24"/>
        </w:rPr>
        <w:t>sin importar s</w:t>
      </w:r>
      <w:r w:rsidR="00A97EB3" w:rsidRPr="0028591D">
        <w:rPr>
          <w:rFonts w:ascii="Arial" w:hAnsi="Arial" w:cs="Arial"/>
          <w:sz w:val="24"/>
          <w:szCs w:val="24"/>
        </w:rPr>
        <w:t xml:space="preserve">u credo religioso, o si es ateo, </w:t>
      </w:r>
      <w:r w:rsidR="00DA1F47">
        <w:rPr>
          <w:rFonts w:ascii="Arial" w:hAnsi="Arial" w:cs="Arial"/>
          <w:sz w:val="24"/>
          <w:szCs w:val="24"/>
        </w:rPr>
        <w:t xml:space="preserve">pero en igual sentido se garantiza la protección de este bien jurídico evitando injerencias injustificadas en su detrimento. </w:t>
      </w:r>
    </w:p>
    <w:p w14:paraId="260B772F" w14:textId="77777777" w:rsidR="00E37BAA" w:rsidRDefault="00DA1F47" w:rsidP="00DA1F47">
      <w:pPr>
        <w:spacing w:after="0" w:line="360" w:lineRule="auto"/>
        <w:ind w:firstLine="708"/>
        <w:jc w:val="both"/>
        <w:rPr>
          <w:rFonts w:ascii="Arial" w:hAnsi="Arial" w:cs="Arial"/>
          <w:sz w:val="24"/>
          <w:szCs w:val="24"/>
        </w:rPr>
      </w:pPr>
      <w:r>
        <w:rPr>
          <w:rFonts w:ascii="Arial" w:hAnsi="Arial" w:cs="Arial"/>
          <w:sz w:val="24"/>
          <w:szCs w:val="24"/>
        </w:rPr>
        <w:t>P</w:t>
      </w:r>
      <w:r w:rsidR="0028591D" w:rsidRPr="0028591D">
        <w:rPr>
          <w:rFonts w:ascii="Arial" w:hAnsi="Arial" w:cs="Arial"/>
          <w:sz w:val="24"/>
          <w:szCs w:val="24"/>
        </w:rPr>
        <w:t>or eso</w:t>
      </w:r>
      <w:r>
        <w:rPr>
          <w:rFonts w:ascii="Arial" w:hAnsi="Arial" w:cs="Arial"/>
          <w:sz w:val="24"/>
          <w:szCs w:val="24"/>
        </w:rPr>
        <w:t>, incluso para el desistimiento de tratamientos médicos,</w:t>
      </w:r>
      <w:r w:rsidR="0028591D" w:rsidRPr="0028591D">
        <w:rPr>
          <w:rFonts w:ascii="Arial" w:hAnsi="Arial" w:cs="Arial"/>
          <w:sz w:val="24"/>
          <w:szCs w:val="24"/>
        </w:rPr>
        <w:t xml:space="preserve"> </w:t>
      </w:r>
      <w:r w:rsidR="00A97EB3" w:rsidRPr="0028591D">
        <w:rPr>
          <w:rFonts w:ascii="Arial" w:hAnsi="Arial" w:cs="Arial"/>
          <w:sz w:val="24"/>
          <w:szCs w:val="24"/>
        </w:rPr>
        <w:t xml:space="preserve">la persona que hace una disposición </w:t>
      </w:r>
      <w:r w:rsidR="000C1053" w:rsidRPr="0028591D">
        <w:rPr>
          <w:rFonts w:ascii="Arial" w:hAnsi="Arial" w:cs="Arial"/>
          <w:sz w:val="24"/>
          <w:szCs w:val="24"/>
        </w:rPr>
        <w:t>de é</w:t>
      </w:r>
      <w:r w:rsidR="00A97EB3" w:rsidRPr="0028591D">
        <w:rPr>
          <w:rFonts w:ascii="Arial" w:hAnsi="Arial" w:cs="Arial"/>
          <w:sz w:val="24"/>
          <w:szCs w:val="24"/>
        </w:rPr>
        <w:t>stas</w:t>
      </w:r>
      <w:r w:rsidR="008D0EBB">
        <w:rPr>
          <w:rFonts w:ascii="Arial" w:hAnsi="Arial" w:cs="Arial"/>
          <w:sz w:val="24"/>
          <w:szCs w:val="24"/>
        </w:rPr>
        <w:t>,</w:t>
      </w:r>
      <w:r w:rsidR="00A97EB3" w:rsidRPr="0028591D">
        <w:rPr>
          <w:rFonts w:ascii="Arial" w:hAnsi="Arial" w:cs="Arial"/>
          <w:sz w:val="24"/>
          <w:szCs w:val="24"/>
        </w:rPr>
        <w:t xml:space="preserve"> de</w:t>
      </w:r>
      <w:r w:rsidR="000C1053" w:rsidRPr="0028591D">
        <w:rPr>
          <w:rFonts w:ascii="Arial" w:hAnsi="Arial" w:cs="Arial"/>
          <w:sz w:val="24"/>
          <w:szCs w:val="24"/>
        </w:rPr>
        <w:t>be al menos</w:t>
      </w:r>
      <w:r w:rsidR="0028591D">
        <w:rPr>
          <w:rFonts w:ascii="Arial" w:hAnsi="Arial" w:cs="Arial"/>
          <w:sz w:val="24"/>
          <w:szCs w:val="24"/>
        </w:rPr>
        <w:t xml:space="preserve"> </w:t>
      </w:r>
      <w:r w:rsidR="000C1053" w:rsidRPr="0028591D">
        <w:rPr>
          <w:rFonts w:ascii="Arial" w:hAnsi="Arial" w:cs="Arial"/>
          <w:sz w:val="24"/>
          <w:szCs w:val="24"/>
        </w:rPr>
        <w:t xml:space="preserve">tener la capacidad suficiente para entender la repercusión de </w:t>
      </w:r>
      <w:r>
        <w:rPr>
          <w:rFonts w:ascii="Arial" w:hAnsi="Arial" w:cs="Arial"/>
          <w:sz w:val="24"/>
          <w:szCs w:val="24"/>
        </w:rPr>
        <w:t>su decisión.</w:t>
      </w:r>
      <w:r w:rsidR="000C1053">
        <w:rPr>
          <w:rFonts w:ascii="Arial" w:hAnsi="Arial" w:cs="Arial"/>
          <w:sz w:val="24"/>
          <w:szCs w:val="24"/>
        </w:rPr>
        <w:t xml:space="preserve"> </w:t>
      </w:r>
      <w:r w:rsidR="00E37BAA" w:rsidRPr="00560E24">
        <w:rPr>
          <w:rFonts w:ascii="Arial" w:hAnsi="Arial" w:cs="Arial"/>
          <w:sz w:val="24"/>
          <w:szCs w:val="24"/>
        </w:rPr>
        <w:t xml:space="preserve"> </w:t>
      </w:r>
    </w:p>
    <w:p w14:paraId="20E81AE5" w14:textId="77777777" w:rsidR="00044A72" w:rsidRPr="00560E24" w:rsidRDefault="000C1053" w:rsidP="0028591D">
      <w:pPr>
        <w:spacing w:after="0" w:line="360" w:lineRule="auto"/>
        <w:ind w:firstLine="709"/>
        <w:jc w:val="both"/>
        <w:rPr>
          <w:rFonts w:ascii="Arial" w:hAnsi="Arial" w:cs="Arial"/>
          <w:sz w:val="24"/>
          <w:szCs w:val="24"/>
        </w:rPr>
      </w:pPr>
      <w:r>
        <w:rPr>
          <w:rFonts w:ascii="Arial" w:hAnsi="Arial" w:cs="Arial"/>
          <w:sz w:val="24"/>
          <w:szCs w:val="24"/>
        </w:rPr>
        <w:t xml:space="preserve">En la actualidad el caso de los testigos de jehová no es tan controversial, porque </w:t>
      </w:r>
      <w:r w:rsidR="008D0EBB">
        <w:rPr>
          <w:rFonts w:ascii="Arial" w:hAnsi="Arial" w:cs="Arial"/>
          <w:sz w:val="24"/>
          <w:szCs w:val="24"/>
        </w:rPr>
        <w:t xml:space="preserve">ahora </w:t>
      </w:r>
      <w:r>
        <w:rPr>
          <w:rFonts w:ascii="Arial" w:hAnsi="Arial" w:cs="Arial"/>
          <w:sz w:val="24"/>
          <w:szCs w:val="24"/>
        </w:rPr>
        <w:t>existen</w:t>
      </w:r>
      <w:r w:rsidR="00044A72" w:rsidRPr="00560E24">
        <w:rPr>
          <w:rFonts w:ascii="Arial" w:hAnsi="Arial" w:cs="Arial"/>
          <w:sz w:val="24"/>
          <w:szCs w:val="24"/>
        </w:rPr>
        <w:t xml:space="preserve"> otras opciones para evitar las transfusiones de sangre. Pero </w:t>
      </w:r>
      <w:r w:rsidR="00DA1F47">
        <w:rPr>
          <w:rFonts w:ascii="Arial" w:hAnsi="Arial" w:cs="Arial"/>
          <w:sz w:val="24"/>
          <w:szCs w:val="24"/>
        </w:rPr>
        <w:t xml:space="preserve">de no existir estas alternativas, sería muy cuestionable intervenir en perjuicio de terceros para dejarlos morir, sin mediar incluso, una enfermedad terminal que demuestre que el tratamiento resulta excesivo y desproporcionado. </w:t>
      </w:r>
      <w:r w:rsidR="00044A72" w:rsidRPr="00560E24">
        <w:rPr>
          <w:rFonts w:ascii="Arial" w:hAnsi="Arial" w:cs="Arial"/>
          <w:sz w:val="24"/>
          <w:szCs w:val="24"/>
        </w:rPr>
        <w:t xml:space="preserve"> </w:t>
      </w:r>
    </w:p>
    <w:p w14:paraId="035C8E59" w14:textId="77777777" w:rsidR="000811D1" w:rsidRPr="008D0EBB" w:rsidRDefault="00E37BAA" w:rsidP="0028591D">
      <w:pPr>
        <w:spacing w:after="0" w:line="360" w:lineRule="auto"/>
        <w:jc w:val="both"/>
        <w:rPr>
          <w:rFonts w:ascii="Arial" w:hAnsi="Arial" w:cs="Arial"/>
          <w:sz w:val="24"/>
          <w:szCs w:val="24"/>
        </w:rPr>
      </w:pPr>
      <w:r w:rsidRPr="00560E24">
        <w:rPr>
          <w:rFonts w:ascii="Arial" w:hAnsi="Arial" w:cs="Arial"/>
          <w:sz w:val="24"/>
          <w:szCs w:val="24"/>
        </w:rPr>
        <w:tab/>
      </w:r>
      <w:r w:rsidR="000811D1" w:rsidRPr="00560E24">
        <w:rPr>
          <w:rFonts w:ascii="Arial" w:hAnsi="Arial" w:cs="Arial"/>
          <w:sz w:val="24"/>
          <w:szCs w:val="24"/>
        </w:rPr>
        <w:t xml:space="preserve">El derecho a la vida no es absoluto, en eso </w:t>
      </w:r>
      <w:r w:rsidR="0028591D">
        <w:rPr>
          <w:rFonts w:ascii="Arial" w:hAnsi="Arial" w:cs="Arial"/>
          <w:sz w:val="24"/>
          <w:szCs w:val="24"/>
        </w:rPr>
        <w:t xml:space="preserve">se </w:t>
      </w:r>
      <w:r w:rsidR="000811D1" w:rsidRPr="00560E24">
        <w:rPr>
          <w:rFonts w:ascii="Arial" w:hAnsi="Arial" w:cs="Arial"/>
          <w:sz w:val="24"/>
          <w:szCs w:val="24"/>
        </w:rPr>
        <w:t>est</w:t>
      </w:r>
      <w:r w:rsidR="0028591D">
        <w:rPr>
          <w:rFonts w:ascii="Arial" w:hAnsi="Arial" w:cs="Arial"/>
          <w:sz w:val="24"/>
          <w:szCs w:val="24"/>
        </w:rPr>
        <w:t xml:space="preserve">á </w:t>
      </w:r>
      <w:r w:rsidR="000811D1" w:rsidRPr="00560E24">
        <w:rPr>
          <w:rFonts w:ascii="Arial" w:hAnsi="Arial" w:cs="Arial"/>
          <w:sz w:val="24"/>
          <w:szCs w:val="24"/>
        </w:rPr>
        <w:t>de acuerdo, pero solo en la medida en que se protejan más vidas o se encuentre de</w:t>
      </w:r>
      <w:r w:rsidR="00DA1F47">
        <w:rPr>
          <w:rFonts w:ascii="Arial" w:hAnsi="Arial" w:cs="Arial"/>
          <w:sz w:val="24"/>
          <w:szCs w:val="24"/>
        </w:rPr>
        <w:t xml:space="preserve"> manera ilegítima en peligro </w:t>
      </w:r>
      <w:r w:rsidR="000811D1" w:rsidRPr="00560E24">
        <w:rPr>
          <w:rFonts w:ascii="Arial" w:hAnsi="Arial" w:cs="Arial"/>
          <w:sz w:val="24"/>
          <w:szCs w:val="24"/>
        </w:rPr>
        <w:t>la vida de un inocente. Incluso</w:t>
      </w:r>
      <w:r w:rsidR="0028591D">
        <w:rPr>
          <w:rFonts w:ascii="Arial" w:hAnsi="Arial" w:cs="Arial"/>
          <w:sz w:val="24"/>
          <w:szCs w:val="24"/>
        </w:rPr>
        <w:t>,</w:t>
      </w:r>
      <w:r w:rsidR="000811D1" w:rsidRPr="00560E24">
        <w:rPr>
          <w:rFonts w:ascii="Arial" w:hAnsi="Arial" w:cs="Arial"/>
          <w:sz w:val="24"/>
          <w:szCs w:val="24"/>
        </w:rPr>
        <w:t xml:space="preserve"> no se permite sacrificar la vida de un número menor de personas para salvar un número mayor, instrumentalizando la vida y </w:t>
      </w:r>
      <w:r w:rsidR="000811D1" w:rsidRPr="00560E24">
        <w:rPr>
          <w:rFonts w:ascii="Arial" w:hAnsi="Arial" w:cs="Arial"/>
          <w:sz w:val="24"/>
          <w:szCs w:val="24"/>
        </w:rPr>
        <w:lastRenderedPageBreak/>
        <w:t>dignidad de los seres humanos</w:t>
      </w:r>
      <w:r w:rsidR="00DA1F47">
        <w:rPr>
          <w:rFonts w:ascii="Arial" w:hAnsi="Arial" w:cs="Arial"/>
          <w:sz w:val="24"/>
          <w:szCs w:val="24"/>
        </w:rPr>
        <w:t xml:space="preserve"> por temas de cantidad</w:t>
      </w:r>
      <w:r w:rsidR="000811D1" w:rsidRPr="00560E24">
        <w:rPr>
          <w:rFonts w:ascii="Arial" w:hAnsi="Arial" w:cs="Arial"/>
          <w:sz w:val="24"/>
          <w:szCs w:val="24"/>
        </w:rPr>
        <w:t xml:space="preserve">, así lo resolvió el Tribunal Constitucional Alemán, en la sentencia </w:t>
      </w:r>
      <w:r w:rsidR="000811D1" w:rsidRPr="00560E24">
        <w:rPr>
          <w:rFonts w:ascii="Arial" w:hAnsi="Arial" w:cs="Arial"/>
          <w:bCs/>
          <w:color w:val="333333"/>
          <w:sz w:val="24"/>
          <w:szCs w:val="24"/>
          <w:bdr w:val="none" w:sz="0" w:space="0" w:color="auto" w:frame="1"/>
          <w:shd w:val="clear" w:color="auto" w:fill="FFFFFF"/>
        </w:rPr>
        <w:t>BVERFG 115, 1</w:t>
      </w:r>
      <w:r w:rsidR="000811D1" w:rsidRPr="008D0EBB">
        <w:rPr>
          <w:rFonts w:ascii="Arial" w:hAnsi="Arial" w:cs="Arial"/>
          <w:bCs/>
          <w:sz w:val="24"/>
          <w:szCs w:val="24"/>
          <w:bdr w:val="none" w:sz="0" w:space="0" w:color="auto" w:frame="1"/>
          <w:shd w:val="clear" w:color="auto" w:fill="FFFFFF"/>
        </w:rPr>
        <w:t>18 1 BVR 357/05 del 15 de febrero de 2006</w:t>
      </w:r>
      <w:r w:rsidR="000811D1" w:rsidRPr="008D0EBB">
        <w:rPr>
          <w:rFonts w:ascii="Arial" w:hAnsi="Arial" w:cs="Arial"/>
          <w:b/>
          <w:bCs/>
          <w:sz w:val="24"/>
          <w:szCs w:val="24"/>
          <w:bdr w:val="none" w:sz="0" w:space="0" w:color="auto" w:frame="1"/>
          <w:shd w:val="clear" w:color="auto" w:fill="FFFFFF"/>
        </w:rPr>
        <w:t xml:space="preserve">, </w:t>
      </w:r>
      <w:r w:rsidR="000811D1" w:rsidRPr="008D0EBB">
        <w:rPr>
          <w:rFonts w:ascii="Arial" w:hAnsi="Arial" w:cs="Arial"/>
          <w:sz w:val="24"/>
          <w:szCs w:val="24"/>
        </w:rPr>
        <w:t xml:space="preserve">que señaló: </w:t>
      </w:r>
    </w:p>
    <w:p w14:paraId="10CDA6EE" w14:textId="77777777" w:rsidR="000811D1" w:rsidRPr="008D0EBB" w:rsidRDefault="000811D1" w:rsidP="00560E24">
      <w:pPr>
        <w:spacing w:after="0" w:line="360" w:lineRule="auto"/>
        <w:ind w:left="454" w:right="454" w:firstLine="709"/>
        <w:jc w:val="both"/>
        <w:rPr>
          <w:rFonts w:ascii="Arial" w:hAnsi="Arial" w:cs="Arial"/>
          <w:i/>
          <w:sz w:val="24"/>
          <w:szCs w:val="24"/>
        </w:rPr>
      </w:pPr>
      <w:r w:rsidRPr="008D0EBB">
        <w:rPr>
          <w:rFonts w:ascii="Arial" w:hAnsi="Arial" w:cs="Arial"/>
          <w:i/>
          <w:sz w:val="24"/>
          <w:szCs w:val="24"/>
          <w:shd w:val="clear" w:color="auto" w:fill="FFFFFF"/>
        </w:rPr>
        <w:t xml:space="preserve">"La protección de la dignidad humana es estricta y no admite ninguna limitación". El artículo 2 de la Constitución establece: "Toda persona tiene derecho a la vida y la integridad física" </w:t>
      </w:r>
      <w:r w:rsidRPr="008D0EBB">
        <w:rPr>
          <w:rStyle w:val="Refdenotaalpie"/>
          <w:rFonts w:ascii="Arial" w:hAnsi="Arial" w:cs="Arial"/>
          <w:i/>
          <w:sz w:val="24"/>
          <w:szCs w:val="24"/>
          <w:shd w:val="clear" w:color="auto" w:fill="FFFFFF"/>
        </w:rPr>
        <w:footnoteReference w:id="45"/>
      </w:r>
    </w:p>
    <w:p w14:paraId="3C89AD96" w14:textId="77777777" w:rsidR="00C0057A" w:rsidRPr="008D0EBB" w:rsidRDefault="000811D1" w:rsidP="00560E24">
      <w:pPr>
        <w:spacing w:after="0" w:line="360" w:lineRule="auto"/>
        <w:ind w:firstLine="708"/>
        <w:jc w:val="both"/>
        <w:rPr>
          <w:rFonts w:ascii="Arial" w:hAnsi="Arial" w:cs="Arial"/>
          <w:sz w:val="24"/>
          <w:szCs w:val="24"/>
          <w:shd w:val="clear" w:color="auto" w:fill="FFFFFF"/>
        </w:rPr>
      </w:pPr>
      <w:r w:rsidRPr="008D0EBB">
        <w:rPr>
          <w:rFonts w:ascii="Arial" w:hAnsi="Arial" w:cs="Arial"/>
          <w:sz w:val="24"/>
          <w:szCs w:val="24"/>
          <w:shd w:val="clear" w:color="auto" w:fill="FFFFFF"/>
        </w:rPr>
        <w:t xml:space="preserve">Al respecto se ha dicho que: </w:t>
      </w:r>
    </w:p>
    <w:p w14:paraId="08D52505" w14:textId="77777777" w:rsidR="000811D1" w:rsidRPr="008D0EBB" w:rsidRDefault="00C0057A" w:rsidP="00560E24">
      <w:pPr>
        <w:spacing w:after="0" w:line="360" w:lineRule="auto"/>
        <w:ind w:left="454" w:right="454" w:firstLine="709"/>
        <w:jc w:val="both"/>
        <w:rPr>
          <w:rFonts w:ascii="Arial" w:hAnsi="Arial" w:cs="Arial"/>
          <w:i/>
          <w:sz w:val="24"/>
          <w:szCs w:val="24"/>
        </w:rPr>
      </w:pPr>
      <w:r w:rsidRPr="008D0EBB">
        <w:rPr>
          <w:rFonts w:ascii="Arial" w:hAnsi="Arial" w:cs="Arial"/>
          <w:i/>
          <w:sz w:val="24"/>
          <w:szCs w:val="24"/>
          <w:shd w:val="clear" w:color="auto" w:fill="FFFFFF"/>
        </w:rPr>
        <w:t>“</w:t>
      </w:r>
      <w:r w:rsidR="000811D1" w:rsidRPr="008D0EBB">
        <w:rPr>
          <w:rFonts w:ascii="Arial" w:hAnsi="Arial" w:cs="Arial"/>
          <w:i/>
          <w:sz w:val="24"/>
          <w:szCs w:val="24"/>
          <w:shd w:val="clear" w:color="auto" w:fill="FFFFFF"/>
        </w:rPr>
        <w:t xml:space="preserve">El Tribunal Constitucional </w:t>
      </w:r>
      <w:r w:rsidRPr="008D0EBB">
        <w:rPr>
          <w:rFonts w:ascii="Arial" w:hAnsi="Arial" w:cs="Arial"/>
          <w:i/>
          <w:sz w:val="24"/>
          <w:szCs w:val="24"/>
          <w:shd w:val="clear" w:color="auto" w:fill="FFFFFF"/>
        </w:rPr>
        <w:t xml:space="preserve">Alemán </w:t>
      </w:r>
      <w:r w:rsidR="000811D1" w:rsidRPr="008D0EBB">
        <w:rPr>
          <w:rFonts w:ascii="Arial" w:hAnsi="Arial" w:cs="Arial"/>
          <w:i/>
          <w:sz w:val="24"/>
          <w:szCs w:val="24"/>
          <w:shd w:val="clear" w:color="auto" w:fill="FFFFFF"/>
        </w:rPr>
        <w:t>también desechó la idea de que los individuos deben sacrificar sus vidas si fuera la única manera de proteger a la comunidad, puesto que las medidas que el Estado tome para proteger a la sociedad deben ser conformes con la Constitución”</w:t>
      </w:r>
      <w:r w:rsidR="000811D1" w:rsidRPr="008D0EBB">
        <w:rPr>
          <w:rStyle w:val="Refdenotaalpie"/>
          <w:rFonts w:ascii="Arial" w:hAnsi="Arial" w:cs="Arial"/>
          <w:i/>
          <w:sz w:val="24"/>
          <w:szCs w:val="24"/>
          <w:shd w:val="clear" w:color="auto" w:fill="FFFFFF"/>
        </w:rPr>
        <w:footnoteReference w:id="46"/>
      </w:r>
    </w:p>
    <w:p w14:paraId="73F9D5E7" w14:textId="77777777" w:rsidR="000811D1" w:rsidRPr="008D0EBB" w:rsidRDefault="0028591D" w:rsidP="00560E24">
      <w:pPr>
        <w:spacing w:after="0" w:line="360" w:lineRule="auto"/>
        <w:ind w:firstLine="708"/>
        <w:jc w:val="both"/>
        <w:rPr>
          <w:rFonts w:ascii="Arial" w:hAnsi="Arial" w:cs="Arial"/>
          <w:sz w:val="24"/>
          <w:szCs w:val="24"/>
        </w:rPr>
      </w:pPr>
      <w:r w:rsidRPr="008D0EBB">
        <w:rPr>
          <w:rFonts w:ascii="Arial" w:hAnsi="Arial" w:cs="Arial"/>
          <w:sz w:val="24"/>
          <w:szCs w:val="24"/>
        </w:rPr>
        <w:t>No se puede dejar de lado que</w:t>
      </w:r>
      <w:r w:rsidR="000811D1" w:rsidRPr="008D0EBB">
        <w:rPr>
          <w:rFonts w:ascii="Arial" w:hAnsi="Arial" w:cs="Arial"/>
          <w:sz w:val="24"/>
          <w:szCs w:val="24"/>
        </w:rPr>
        <w:t xml:space="preserve"> la disposición de la vida, no es una acción completamente autónoma. No es que solo afecta al individuo que decide suicidarse</w:t>
      </w:r>
      <w:r w:rsidRPr="008D0EBB">
        <w:rPr>
          <w:rFonts w:ascii="Arial" w:hAnsi="Arial" w:cs="Arial"/>
          <w:sz w:val="24"/>
          <w:szCs w:val="24"/>
        </w:rPr>
        <w:t>,</w:t>
      </w:r>
      <w:r w:rsidR="000811D1" w:rsidRPr="008D0EBB">
        <w:rPr>
          <w:rFonts w:ascii="Arial" w:hAnsi="Arial" w:cs="Arial"/>
          <w:sz w:val="24"/>
          <w:szCs w:val="24"/>
        </w:rPr>
        <w:t xml:space="preserve"> por ejemplo. </w:t>
      </w:r>
    </w:p>
    <w:p w14:paraId="528FFBBF" w14:textId="77777777" w:rsidR="000811D1" w:rsidRPr="00560E24" w:rsidRDefault="000811D1" w:rsidP="00560E24">
      <w:pPr>
        <w:spacing w:after="0" w:line="360" w:lineRule="auto"/>
        <w:ind w:firstLine="708"/>
        <w:jc w:val="both"/>
        <w:rPr>
          <w:rFonts w:ascii="Arial" w:hAnsi="Arial" w:cs="Arial"/>
          <w:sz w:val="24"/>
          <w:szCs w:val="24"/>
        </w:rPr>
      </w:pPr>
      <w:r w:rsidRPr="008D0EBB">
        <w:rPr>
          <w:rFonts w:ascii="Arial" w:hAnsi="Arial" w:cs="Arial"/>
          <w:sz w:val="24"/>
          <w:szCs w:val="24"/>
        </w:rPr>
        <w:t xml:space="preserve">En aquellos casos en los que el ciudadano ejerce de manera abusiva sus facultades, la intervención del Estado </w:t>
      </w:r>
      <w:r w:rsidRPr="00560E24">
        <w:rPr>
          <w:rFonts w:ascii="Arial" w:hAnsi="Arial" w:cs="Arial"/>
          <w:sz w:val="24"/>
          <w:szCs w:val="24"/>
        </w:rPr>
        <w:t>en su papel de gendarme se justificaría, siempre que el abuso del derecho de un particular atente directamente contra sus semejantes o ponga en grave riesgo el interés del con</w:t>
      </w:r>
      <w:r w:rsidR="00AF02E6" w:rsidRPr="00560E24">
        <w:rPr>
          <w:rFonts w:ascii="Arial" w:hAnsi="Arial" w:cs="Arial"/>
          <w:sz w:val="24"/>
          <w:szCs w:val="24"/>
        </w:rPr>
        <w:t>glomerado social.</w:t>
      </w:r>
      <w:r w:rsidR="00F32985" w:rsidRPr="00560E24">
        <w:rPr>
          <w:rStyle w:val="Refdenotaalpie"/>
          <w:rFonts w:ascii="Arial" w:hAnsi="Arial" w:cs="Arial"/>
          <w:sz w:val="24"/>
          <w:szCs w:val="24"/>
        </w:rPr>
        <w:footnoteReference w:id="47"/>
      </w:r>
      <w:r w:rsidRPr="00560E24">
        <w:rPr>
          <w:rFonts w:ascii="Arial" w:hAnsi="Arial" w:cs="Arial"/>
          <w:sz w:val="24"/>
          <w:szCs w:val="24"/>
        </w:rPr>
        <w:t xml:space="preserve"> </w:t>
      </w:r>
    </w:p>
    <w:p w14:paraId="78B9BFE6" w14:textId="77777777" w:rsidR="003B0964" w:rsidRPr="00560E24" w:rsidRDefault="00725255" w:rsidP="00560E24">
      <w:pPr>
        <w:spacing w:after="0" w:line="360" w:lineRule="auto"/>
        <w:ind w:firstLine="708"/>
        <w:jc w:val="both"/>
        <w:rPr>
          <w:rFonts w:ascii="Arial" w:hAnsi="Arial" w:cs="Arial"/>
          <w:sz w:val="24"/>
          <w:szCs w:val="24"/>
        </w:rPr>
      </w:pPr>
      <w:r w:rsidRPr="00560E24">
        <w:rPr>
          <w:rFonts w:ascii="Arial" w:hAnsi="Arial" w:cs="Arial"/>
          <w:sz w:val="24"/>
          <w:szCs w:val="24"/>
        </w:rPr>
        <w:t>El ser humano es un ser social, y no se puede pensar en reconocer un derecho a la muerte sin afectar la actuación de terceras personas, sin contradecir el derecho a la salud que es la base fundamental para su existencia. En tal caso</w:t>
      </w:r>
      <w:r w:rsidR="00DA1F47">
        <w:rPr>
          <w:rFonts w:ascii="Arial" w:hAnsi="Arial" w:cs="Arial"/>
          <w:sz w:val="24"/>
          <w:szCs w:val="24"/>
        </w:rPr>
        <w:t>,</w:t>
      </w:r>
      <w:r w:rsidRPr="00560E24">
        <w:rPr>
          <w:rFonts w:ascii="Arial" w:hAnsi="Arial" w:cs="Arial"/>
          <w:sz w:val="24"/>
          <w:szCs w:val="24"/>
        </w:rPr>
        <w:t xml:space="preserve"> </w:t>
      </w:r>
      <w:r w:rsidR="00A97EB3" w:rsidRPr="00560E24">
        <w:rPr>
          <w:rFonts w:ascii="Arial" w:hAnsi="Arial" w:cs="Arial"/>
          <w:sz w:val="24"/>
          <w:szCs w:val="24"/>
        </w:rPr>
        <w:t xml:space="preserve">se </w:t>
      </w:r>
      <w:r w:rsidRPr="00560E24">
        <w:rPr>
          <w:rFonts w:ascii="Arial" w:hAnsi="Arial" w:cs="Arial"/>
          <w:sz w:val="24"/>
          <w:szCs w:val="24"/>
        </w:rPr>
        <w:t xml:space="preserve">tendría que sostener que la vida, y por ende la salud, </w:t>
      </w:r>
      <w:r w:rsidR="00A97EB3" w:rsidRPr="00560E24">
        <w:rPr>
          <w:rFonts w:ascii="Arial" w:hAnsi="Arial" w:cs="Arial"/>
          <w:sz w:val="24"/>
          <w:szCs w:val="24"/>
        </w:rPr>
        <w:t>son</w:t>
      </w:r>
      <w:r w:rsidRPr="00560E24">
        <w:rPr>
          <w:rFonts w:ascii="Arial" w:hAnsi="Arial" w:cs="Arial"/>
          <w:sz w:val="24"/>
          <w:szCs w:val="24"/>
        </w:rPr>
        <w:t xml:space="preserve"> circunstancias sujetas a elección,</w:t>
      </w:r>
      <w:r w:rsidR="0028591D">
        <w:rPr>
          <w:rFonts w:ascii="Arial" w:hAnsi="Arial" w:cs="Arial"/>
          <w:sz w:val="24"/>
          <w:szCs w:val="24"/>
        </w:rPr>
        <w:t xml:space="preserve"> no como una situación de hecho, sino como un derecho,</w:t>
      </w:r>
      <w:r w:rsidRPr="00560E24">
        <w:rPr>
          <w:rFonts w:ascii="Arial" w:hAnsi="Arial" w:cs="Arial"/>
          <w:sz w:val="24"/>
          <w:szCs w:val="24"/>
        </w:rPr>
        <w:t xml:space="preserve"> no solo por parte de individuos, sino incluso del Estado</w:t>
      </w:r>
      <w:r w:rsidR="00DA1F47">
        <w:rPr>
          <w:rFonts w:ascii="Arial" w:hAnsi="Arial" w:cs="Arial"/>
          <w:sz w:val="24"/>
          <w:szCs w:val="24"/>
        </w:rPr>
        <w:t>,</w:t>
      </w:r>
      <w:r w:rsidRPr="00560E24">
        <w:rPr>
          <w:rFonts w:ascii="Arial" w:hAnsi="Arial" w:cs="Arial"/>
          <w:sz w:val="24"/>
          <w:szCs w:val="24"/>
        </w:rPr>
        <w:t xml:space="preserve"> y abrir este tipo de </w:t>
      </w:r>
      <w:r w:rsidR="0028591D">
        <w:rPr>
          <w:rFonts w:ascii="Arial" w:hAnsi="Arial" w:cs="Arial"/>
          <w:sz w:val="24"/>
          <w:szCs w:val="24"/>
        </w:rPr>
        <w:t xml:space="preserve">posibilidades y </w:t>
      </w:r>
      <w:r w:rsidRPr="00560E24">
        <w:rPr>
          <w:rFonts w:ascii="Arial" w:hAnsi="Arial" w:cs="Arial"/>
          <w:sz w:val="24"/>
          <w:szCs w:val="24"/>
        </w:rPr>
        <w:t xml:space="preserve">excepciones </w:t>
      </w:r>
      <w:r w:rsidR="0028591D">
        <w:rPr>
          <w:rFonts w:ascii="Arial" w:hAnsi="Arial" w:cs="Arial"/>
          <w:sz w:val="24"/>
          <w:szCs w:val="24"/>
        </w:rPr>
        <w:t xml:space="preserve">resulta </w:t>
      </w:r>
      <w:r w:rsidRPr="00560E24">
        <w:rPr>
          <w:rFonts w:ascii="Arial" w:hAnsi="Arial" w:cs="Arial"/>
          <w:sz w:val="24"/>
          <w:szCs w:val="24"/>
        </w:rPr>
        <w:t>muy peligros</w:t>
      </w:r>
      <w:r w:rsidR="0028591D">
        <w:rPr>
          <w:rFonts w:ascii="Arial" w:hAnsi="Arial" w:cs="Arial"/>
          <w:sz w:val="24"/>
          <w:szCs w:val="24"/>
        </w:rPr>
        <w:t>o</w:t>
      </w:r>
      <w:r w:rsidRPr="00560E24">
        <w:rPr>
          <w:rFonts w:ascii="Arial" w:hAnsi="Arial" w:cs="Arial"/>
          <w:sz w:val="24"/>
          <w:szCs w:val="24"/>
        </w:rPr>
        <w:t xml:space="preserve">, máxime en tiempos en los que ni siquiera como valores primarios </w:t>
      </w:r>
      <w:r w:rsidR="00DA1F47">
        <w:rPr>
          <w:rFonts w:ascii="Arial" w:hAnsi="Arial" w:cs="Arial"/>
          <w:sz w:val="24"/>
          <w:szCs w:val="24"/>
        </w:rPr>
        <w:t xml:space="preserve">de protección </w:t>
      </w:r>
      <w:r w:rsidRPr="00560E24">
        <w:rPr>
          <w:rFonts w:ascii="Arial" w:hAnsi="Arial" w:cs="Arial"/>
          <w:sz w:val="24"/>
          <w:szCs w:val="24"/>
        </w:rPr>
        <w:t xml:space="preserve">se ha garantizado su </w:t>
      </w:r>
      <w:r w:rsidR="00DA1F47" w:rsidRPr="00560E24">
        <w:rPr>
          <w:rFonts w:ascii="Arial" w:hAnsi="Arial" w:cs="Arial"/>
          <w:sz w:val="24"/>
          <w:szCs w:val="24"/>
        </w:rPr>
        <w:t>defensa</w:t>
      </w:r>
      <w:r w:rsidRPr="00560E24">
        <w:rPr>
          <w:rFonts w:ascii="Arial" w:hAnsi="Arial" w:cs="Arial"/>
          <w:sz w:val="24"/>
          <w:szCs w:val="24"/>
        </w:rPr>
        <w:t xml:space="preserve">. </w:t>
      </w:r>
      <w:r w:rsidR="003B0964" w:rsidRPr="00560E24">
        <w:rPr>
          <w:rFonts w:ascii="Arial" w:hAnsi="Arial" w:cs="Arial"/>
          <w:sz w:val="24"/>
          <w:szCs w:val="24"/>
        </w:rPr>
        <w:t xml:space="preserve"> </w:t>
      </w:r>
    </w:p>
    <w:p w14:paraId="0903E1E1" w14:textId="77777777" w:rsidR="00010A69" w:rsidRPr="00560E24" w:rsidRDefault="0028591D" w:rsidP="00560E24">
      <w:pPr>
        <w:spacing w:after="0" w:line="360" w:lineRule="auto"/>
        <w:ind w:firstLine="708"/>
        <w:jc w:val="both"/>
        <w:rPr>
          <w:rFonts w:ascii="Arial" w:hAnsi="Arial" w:cs="Arial"/>
          <w:color w:val="000000"/>
          <w:sz w:val="24"/>
          <w:szCs w:val="24"/>
        </w:rPr>
      </w:pPr>
      <w:r>
        <w:rPr>
          <w:rFonts w:ascii="Arial" w:hAnsi="Arial" w:cs="Arial"/>
          <w:sz w:val="24"/>
          <w:szCs w:val="24"/>
        </w:rPr>
        <w:t>Consecuentemente</w:t>
      </w:r>
      <w:r w:rsidR="006E629B" w:rsidRPr="00560E24">
        <w:rPr>
          <w:rFonts w:ascii="Arial" w:hAnsi="Arial" w:cs="Arial"/>
          <w:sz w:val="24"/>
          <w:szCs w:val="24"/>
        </w:rPr>
        <w:t xml:space="preserve">, </w:t>
      </w:r>
      <w:r>
        <w:rPr>
          <w:rFonts w:ascii="Arial" w:hAnsi="Arial" w:cs="Arial"/>
          <w:sz w:val="24"/>
          <w:szCs w:val="24"/>
        </w:rPr>
        <w:t>lo que sí</w:t>
      </w:r>
      <w:r w:rsidR="006E629B" w:rsidRPr="00560E24">
        <w:rPr>
          <w:rFonts w:ascii="Arial" w:hAnsi="Arial" w:cs="Arial"/>
          <w:sz w:val="24"/>
          <w:szCs w:val="24"/>
        </w:rPr>
        <w:t xml:space="preserve"> existe es un derecho a morir en condiciones dignas. En tal sentido l</w:t>
      </w:r>
      <w:r w:rsidR="006E629B" w:rsidRPr="00560E24">
        <w:rPr>
          <w:rFonts w:ascii="Arial" w:hAnsi="Arial" w:cs="Arial"/>
          <w:color w:val="000000"/>
          <w:sz w:val="24"/>
          <w:szCs w:val="24"/>
        </w:rPr>
        <w:t>a Sala Constitucional de nuestro país, reconoce la fortaleza y nece</w:t>
      </w:r>
      <w:r>
        <w:rPr>
          <w:rFonts w:ascii="Arial" w:hAnsi="Arial" w:cs="Arial"/>
          <w:color w:val="000000"/>
          <w:sz w:val="24"/>
          <w:szCs w:val="24"/>
        </w:rPr>
        <w:t>sidad del sistema de salud en el</w:t>
      </w:r>
      <w:r w:rsidR="006E629B" w:rsidRPr="00560E24">
        <w:rPr>
          <w:rFonts w:ascii="Arial" w:hAnsi="Arial" w:cs="Arial"/>
          <w:color w:val="000000"/>
          <w:sz w:val="24"/>
          <w:szCs w:val="24"/>
        </w:rPr>
        <w:t xml:space="preserve"> acompañamiento del enfermo terminal, pero solo en esos casos. No existe en Costa Rica un derecho a la muerte. </w:t>
      </w:r>
    </w:p>
    <w:p w14:paraId="74FD2A02" w14:textId="77777777" w:rsidR="003B0964" w:rsidRDefault="0028591D" w:rsidP="00560E24">
      <w:pPr>
        <w:spacing w:after="0" w:line="360" w:lineRule="auto"/>
        <w:ind w:firstLine="708"/>
        <w:jc w:val="both"/>
        <w:rPr>
          <w:rFonts w:ascii="Arial" w:hAnsi="Arial" w:cs="Arial"/>
          <w:sz w:val="24"/>
          <w:szCs w:val="24"/>
        </w:rPr>
      </w:pPr>
      <w:r>
        <w:rPr>
          <w:rFonts w:ascii="Arial" w:hAnsi="Arial" w:cs="Arial"/>
          <w:sz w:val="24"/>
          <w:szCs w:val="24"/>
        </w:rPr>
        <w:t xml:space="preserve">Y en tales supuestos, </w:t>
      </w:r>
      <w:r w:rsidR="006E629B" w:rsidRPr="00560E24">
        <w:rPr>
          <w:rFonts w:ascii="Arial" w:hAnsi="Arial" w:cs="Arial"/>
          <w:sz w:val="24"/>
          <w:szCs w:val="24"/>
        </w:rPr>
        <w:t>no s</w:t>
      </w:r>
      <w:r w:rsidR="003173A0" w:rsidRPr="00560E24">
        <w:rPr>
          <w:rFonts w:ascii="Arial" w:hAnsi="Arial" w:cs="Arial"/>
          <w:sz w:val="24"/>
          <w:szCs w:val="24"/>
        </w:rPr>
        <w:t>e</w:t>
      </w:r>
      <w:r w:rsidR="006E629B" w:rsidRPr="00560E24">
        <w:rPr>
          <w:rFonts w:ascii="Arial" w:hAnsi="Arial" w:cs="Arial"/>
          <w:sz w:val="24"/>
          <w:szCs w:val="24"/>
        </w:rPr>
        <w:t xml:space="preserve"> está disponiendo de la vida, </w:t>
      </w:r>
      <w:r w:rsidR="003173A0" w:rsidRPr="00560E24">
        <w:rPr>
          <w:rFonts w:ascii="Arial" w:hAnsi="Arial" w:cs="Arial"/>
          <w:sz w:val="24"/>
          <w:szCs w:val="24"/>
        </w:rPr>
        <w:t xml:space="preserve">solo </w:t>
      </w:r>
      <w:r>
        <w:rPr>
          <w:rFonts w:ascii="Arial" w:hAnsi="Arial" w:cs="Arial"/>
          <w:sz w:val="24"/>
          <w:szCs w:val="24"/>
        </w:rPr>
        <w:t>sobre</w:t>
      </w:r>
      <w:r w:rsidR="003173A0" w:rsidRPr="00560E24">
        <w:rPr>
          <w:rFonts w:ascii="Arial" w:hAnsi="Arial" w:cs="Arial"/>
          <w:sz w:val="24"/>
          <w:szCs w:val="24"/>
        </w:rPr>
        <w:t xml:space="preserve"> la condición en la que se arriba a una muerte</w:t>
      </w:r>
      <w:r w:rsidR="006E629B" w:rsidRPr="00560E24">
        <w:rPr>
          <w:rFonts w:ascii="Arial" w:hAnsi="Arial" w:cs="Arial"/>
          <w:sz w:val="24"/>
          <w:szCs w:val="24"/>
        </w:rPr>
        <w:t xml:space="preserve"> que es</w:t>
      </w:r>
      <w:r w:rsidR="003173A0" w:rsidRPr="00560E24">
        <w:rPr>
          <w:rFonts w:ascii="Arial" w:hAnsi="Arial" w:cs="Arial"/>
          <w:sz w:val="24"/>
          <w:szCs w:val="24"/>
        </w:rPr>
        <w:t xml:space="preserve"> inevitable. No es disposición de la muerte</w:t>
      </w:r>
      <w:r w:rsidR="006E629B" w:rsidRPr="00560E24">
        <w:rPr>
          <w:rFonts w:ascii="Arial" w:hAnsi="Arial" w:cs="Arial"/>
          <w:sz w:val="24"/>
          <w:szCs w:val="24"/>
        </w:rPr>
        <w:t xml:space="preserve"> tampoco</w:t>
      </w:r>
      <w:r w:rsidR="003173A0" w:rsidRPr="00560E24">
        <w:rPr>
          <w:rFonts w:ascii="Arial" w:hAnsi="Arial" w:cs="Arial"/>
          <w:sz w:val="24"/>
          <w:szCs w:val="24"/>
        </w:rPr>
        <w:t>,</w:t>
      </w:r>
      <w:r w:rsidR="006E629B" w:rsidRPr="00560E24">
        <w:rPr>
          <w:rFonts w:ascii="Arial" w:hAnsi="Arial" w:cs="Arial"/>
          <w:sz w:val="24"/>
          <w:szCs w:val="24"/>
        </w:rPr>
        <w:t xml:space="preserve"> porque este tipo de situaciones solo aplica cuando ya se dio un </w:t>
      </w:r>
      <w:r w:rsidR="003173A0" w:rsidRPr="00560E24">
        <w:rPr>
          <w:rFonts w:ascii="Arial" w:hAnsi="Arial" w:cs="Arial"/>
          <w:sz w:val="24"/>
          <w:szCs w:val="24"/>
        </w:rPr>
        <w:t>el diagnóstico fatal, lo que se dispone</w:t>
      </w:r>
      <w:r w:rsidR="00143CDF">
        <w:rPr>
          <w:rFonts w:ascii="Arial" w:hAnsi="Arial" w:cs="Arial"/>
          <w:sz w:val="24"/>
          <w:szCs w:val="24"/>
        </w:rPr>
        <w:t>,</w:t>
      </w:r>
      <w:r w:rsidR="003173A0" w:rsidRPr="00560E24">
        <w:rPr>
          <w:rFonts w:ascii="Arial" w:hAnsi="Arial" w:cs="Arial"/>
          <w:sz w:val="24"/>
          <w:szCs w:val="24"/>
        </w:rPr>
        <w:t xml:space="preserve"> son las condiciones bajo las cuales se accede a la muerte. </w:t>
      </w:r>
    </w:p>
    <w:p w14:paraId="2F41948D" w14:textId="77777777" w:rsidR="00076E41" w:rsidRPr="00560E24" w:rsidRDefault="00143CDF" w:rsidP="00560E24">
      <w:pPr>
        <w:spacing w:after="0" w:line="360" w:lineRule="auto"/>
        <w:ind w:firstLine="708"/>
        <w:jc w:val="both"/>
        <w:rPr>
          <w:rFonts w:ascii="Arial" w:hAnsi="Arial" w:cs="Arial"/>
          <w:sz w:val="24"/>
          <w:szCs w:val="24"/>
        </w:rPr>
      </w:pPr>
      <w:r>
        <w:rPr>
          <w:rFonts w:ascii="Arial" w:hAnsi="Arial" w:cs="Arial"/>
          <w:sz w:val="24"/>
          <w:szCs w:val="24"/>
        </w:rPr>
        <w:t>Por tanto, como objeto de una regulación jurídica de un testamento vital, l</w:t>
      </w:r>
      <w:r w:rsidR="00076E41">
        <w:rPr>
          <w:rFonts w:ascii="Arial" w:hAnsi="Arial" w:cs="Arial"/>
          <w:sz w:val="24"/>
          <w:szCs w:val="24"/>
        </w:rPr>
        <w:t>a forma en la</w:t>
      </w:r>
      <w:r w:rsidR="00F133E3">
        <w:rPr>
          <w:rFonts w:ascii="Arial" w:hAnsi="Arial" w:cs="Arial"/>
          <w:sz w:val="24"/>
          <w:szCs w:val="24"/>
        </w:rPr>
        <w:t xml:space="preserve"> que se arriba a la muerte, propiamente la no</w:t>
      </w:r>
      <w:r w:rsidR="00076E41">
        <w:rPr>
          <w:rFonts w:ascii="Arial" w:hAnsi="Arial" w:cs="Arial"/>
          <w:sz w:val="24"/>
          <w:szCs w:val="24"/>
        </w:rPr>
        <w:t xml:space="preserve"> sujeción a determinados tratamientos médicos, sí puede ser objeto de un testamento vital. </w:t>
      </w:r>
    </w:p>
    <w:p w14:paraId="01ECA896" w14:textId="77777777" w:rsidR="003B0964" w:rsidRDefault="003173A0" w:rsidP="00076E41">
      <w:pPr>
        <w:spacing w:after="0" w:line="360" w:lineRule="auto"/>
        <w:ind w:firstLine="708"/>
        <w:jc w:val="both"/>
        <w:rPr>
          <w:rFonts w:ascii="Arial" w:hAnsi="Arial" w:cs="Arial"/>
          <w:sz w:val="24"/>
          <w:szCs w:val="24"/>
        </w:rPr>
      </w:pPr>
      <w:r w:rsidRPr="00560E24">
        <w:rPr>
          <w:rFonts w:ascii="Arial" w:hAnsi="Arial" w:cs="Arial"/>
          <w:sz w:val="24"/>
          <w:szCs w:val="24"/>
        </w:rPr>
        <w:t xml:space="preserve">El ser humano no puede evitar sufrir alguna enfermedad terminal, porque esa es la causa lógica de la muerte, salvo que se produzca de forma inesperada </w:t>
      </w:r>
      <w:r w:rsidR="00143CDF">
        <w:rPr>
          <w:rFonts w:ascii="Arial" w:hAnsi="Arial" w:cs="Arial"/>
          <w:sz w:val="24"/>
          <w:szCs w:val="24"/>
        </w:rPr>
        <w:t>o</w:t>
      </w:r>
      <w:r w:rsidRPr="00560E24">
        <w:rPr>
          <w:rFonts w:ascii="Arial" w:hAnsi="Arial" w:cs="Arial"/>
          <w:sz w:val="24"/>
          <w:szCs w:val="24"/>
        </w:rPr>
        <w:t xml:space="preserve"> accidental.</w:t>
      </w:r>
      <w:r w:rsidR="00F133E3">
        <w:rPr>
          <w:rFonts w:ascii="Arial" w:hAnsi="Arial" w:cs="Arial"/>
          <w:sz w:val="24"/>
          <w:szCs w:val="24"/>
        </w:rPr>
        <w:t xml:space="preserve"> Pero sí</w:t>
      </w:r>
      <w:r w:rsidR="003B0964" w:rsidRPr="00560E24">
        <w:rPr>
          <w:rFonts w:ascii="Arial" w:hAnsi="Arial" w:cs="Arial"/>
          <w:sz w:val="24"/>
          <w:szCs w:val="24"/>
        </w:rPr>
        <w:t xml:space="preserve"> </w:t>
      </w:r>
      <w:r w:rsidR="00076E41">
        <w:rPr>
          <w:rFonts w:ascii="Arial" w:hAnsi="Arial" w:cs="Arial"/>
          <w:sz w:val="24"/>
          <w:szCs w:val="24"/>
        </w:rPr>
        <w:t xml:space="preserve">puede realizar </w:t>
      </w:r>
      <w:r w:rsidR="003B0964" w:rsidRPr="00560E24">
        <w:rPr>
          <w:rFonts w:ascii="Arial" w:hAnsi="Arial" w:cs="Arial"/>
          <w:sz w:val="24"/>
          <w:szCs w:val="24"/>
        </w:rPr>
        <w:t xml:space="preserve">una valoración racional de la situación </w:t>
      </w:r>
      <w:r w:rsidR="00076E41">
        <w:rPr>
          <w:rFonts w:ascii="Arial" w:hAnsi="Arial" w:cs="Arial"/>
          <w:sz w:val="24"/>
          <w:szCs w:val="24"/>
        </w:rPr>
        <w:t xml:space="preserve">en la </w:t>
      </w:r>
      <w:r w:rsidR="003B0964" w:rsidRPr="00560E24">
        <w:rPr>
          <w:rFonts w:ascii="Arial" w:hAnsi="Arial" w:cs="Arial"/>
          <w:sz w:val="24"/>
          <w:szCs w:val="24"/>
        </w:rPr>
        <w:t xml:space="preserve">que vive de cara </w:t>
      </w:r>
      <w:r w:rsidR="00F133E3">
        <w:rPr>
          <w:rFonts w:ascii="Arial" w:hAnsi="Arial" w:cs="Arial"/>
          <w:sz w:val="24"/>
          <w:szCs w:val="24"/>
        </w:rPr>
        <w:t xml:space="preserve">a </w:t>
      </w:r>
      <w:r w:rsidR="003B0964" w:rsidRPr="00560E24">
        <w:rPr>
          <w:rFonts w:ascii="Arial" w:hAnsi="Arial" w:cs="Arial"/>
          <w:sz w:val="24"/>
          <w:szCs w:val="24"/>
        </w:rPr>
        <w:t>un hecho q</w:t>
      </w:r>
      <w:r w:rsidR="00076E41">
        <w:rPr>
          <w:rFonts w:ascii="Arial" w:hAnsi="Arial" w:cs="Arial"/>
          <w:sz w:val="24"/>
          <w:szCs w:val="24"/>
        </w:rPr>
        <w:t xml:space="preserve">ue es inevitable como la muerte, para arribar en las mejores condiciones a ella. </w:t>
      </w:r>
    </w:p>
    <w:p w14:paraId="6F0C4148" w14:textId="77777777" w:rsidR="00076E41" w:rsidRPr="00560E24" w:rsidRDefault="00076E41" w:rsidP="00076E41">
      <w:pPr>
        <w:spacing w:after="0" w:line="360" w:lineRule="auto"/>
        <w:ind w:firstLine="708"/>
        <w:jc w:val="both"/>
        <w:rPr>
          <w:rFonts w:ascii="Arial" w:hAnsi="Arial" w:cs="Arial"/>
          <w:sz w:val="24"/>
          <w:szCs w:val="24"/>
        </w:rPr>
      </w:pPr>
      <w:r>
        <w:rPr>
          <w:rFonts w:ascii="Arial" w:hAnsi="Arial" w:cs="Arial"/>
          <w:sz w:val="24"/>
          <w:szCs w:val="24"/>
        </w:rPr>
        <w:t xml:space="preserve">La vida es el bien jurídico de mayor interés para la población, y el Estado debe garantizar su respecto, pero no es </w:t>
      </w:r>
      <w:r w:rsidR="00143CDF">
        <w:rPr>
          <w:rFonts w:ascii="Arial" w:hAnsi="Arial" w:cs="Arial"/>
          <w:sz w:val="24"/>
          <w:szCs w:val="24"/>
        </w:rPr>
        <w:t xml:space="preserve">una </w:t>
      </w:r>
      <w:r>
        <w:rPr>
          <w:rFonts w:ascii="Arial" w:hAnsi="Arial" w:cs="Arial"/>
          <w:sz w:val="24"/>
          <w:szCs w:val="24"/>
        </w:rPr>
        <w:t xml:space="preserve">obligación </w:t>
      </w:r>
      <w:r w:rsidR="00143CDF">
        <w:rPr>
          <w:rFonts w:ascii="Arial" w:hAnsi="Arial" w:cs="Arial"/>
          <w:sz w:val="24"/>
          <w:szCs w:val="24"/>
        </w:rPr>
        <w:t>someter</w:t>
      </w:r>
      <w:r>
        <w:rPr>
          <w:rFonts w:ascii="Arial" w:hAnsi="Arial" w:cs="Arial"/>
          <w:sz w:val="24"/>
          <w:szCs w:val="24"/>
        </w:rPr>
        <w:t xml:space="preserve"> a las personas a cualquier </w:t>
      </w:r>
      <w:r w:rsidR="00143CDF">
        <w:rPr>
          <w:rFonts w:ascii="Arial" w:hAnsi="Arial" w:cs="Arial"/>
          <w:sz w:val="24"/>
          <w:szCs w:val="24"/>
        </w:rPr>
        <w:t xml:space="preserve">tipo de tratamiento </w:t>
      </w:r>
      <w:r>
        <w:rPr>
          <w:rFonts w:ascii="Arial" w:hAnsi="Arial" w:cs="Arial"/>
          <w:sz w:val="24"/>
          <w:szCs w:val="24"/>
        </w:rPr>
        <w:t>con tal de mantenerlas con vida.</w:t>
      </w:r>
      <w:r w:rsidR="00143CDF">
        <w:rPr>
          <w:rFonts w:ascii="Arial" w:hAnsi="Arial" w:cs="Arial"/>
          <w:sz w:val="24"/>
          <w:szCs w:val="24"/>
        </w:rPr>
        <w:t xml:space="preserve"> Esta hipótesis tiene como límite el respeto de la situación fáctica que tiene el individuo de decidir </w:t>
      </w:r>
      <w:r w:rsidR="008A1D46">
        <w:rPr>
          <w:rFonts w:ascii="Arial" w:hAnsi="Arial" w:cs="Arial"/>
          <w:sz w:val="24"/>
          <w:szCs w:val="24"/>
        </w:rPr>
        <w:t>qué</w:t>
      </w:r>
      <w:r w:rsidR="00143CDF">
        <w:rPr>
          <w:rFonts w:ascii="Arial" w:hAnsi="Arial" w:cs="Arial"/>
          <w:sz w:val="24"/>
          <w:szCs w:val="24"/>
        </w:rPr>
        <w:t xml:space="preserve"> hacer con su vida, sin involucrar a nadie más. </w:t>
      </w:r>
      <w:r>
        <w:rPr>
          <w:rFonts w:ascii="Arial" w:hAnsi="Arial" w:cs="Arial"/>
          <w:sz w:val="24"/>
          <w:szCs w:val="24"/>
        </w:rPr>
        <w:t xml:space="preserve"> </w:t>
      </w:r>
    </w:p>
    <w:p w14:paraId="4431493D" w14:textId="77777777" w:rsidR="00F133E3" w:rsidRDefault="00F133E3" w:rsidP="00560E24">
      <w:pPr>
        <w:spacing w:after="0" w:line="360" w:lineRule="auto"/>
        <w:ind w:firstLine="708"/>
        <w:jc w:val="both"/>
        <w:rPr>
          <w:rFonts w:ascii="Arial" w:hAnsi="Arial" w:cs="Arial"/>
          <w:sz w:val="24"/>
          <w:szCs w:val="24"/>
        </w:rPr>
      </w:pPr>
      <w:r>
        <w:rPr>
          <w:rFonts w:ascii="Arial" w:hAnsi="Arial" w:cs="Arial"/>
          <w:sz w:val="24"/>
          <w:szCs w:val="24"/>
        </w:rPr>
        <w:t xml:space="preserve">Se ha dicho: </w:t>
      </w:r>
    </w:p>
    <w:p w14:paraId="31D39116" w14:textId="77777777" w:rsidR="001D754E" w:rsidRPr="00F133E3" w:rsidRDefault="00F133E3" w:rsidP="00F133E3">
      <w:pPr>
        <w:spacing w:after="0" w:line="360" w:lineRule="auto"/>
        <w:ind w:left="454" w:right="454" w:firstLine="709"/>
        <w:jc w:val="both"/>
        <w:rPr>
          <w:rFonts w:ascii="Arial" w:hAnsi="Arial" w:cs="Arial"/>
          <w:i/>
          <w:sz w:val="24"/>
          <w:szCs w:val="24"/>
        </w:rPr>
      </w:pPr>
      <w:r w:rsidRPr="00F133E3">
        <w:rPr>
          <w:rFonts w:ascii="Arial" w:hAnsi="Arial" w:cs="Arial"/>
          <w:i/>
          <w:sz w:val="24"/>
          <w:szCs w:val="24"/>
        </w:rPr>
        <w:t>“</w:t>
      </w:r>
      <w:r w:rsidR="001D754E" w:rsidRPr="00F133E3">
        <w:rPr>
          <w:rFonts w:ascii="Arial" w:hAnsi="Arial" w:cs="Arial"/>
          <w:i/>
          <w:sz w:val="24"/>
          <w:szCs w:val="24"/>
        </w:rPr>
        <w:t xml:space="preserve">El derecho a disponer </w:t>
      </w:r>
      <w:r w:rsidR="00143CDF" w:rsidRPr="00F133E3">
        <w:rPr>
          <w:rFonts w:ascii="Arial" w:hAnsi="Arial" w:cs="Arial"/>
          <w:i/>
          <w:sz w:val="24"/>
          <w:szCs w:val="24"/>
        </w:rPr>
        <w:t xml:space="preserve">o desistir </w:t>
      </w:r>
      <w:r w:rsidR="001D754E" w:rsidRPr="00F133E3">
        <w:rPr>
          <w:rFonts w:ascii="Arial" w:hAnsi="Arial" w:cs="Arial"/>
          <w:i/>
          <w:sz w:val="24"/>
          <w:szCs w:val="24"/>
        </w:rPr>
        <w:t>de la aplicación de tratamientos que prolongan la agonía</w:t>
      </w:r>
      <w:r w:rsidR="00143CDF" w:rsidRPr="00F133E3">
        <w:rPr>
          <w:rFonts w:ascii="Arial" w:hAnsi="Arial" w:cs="Arial"/>
          <w:i/>
          <w:sz w:val="24"/>
          <w:szCs w:val="24"/>
        </w:rPr>
        <w:t>,</w:t>
      </w:r>
      <w:r w:rsidR="001D754E" w:rsidRPr="00F133E3">
        <w:rPr>
          <w:rFonts w:ascii="Arial" w:hAnsi="Arial" w:cs="Arial"/>
          <w:i/>
          <w:sz w:val="24"/>
          <w:szCs w:val="24"/>
        </w:rPr>
        <w:t xml:space="preserve"> implica poder reivindicar la autonomía como parte integral de la dignidad humana y expresión de ésta. En efecto, una vida en determinadas condiciones puede ser llegada a considerar indigna</w:t>
      </w:r>
      <w:r w:rsidR="00143CDF" w:rsidRPr="00F133E3">
        <w:rPr>
          <w:rFonts w:ascii="Arial" w:hAnsi="Arial" w:cs="Arial"/>
          <w:i/>
          <w:sz w:val="24"/>
          <w:szCs w:val="24"/>
        </w:rPr>
        <w:t>… ¿P</w:t>
      </w:r>
      <w:r w:rsidR="001D754E" w:rsidRPr="00F133E3">
        <w:rPr>
          <w:rFonts w:ascii="Arial" w:hAnsi="Arial" w:cs="Arial"/>
          <w:i/>
          <w:sz w:val="24"/>
          <w:szCs w:val="24"/>
        </w:rPr>
        <w:t xml:space="preserve">or qué no tener un derecho a morir dignamente? </w:t>
      </w:r>
      <w:r w:rsidR="00143CDF" w:rsidRPr="00F133E3">
        <w:rPr>
          <w:rStyle w:val="Refdenotaalpie"/>
          <w:rFonts w:ascii="Arial" w:hAnsi="Arial" w:cs="Arial"/>
          <w:i/>
          <w:sz w:val="24"/>
          <w:szCs w:val="24"/>
        </w:rPr>
        <w:footnoteReference w:id="48"/>
      </w:r>
      <w:r w:rsidRPr="00F133E3">
        <w:rPr>
          <w:rFonts w:ascii="Arial" w:hAnsi="Arial" w:cs="Arial"/>
          <w:i/>
          <w:sz w:val="24"/>
          <w:szCs w:val="24"/>
        </w:rPr>
        <w:t>”</w:t>
      </w:r>
    </w:p>
    <w:p w14:paraId="1C71D05C" w14:textId="77777777" w:rsidR="00470BB9" w:rsidRPr="00560E24" w:rsidRDefault="00076E41" w:rsidP="00076E41">
      <w:pPr>
        <w:spacing w:after="0" w:line="360" w:lineRule="auto"/>
        <w:ind w:firstLine="708"/>
        <w:jc w:val="both"/>
        <w:rPr>
          <w:rFonts w:ascii="Arial" w:hAnsi="Arial" w:cs="Arial"/>
          <w:sz w:val="24"/>
          <w:szCs w:val="24"/>
        </w:rPr>
      </w:pPr>
      <w:r>
        <w:rPr>
          <w:rFonts w:ascii="Arial" w:hAnsi="Arial" w:cs="Arial"/>
          <w:sz w:val="24"/>
          <w:szCs w:val="24"/>
        </w:rPr>
        <w:t xml:space="preserve">El morir no tiene nada de indigno, </w:t>
      </w:r>
      <w:r w:rsidR="00143CDF">
        <w:rPr>
          <w:rFonts w:ascii="Arial" w:hAnsi="Arial" w:cs="Arial"/>
          <w:sz w:val="24"/>
          <w:szCs w:val="24"/>
        </w:rPr>
        <w:t>pero morir sin atención y cuidados sí. S</w:t>
      </w:r>
      <w:r>
        <w:rPr>
          <w:rFonts w:ascii="Arial" w:hAnsi="Arial" w:cs="Arial"/>
          <w:sz w:val="24"/>
          <w:szCs w:val="24"/>
        </w:rPr>
        <w:t xml:space="preserve">e debe entender </w:t>
      </w:r>
      <w:r w:rsidR="00F133E3">
        <w:rPr>
          <w:rFonts w:ascii="Arial" w:hAnsi="Arial" w:cs="Arial"/>
          <w:sz w:val="24"/>
          <w:szCs w:val="24"/>
        </w:rPr>
        <w:t xml:space="preserve">la muerte </w:t>
      </w:r>
      <w:r>
        <w:rPr>
          <w:rFonts w:ascii="Arial" w:hAnsi="Arial" w:cs="Arial"/>
          <w:sz w:val="24"/>
          <w:szCs w:val="24"/>
        </w:rPr>
        <w:t xml:space="preserve">como un hecho normal, </w:t>
      </w:r>
      <w:r w:rsidR="00D6496D">
        <w:rPr>
          <w:rFonts w:ascii="Arial" w:hAnsi="Arial" w:cs="Arial"/>
          <w:sz w:val="24"/>
          <w:szCs w:val="24"/>
        </w:rPr>
        <w:t>inevitable, pero no como una objetivo de vida,</w:t>
      </w:r>
      <w:r w:rsidR="00F133E3">
        <w:rPr>
          <w:rFonts w:ascii="Arial" w:hAnsi="Arial" w:cs="Arial"/>
          <w:sz w:val="24"/>
          <w:szCs w:val="24"/>
        </w:rPr>
        <w:t xml:space="preserve"> ni un derecho,</w:t>
      </w:r>
      <w:r w:rsidR="00D6496D">
        <w:rPr>
          <w:rFonts w:ascii="Arial" w:hAnsi="Arial" w:cs="Arial"/>
          <w:sz w:val="24"/>
          <w:szCs w:val="24"/>
        </w:rPr>
        <w:t xml:space="preserve"> </w:t>
      </w:r>
      <w:r>
        <w:rPr>
          <w:rFonts w:ascii="Arial" w:hAnsi="Arial" w:cs="Arial"/>
          <w:sz w:val="24"/>
          <w:szCs w:val="24"/>
        </w:rPr>
        <w:t>en consecuencia</w:t>
      </w:r>
      <w:r w:rsidR="00143CDF">
        <w:rPr>
          <w:rFonts w:ascii="Arial" w:hAnsi="Arial" w:cs="Arial"/>
          <w:sz w:val="24"/>
          <w:szCs w:val="24"/>
        </w:rPr>
        <w:t xml:space="preserve">, no </w:t>
      </w:r>
      <w:r>
        <w:rPr>
          <w:rFonts w:ascii="Arial" w:hAnsi="Arial" w:cs="Arial"/>
          <w:sz w:val="24"/>
          <w:szCs w:val="24"/>
        </w:rPr>
        <w:t xml:space="preserve">es indigno buscar las mejores condiciones para </w:t>
      </w:r>
      <w:r w:rsidR="00143CDF">
        <w:rPr>
          <w:rFonts w:ascii="Arial" w:hAnsi="Arial" w:cs="Arial"/>
          <w:sz w:val="24"/>
          <w:szCs w:val="24"/>
        </w:rPr>
        <w:t xml:space="preserve">que </w:t>
      </w:r>
      <w:r>
        <w:rPr>
          <w:rFonts w:ascii="Arial" w:hAnsi="Arial" w:cs="Arial"/>
          <w:sz w:val="24"/>
          <w:szCs w:val="24"/>
        </w:rPr>
        <w:t>ese momento crucial en la vida de cualquier ser humano</w:t>
      </w:r>
      <w:r w:rsidR="00F133E3">
        <w:rPr>
          <w:rFonts w:ascii="Arial" w:hAnsi="Arial" w:cs="Arial"/>
          <w:sz w:val="24"/>
          <w:szCs w:val="24"/>
        </w:rPr>
        <w:t>,</w:t>
      </w:r>
      <w:r w:rsidR="00143CDF">
        <w:rPr>
          <w:rFonts w:ascii="Arial" w:hAnsi="Arial" w:cs="Arial"/>
          <w:sz w:val="24"/>
          <w:szCs w:val="24"/>
        </w:rPr>
        <w:t xml:space="preserve"> llegue con el mayor apoyo </w:t>
      </w:r>
      <w:r w:rsidR="00F133E3">
        <w:rPr>
          <w:rFonts w:ascii="Arial" w:hAnsi="Arial" w:cs="Arial"/>
          <w:sz w:val="24"/>
          <w:szCs w:val="24"/>
        </w:rPr>
        <w:t>y atención posible, tanto físico</w:t>
      </w:r>
      <w:r w:rsidR="00143CDF">
        <w:rPr>
          <w:rFonts w:ascii="Arial" w:hAnsi="Arial" w:cs="Arial"/>
          <w:sz w:val="24"/>
          <w:szCs w:val="24"/>
        </w:rPr>
        <w:t xml:space="preserve"> como emocional</w:t>
      </w:r>
      <w:r>
        <w:rPr>
          <w:rFonts w:ascii="Arial" w:hAnsi="Arial" w:cs="Arial"/>
          <w:sz w:val="24"/>
          <w:szCs w:val="24"/>
        </w:rPr>
        <w:t xml:space="preserve">. </w:t>
      </w:r>
    </w:p>
    <w:p w14:paraId="55532B51" w14:textId="77777777" w:rsidR="00C211B3" w:rsidRDefault="00076E41" w:rsidP="00560E24">
      <w:pPr>
        <w:pStyle w:val="Default"/>
        <w:spacing w:line="360" w:lineRule="auto"/>
        <w:jc w:val="both"/>
        <w:rPr>
          <w:rFonts w:ascii="Arial" w:hAnsi="Arial" w:cs="Arial"/>
        </w:rPr>
      </w:pPr>
      <w:r>
        <w:rPr>
          <w:rFonts w:ascii="Arial" w:hAnsi="Arial" w:cs="Arial"/>
        </w:rPr>
        <w:tab/>
        <w:t>Con mejores condiciones para arribar a la muerte, se protege una calida</w:t>
      </w:r>
      <w:r w:rsidR="00F133E3">
        <w:rPr>
          <w:rFonts w:ascii="Arial" w:hAnsi="Arial" w:cs="Arial"/>
        </w:rPr>
        <w:t>d de vida que es intrínseca a la</w:t>
      </w:r>
      <w:r>
        <w:rPr>
          <w:rFonts w:ascii="Arial" w:hAnsi="Arial" w:cs="Arial"/>
        </w:rPr>
        <w:t xml:space="preserve"> </w:t>
      </w:r>
      <w:r w:rsidR="00C211B3">
        <w:rPr>
          <w:rFonts w:ascii="Arial" w:hAnsi="Arial" w:cs="Arial"/>
        </w:rPr>
        <w:t>dignidad humana. Calidad de vida para esos momentos en los que la persona aún es sujeto de derechos y no se puede abandonar.</w:t>
      </w:r>
    </w:p>
    <w:p w14:paraId="72B1B0B8" w14:textId="77777777" w:rsidR="00C211B3" w:rsidRDefault="00C211B3" w:rsidP="00C211B3">
      <w:pPr>
        <w:pStyle w:val="Default"/>
        <w:spacing w:line="360" w:lineRule="auto"/>
        <w:jc w:val="both"/>
        <w:rPr>
          <w:rFonts w:ascii="Arial" w:hAnsi="Arial" w:cs="Arial"/>
        </w:rPr>
      </w:pPr>
      <w:r>
        <w:rPr>
          <w:rFonts w:ascii="Arial" w:hAnsi="Arial" w:cs="Arial"/>
        </w:rPr>
        <w:tab/>
        <w:t>Nadie puede decidir quié</w:t>
      </w:r>
      <w:r w:rsidR="00076E41">
        <w:rPr>
          <w:rFonts w:ascii="Arial" w:hAnsi="Arial" w:cs="Arial"/>
        </w:rPr>
        <w:t>n muere y quién no, pero con los nuevos tratamientos médicos, si se puede decidir al menos, quien se mantiene vivo por más tiempo</w:t>
      </w:r>
      <w:r>
        <w:rPr>
          <w:rFonts w:ascii="Arial" w:hAnsi="Arial" w:cs="Arial"/>
        </w:rPr>
        <w:t xml:space="preserve"> y cuando estas prácticas puede</w:t>
      </w:r>
      <w:r w:rsidR="00F133E3">
        <w:rPr>
          <w:rFonts w:ascii="Arial" w:hAnsi="Arial" w:cs="Arial"/>
        </w:rPr>
        <w:t>n</w:t>
      </w:r>
      <w:r>
        <w:rPr>
          <w:rFonts w:ascii="Arial" w:hAnsi="Arial" w:cs="Arial"/>
        </w:rPr>
        <w:t xml:space="preserve"> resultar injustificadas</w:t>
      </w:r>
      <w:r w:rsidR="00076E41">
        <w:rPr>
          <w:rFonts w:ascii="Arial" w:hAnsi="Arial" w:cs="Arial"/>
        </w:rPr>
        <w:t xml:space="preserve">. </w:t>
      </w:r>
    </w:p>
    <w:p w14:paraId="25D56B12" w14:textId="77777777" w:rsidR="00076E41" w:rsidRPr="00C211B3" w:rsidRDefault="00076E41" w:rsidP="00C211B3">
      <w:pPr>
        <w:pStyle w:val="Default"/>
        <w:spacing w:line="360" w:lineRule="auto"/>
        <w:ind w:firstLine="454"/>
        <w:jc w:val="both"/>
        <w:rPr>
          <w:rFonts w:ascii="Arial" w:hAnsi="Arial" w:cs="Arial"/>
        </w:rPr>
      </w:pPr>
      <w:r w:rsidRPr="00560E24">
        <w:rPr>
          <w:rFonts w:ascii="Arial" w:hAnsi="Arial" w:cs="Arial"/>
          <w:shd w:val="clear" w:color="auto" w:fill="FFFFFF"/>
        </w:rPr>
        <w:t xml:space="preserve">Así lo dice el </w:t>
      </w:r>
      <w:r w:rsidRPr="00560E24">
        <w:rPr>
          <w:rFonts w:ascii="Arial" w:hAnsi="Arial" w:cs="Arial"/>
        </w:rPr>
        <w:t xml:space="preserve">Dr. D. B. Hiscoe, de la Universidad del Estado de Michigan: “[We are not really deciding who will die-everyone dies. </w:t>
      </w:r>
      <w:r w:rsidRPr="00560E24">
        <w:rPr>
          <w:rFonts w:ascii="Arial" w:hAnsi="Arial" w:cs="Arial"/>
          <w:lang w:val="en-US"/>
        </w:rPr>
        <w:t>We are really deciding who will be made to live."</w:t>
      </w:r>
      <w:r w:rsidRPr="00560E24">
        <w:rPr>
          <w:rStyle w:val="Refdenotaalpie"/>
          <w:rFonts w:ascii="Arial" w:hAnsi="Arial" w:cs="Arial"/>
          <w:lang w:val="en-US"/>
        </w:rPr>
        <w:footnoteReference w:id="49"/>
      </w:r>
      <w:r w:rsidRPr="00560E24">
        <w:rPr>
          <w:rFonts w:ascii="Arial" w:hAnsi="Arial" w:cs="Arial"/>
          <w:lang w:val="en-US"/>
        </w:rPr>
        <w:t xml:space="preserve"> </w:t>
      </w:r>
      <w:r w:rsidRPr="00560E24">
        <w:rPr>
          <w:rFonts w:ascii="Arial" w:hAnsi="Arial" w:cs="Arial"/>
          <w:lang w:val="es-ES"/>
        </w:rPr>
        <w:t xml:space="preserve">Es decir, no decidimos quien va a morir, todo el mundo muere. Lo que en realidad decidimos es quién está hecho para vivir. </w:t>
      </w:r>
      <w:r w:rsidR="004C15D1">
        <w:rPr>
          <w:rFonts w:ascii="Arial" w:hAnsi="Arial" w:cs="Arial"/>
          <w:lang w:val="es-ES"/>
        </w:rPr>
        <w:t xml:space="preserve">  </w:t>
      </w:r>
    </w:p>
    <w:p w14:paraId="07795E7F" w14:textId="77777777" w:rsidR="00076E41" w:rsidRDefault="00076E41" w:rsidP="00076E41">
      <w:pPr>
        <w:spacing w:after="0" w:line="360" w:lineRule="auto"/>
        <w:ind w:firstLine="454"/>
        <w:jc w:val="both"/>
        <w:rPr>
          <w:rFonts w:ascii="Arial" w:hAnsi="Arial" w:cs="Arial"/>
          <w:sz w:val="24"/>
          <w:szCs w:val="24"/>
          <w:lang w:val="es-ES"/>
        </w:rPr>
      </w:pPr>
      <w:r>
        <w:rPr>
          <w:rFonts w:ascii="Arial" w:hAnsi="Arial" w:cs="Arial"/>
          <w:sz w:val="24"/>
          <w:szCs w:val="24"/>
          <w:lang w:val="es-ES"/>
        </w:rPr>
        <w:t xml:space="preserve">Y para eso también </w:t>
      </w:r>
      <w:r w:rsidR="004C15D1">
        <w:rPr>
          <w:rFonts w:ascii="Arial" w:hAnsi="Arial" w:cs="Arial"/>
          <w:sz w:val="24"/>
          <w:szCs w:val="24"/>
          <w:lang w:val="es-ES"/>
        </w:rPr>
        <w:t xml:space="preserve">se </w:t>
      </w:r>
      <w:r>
        <w:rPr>
          <w:rFonts w:ascii="Arial" w:hAnsi="Arial" w:cs="Arial"/>
          <w:sz w:val="24"/>
          <w:szCs w:val="24"/>
          <w:lang w:val="es-ES"/>
        </w:rPr>
        <w:t xml:space="preserve">debería obtener el consentimiento del paciente, para evitar excesos en el mantenimiento de un tratamiento médico. Así como no se puede acortar la vida, tampoco se debería prolongar de manera injustificada. </w:t>
      </w:r>
      <w:r w:rsidR="0064085B">
        <w:rPr>
          <w:rFonts w:ascii="Arial" w:hAnsi="Arial" w:cs="Arial"/>
          <w:sz w:val="24"/>
          <w:szCs w:val="24"/>
          <w:lang w:val="es-ES"/>
        </w:rPr>
        <w:t xml:space="preserve">El equilibrio es difícil, por eso la medicina labora bajo el segundo supuesto, pero la decisión del paciente es un factor indispensable en estos casos. </w:t>
      </w:r>
    </w:p>
    <w:p w14:paraId="562AD027" w14:textId="77777777" w:rsidR="00313500" w:rsidRDefault="00F133E3" w:rsidP="00364AEE">
      <w:pPr>
        <w:spacing w:after="0" w:line="360" w:lineRule="auto"/>
        <w:ind w:firstLine="454"/>
        <w:jc w:val="both"/>
        <w:rPr>
          <w:rFonts w:ascii="Arial" w:hAnsi="Arial" w:cs="Arial"/>
          <w:sz w:val="24"/>
          <w:szCs w:val="24"/>
          <w:lang w:val="es-ES"/>
        </w:rPr>
      </w:pPr>
      <w:r>
        <w:rPr>
          <w:rFonts w:ascii="Arial" w:hAnsi="Arial" w:cs="Arial"/>
          <w:sz w:val="24"/>
          <w:szCs w:val="24"/>
          <w:lang w:val="es-ES"/>
        </w:rPr>
        <w:t>En otras palabras</w:t>
      </w:r>
      <w:r w:rsidR="0064085B">
        <w:rPr>
          <w:rFonts w:ascii="Arial" w:hAnsi="Arial" w:cs="Arial"/>
          <w:sz w:val="24"/>
          <w:szCs w:val="24"/>
          <w:lang w:val="es-ES"/>
        </w:rPr>
        <w:t>, debería ser objeto de un testamento vital el desistimiento a los tratamientos</w:t>
      </w:r>
      <w:r w:rsidR="004C15D1">
        <w:rPr>
          <w:rFonts w:ascii="Arial" w:hAnsi="Arial" w:cs="Arial"/>
          <w:sz w:val="24"/>
          <w:szCs w:val="24"/>
          <w:lang w:val="es-ES"/>
        </w:rPr>
        <w:t xml:space="preserve"> médicos injustificados</w:t>
      </w:r>
      <w:r w:rsidR="0064085B">
        <w:rPr>
          <w:rFonts w:ascii="Arial" w:hAnsi="Arial" w:cs="Arial"/>
          <w:sz w:val="24"/>
          <w:szCs w:val="24"/>
          <w:lang w:val="es-ES"/>
        </w:rPr>
        <w:t xml:space="preserve">, así como </w:t>
      </w:r>
      <w:r w:rsidR="004C15D1">
        <w:rPr>
          <w:rFonts w:ascii="Arial" w:hAnsi="Arial" w:cs="Arial"/>
          <w:sz w:val="24"/>
          <w:szCs w:val="24"/>
          <w:lang w:val="es-ES"/>
        </w:rPr>
        <w:t>la prolongación sin mejora</w:t>
      </w:r>
      <w:r w:rsidR="00364AEE">
        <w:rPr>
          <w:rFonts w:ascii="Arial" w:hAnsi="Arial" w:cs="Arial"/>
          <w:sz w:val="24"/>
          <w:szCs w:val="24"/>
          <w:lang w:val="es-ES"/>
        </w:rPr>
        <w:t xml:space="preserve"> en la salud, </w:t>
      </w:r>
      <w:r w:rsidR="004C15D1">
        <w:rPr>
          <w:rFonts w:ascii="Arial" w:hAnsi="Arial" w:cs="Arial"/>
          <w:sz w:val="24"/>
          <w:szCs w:val="24"/>
          <w:lang w:val="es-ES"/>
        </w:rPr>
        <w:t xml:space="preserve">y </w:t>
      </w:r>
      <w:r w:rsidR="00364AEE">
        <w:rPr>
          <w:rFonts w:ascii="Arial" w:hAnsi="Arial" w:cs="Arial"/>
          <w:sz w:val="24"/>
          <w:szCs w:val="24"/>
          <w:lang w:val="es-ES"/>
        </w:rPr>
        <w:t xml:space="preserve">el </w:t>
      </w:r>
      <w:r w:rsidR="0064085B">
        <w:rPr>
          <w:rFonts w:ascii="Arial" w:hAnsi="Arial" w:cs="Arial"/>
          <w:sz w:val="24"/>
          <w:szCs w:val="24"/>
          <w:lang w:val="es-ES"/>
        </w:rPr>
        <w:t xml:space="preserve">suministro de todas </w:t>
      </w:r>
      <w:r w:rsidR="004C15D1">
        <w:rPr>
          <w:rFonts w:ascii="Arial" w:hAnsi="Arial" w:cs="Arial"/>
          <w:sz w:val="24"/>
          <w:szCs w:val="24"/>
          <w:lang w:val="es-ES"/>
        </w:rPr>
        <w:t>aquellas</w:t>
      </w:r>
      <w:r w:rsidR="0064085B">
        <w:rPr>
          <w:rFonts w:ascii="Arial" w:hAnsi="Arial" w:cs="Arial"/>
          <w:sz w:val="24"/>
          <w:szCs w:val="24"/>
          <w:lang w:val="es-ES"/>
        </w:rPr>
        <w:t xml:space="preserve"> posibilidades médicas existentes </w:t>
      </w:r>
      <w:r w:rsidR="004C15D1">
        <w:rPr>
          <w:rFonts w:ascii="Arial" w:hAnsi="Arial" w:cs="Arial"/>
          <w:sz w:val="24"/>
          <w:szCs w:val="24"/>
          <w:lang w:val="es-ES"/>
        </w:rPr>
        <w:t xml:space="preserve">que solo busquen </w:t>
      </w:r>
      <w:r w:rsidR="0064085B">
        <w:rPr>
          <w:rFonts w:ascii="Arial" w:hAnsi="Arial" w:cs="Arial"/>
          <w:sz w:val="24"/>
          <w:szCs w:val="24"/>
          <w:lang w:val="es-ES"/>
        </w:rPr>
        <w:t xml:space="preserve">mantener </w:t>
      </w:r>
      <w:r w:rsidR="00364AEE">
        <w:rPr>
          <w:rFonts w:ascii="Arial" w:hAnsi="Arial" w:cs="Arial"/>
          <w:sz w:val="24"/>
          <w:szCs w:val="24"/>
          <w:lang w:val="es-ES"/>
        </w:rPr>
        <w:t xml:space="preserve">artificialmente </w:t>
      </w:r>
      <w:r w:rsidR="0064085B">
        <w:rPr>
          <w:rFonts w:ascii="Arial" w:hAnsi="Arial" w:cs="Arial"/>
          <w:sz w:val="24"/>
          <w:szCs w:val="24"/>
          <w:lang w:val="es-ES"/>
        </w:rPr>
        <w:t xml:space="preserve">la vida. Fuera de estos, </w:t>
      </w:r>
      <w:r w:rsidR="00364AEE">
        <w:rPr>
          <w:rFonts w:ascii="Arial" w:hAnsi="Arial" w:cs="Arial"/>
          <w:sz w:val="24"/>
          <w:szCs w:val="24"/>
          <w:lang w:val="es-ES"/>
        </w:rPr>
        <w:t xml:space="preserve">y para los cuales no se debe requerir una disposición del paciente, </w:t>
      </w:r>
      <w:r w:rsidR="0064085B">
        <w:rPr>
          <w:rFonts w:ascii="Arial" w:hAnsi="Arial" w:cs="Arial"/>
          <w:sz w:val="24"/>
          <w:szCs w:val="24"/>
          <w:lang w:val="es-ES"/>
        </w:rPr>
        <w:t>deberán estar los cuidados paliativos</w:t>
      </w:r>
      <w:r w:rsidR="00364AEE">
        <w:rPr>
          <w:rFonts w:ascii="Arial" w:hAnsi="Arial" w:cs="Arial"/>
          <w:sz w:val="24"/>
          <w:szCs w:val="24"/>
          <w:lang w:val="es-ES"/>
        </w:rPr>
        <w:t>,</w:t>
      </w:r>
      <w:r w:rsidR="00BA249A">
        <w:rPr>
          <w:rFonts w:ascii="Arial" w:hAnsi="Arial" w:cs="Arial"/>
          <w:sz w:val="24"/>
          <w:szCs w:val="24"/>
          <w:lang w:val="es-ES"/>
        </w:rPr>
        <w:t xml:space="preserve"> </w:t>
      </w:r>
      <w:r w:rsidR="0064085B">
        <w:rPr>
          <w:rFonts w:ascii="Arial" w:hAnsi="Arial" w:cs="Arial"/>
          <w:sz w:val="24"/>
          <w:szCs w:val="24"/>
          <w:lang w:val="es-ES"/>
        </w:rPr>
        <w:t>porque bajo cua</w:t>
      </w:r>
      <w:r w:rsidR="00313500">
        <w:rPr>
          <w:rFonts w:ascii="Arial" w:hAnsi="Arial" w:cs="Arial"/>
          <w:sz w:val="24"/>
          <w:szCs w:val="24"/>
          <w:lang w:val="es-ES"/>
        </w:rPr>
        <w:t>lquiera de los dos supuestos,</w:t>
      </w:r>
      <w:r w:rsidR="0064085B">
        <w:rPr>
          <w:rFonts w:ascii="Arial" w:hAnsi="Arial" w:cs="Arial"/>
          <w:sz w:val="24"/>
          <w:szCs w:val="24"/>
          <w:lang w:val="es-ES"/>
        </w:rPr>
        <w:t xml:space="preserve"> debe ser un</w:t>
      </w:r>
      <w:r w:rsidR="00364AEE">
        <w:rPr>
          <w:rFonts w:ascii="Arial" w:hAnsi="Arial" w:cs="Arial"/>
          <w:sz w:val="24"/>
          <w:szCs w:val="24"/>
          <w:lang w:val="es-ES"/>
        </w:rPr>
        <w:t xml:space="preserve">a obligación </w:t>
      </w:r>
      <w:r w:rsidR="0064085B">
        <w:rPr>
          <w:rFonts w:ascii="Arial" w:hAnsi="Arial" w:cs="Arial"/>
          <w:sz w:val="24"/>
          <w:szCs w:val="24"/>
          <w:lang w:val="es-ES"/>
        </w:rPr>
        <w:t xml:space="preserve">del Estado garantizar </w:t>
      </w:r>
      <w:r w:rsidR="00364AEE">
        <w:rPr>
          <w:rFonts w:ascii="Arial" w:hAnsi="Arial" w:cs="Arial"/>
          <w:sz w:val="24"/>
          <w:szCs w:val="24"/>
          <w:lang w:val="es-ES"/>
        </w:rPr>
        <w:t xml:space="preserve">una </w:t>
      </w:r>
      <w:r w:rsidR="0064085B">
        <w:rPr>
          <w:rFonts w:ascii="Arial" w:hAnsi="Arial" w:cs="Arial"/>
          <w:sz w:val="24"/>
          <w:szCs w:val="24"/>
          <w:lang w:val="es-ES"/>
        </w:rPr>
        <w:t>muerte sin dolor</w:t>
      </w:r>
      <w:r w:rsidR="00313500">
        <w:rPr>
          <w:rFonts w:ascii="Arial" w:hAnsi="Arial" w:cs="Arial"/>
          <w:sz w:val="24"/>
          <w:szCs w:val="24"/>
          <w:lang w:val="es-ES"/>
        </w:rPr>
        <w:t>. Además están fuera del testamento vital</w:t>
      </w:r>
      <w:r w:rsidR="00BA249A">
        <w:rPr>
          <w:rFonts w:ascii="Arial" w:hAnsi="Arial" w:cs="Arial"/>
          <w:sz w:val="24"/>
          <w:szCs w:val="24"/>
          <w:lang w:val="es-ES"/>
        </w:rPr>
        <w:t xml:space="preserve"> la eutanasia activa y la ayuda al suicidio</w:t>
      </w:r>
      <w:r w:rsidR="00364AEE">
        <w:rPr>
          <w:rFonts w:ascii="Arial" w:hAnsi="Arial" w:cs="Arial"/>
          <w:sz w:val="24"/>
          <w:szCs w:val="24"/>
          <w:lang w:val="es-ES"/>
        </w:rPr>
        <w:t xml:space="preserve">, </w:t>
      </w:r>
      <w:r w:rsidR="00313500">
        <w:rPr>
          <w:rFonts w:ascii="Arial" w:hAnsi="Arial" w:cs="Arial"/>
          <w:sz w:val="24"/>
          <w:szCs w:val="24"/>
          <w:lang w:val="es-ES"/>
        </w:rPr>
        <w:t xml:space="preserve">que se presenta siempre que no se esté ante un enfermo terminal, </w:t>
      </w:r>
      <w:r w:rsidR="00364AEE">
        <w:rPr>
          <w:rFonts w:ascii="Arial" w:hAnsi="Arial" w:cs="Arial"/>
          <w:sz w:val="24"/>
          <w:szCs w:val="24"/>
          <w:lang w:val="es-ES"/>
        </w:rPr>
        <w:t>por ser contrarias al ordena</w:t>
      </w:r>
      <w:r w:rsidR="00D6496D">
        <w:rPr>
          <w:rFonts w:ascii="Arial" w:hAnsi="Arial" w:cs="Arial"/>
          <w:sz w:val="24"/>
          <w:szCs w:val="24"/>
          <w:lang w:val="es-ES"/>
        </w:rPr>
        <w:t>miento jurídico costarricense y a las normas de convencionalidad</w:t>
      </w:r>
      <w:r w:rsidR="00364AEE">
        <w:rPr>
          <w:rFonts w:ascii="Arial" w:hAnsi="Arial" w:cs="Arial"/>
          <w:sz w:val="24"/>
          <w:szCs w:val="24"/>
          <w:lang w:val="es-ES"/>
        </w:rPr>
        <w:t>.</w:t>
      </w:r>
      <w:r w:rsidR="00313500">
        <w:rPr>
          <w:rFonts w:ascii="Arial" w:hAnsi="Arial" w:cs="Arial"/>
          <w:sz w:val="24"/>
          <w:szCs w:val="24"/>
          <w:lang w:val="es-ES"/>
        </w:rPr>
        <w:t xml:space="preserve"> </w:t>
      </w:r>
    </w:p>
    <w:p w14:paraId="438053D7" w14:textId="77777777" w:rsidR="00364AEE" w:rsidRPr="00560E24" w:rsidRDefault="00313500" w:rsidP="00364AEE">
      <w:pPr>
        <w:spacing w:after="0" w:line="360" w:lineRule="auto"/>
        <w:ind w:firstLine="454"/>
        <w:jc w:val="both"/>
        <w:rPr>
          <w:rFonts w:ascii="Arial" w:hAnsi="Arial" w:cs="Arial"/>
          <w:sz w:val="24"/>
          <w:szCs w:val="24"/>
        </w:rPr>
      </w:pPr>
      <w:r>
        <w:rPr>
          <w:rFonts w:ascii="Arial" w:hAnsi="Arial" w:cs="Arial"/>
          <w:sz w:val="24"/>
          <w:szCs w:val="24"/>
          <w:lang w:val="es-ES"/>
        </w:rPr>
        <w:t xml:space="preserve">El objeto del testamento vital no es la vida, ni el cuerpo humano como bien material, es la salud y las condiciones de muerte de una persona, que se cumplen cuando aún esta con vida y que le ayudan a acercarse a ese momento crucial para todo ser humano. </w:t>
      </w:r>
      <w:r w:rsidR="00364AEE">
        <w:rPr>
          <w:rFonts w:ascii="Arial" w:hAnsi="Arial" w:cs="Arial"/>
          <w:sz w:val="24"/>
          <w:szCs w:val="24"/>
          <w:lang w:val="es-ES"/>
        </w:rPr>
        <w:t xml:space="preserve"> </w:t>
      </w:r>
      <w:r w:rsidR="00BA249A">
        <w:rPr>
          <w:rFonts w:ascii="Arial" w:hAnsi="Arial" w:cs="Arial"/>
          <w:sz w:val="24"/>
          <w:szCs w:val="24"/>
          <w:lang w:val="es-ES"/>
        </w:rPr>
        <w:t xml:space="preserve"> </w:t>
      </w:r>
    </w:p>
    <w:p w14:paraId="2D1D399F" w14:textId="77777777" w:rsidR="00076E41" w:rsidRDefault="00076E41" w:rsidP="00560E24">
      <w:pPr>
        <w:spacing w:after="0" w:line="360" w:lineRule="auto"/>
        <w:ind w:firstLine="708"/>
        <w:jc w:val="both"/>
        <w:rPr>
          <w:rFonts w:ascii="Arial" w:hAnsi="Arial" w:cs="Arial"/>
          <w:sz w:val="24"/>
          <w:szCs w:val="24"/>
          <w:lang w:val="es-ES"/>
        </w:rPr>
      </w:pPr>
    </w:p>
    <w:p w14:paraId="55384C6C" w14:textId="77777777" w:rsidR="002873E3" w:rsidRPr="002873E3" w:rsidRDefault="002873E3" w:rsidP="002873E3">
      <w:pPr>
        <w:spacing w:after="0" w:line="360" w:lineRule="auto"/>
        <w:jc w:val="center"/>
        <w:rPr>
          <w:rFonts w:ascii="Arial" w:hAnsi="Arial" w:cs="Arial"/>
          <w:sz w:val="24"/>
          <w:szCs w:val="24"/>
        </w:rPr>
      </w:pPr>
      <w:r w:rsidRPr="002873E3">
        <w:rPr>
          <w:rFonts w:ascii="Arial" w:hAnsi="Arial" w:cs="Arial"/>
          <w:sz w:val="24"/>
          <w:szCs w:val="24"/>
        </w:rPr>
        <w:t>Parte C</w:t>
      </w:r>
    </w:p>
    <w:p w14:paraId="6BD8A5E5" w14:textId="77777777" w:rsidR="002873E3" w:rsidRDefault="002873E3" w:rsidP="002873E3">
      <w:pPr>
        <w:spacing w:after="0" w:line="360" w:lineRule="auto"/>
        <w:jc w:val="center"/>
        <w:rPr>
          <w:rFonts w:ascii="Arial" w:hAnsi="Arial" w:cs="Arial"/>
          <w:b/>
          <w:sz w:val="24"/>
          <w:szCs w:val="24"/>
        </w:rPr>
      </w:pPr>
      <w:r>
        <w:rPr>
          <w:rFonts w:ascii="Arial" w:hAnsi="Arial" w:cs="Arial"/>
          <w:b/>
          <w:sz w:val="24"/>
          <w:szCs w:val="24"/>
        </w:rPr>
        <w:t>Requisitos del testamento Vital</w:t>
      </w:r>
    </w:p>
    <w:p w14:paraId="71613A26" w14:textId="77777777" w:rsidR="00250ACE" w:rsidRPr="00560E24" w:rsidRDefault="00250ACE" w:rsidP="00560E24">
      <w:pPr>
        <w:pStyle w:val="Default"/>
        <w:spacing w:line="360" w:lineRule="auto"/>
        <w:jc w:val="both"/>
        <w:rPr>
          <w:rFonts w:ascii="Arial" w:hAnsi="Arial" w:cs="Arial"/>
          <w:color w:val="auto"/>
        </w:rPr>
      </w:pPr>
    </w:p>
    <w:p w14:paraId="3A00BCAA" w14:textId="77777777" w:rsidR="00375B7B" w:rsidRPr="00560E24" w:rsidRDefault="002B6561" w:rsidP="00560E24">
      <w:pPr>
        <w:pStyle w:val="Default"/>
        <w:spacing w:line="360" w:lineRule="auto"/>
        <w:ind w:firstLine="454"/>
        <w:jc w:val="both"/>
        <w:rPr>
          <w:rFonts w:ascii="Arial" w:eastAsia="TimesNewRomanPSMT" w:hAnsi="Arial" w:cs="Arial"/>
        </w:rPr>
      </w:pPr>
      <w:r w:rsidRPr="00560E24">
        <w:rPr>
          <w:rFonts w:ascii="Arial" w:hAnsi="Arial" w:cs="Arial"/>
          <w:color w:val="auto"/>
        </w:rPr>
        <w:t>En Costa Rica el tema del testamento vital está ligeramente resu</w:t>
      </w:r>
      <w:r w:rsidR="001728D4">
        <w:rPr>
          <w:rFonts w:ascii="Arial" w:hAnsi="Arial" w:cs="Arial"/>
          <w:color w:val="auto"/>
        </w:rPr>
        <w:t>elto por el artículo 2 de la ley</w:t>
      </w:r>
      <w:r w:rsidR="00375B7B" w:rsidRPr="00560E24">
        <w:rPr>
          <w:rFonts w:ascii="Arial" w:eastAsia="TimesNewRomanPSMT" w:hAnsi="Arial" w:cs="Arial"/>
        </w:rPr>
        <w:t xml:space="preserve"> 8239 del 2 de abril del 2002 de Derechos y Deberes de las Personas Usuarias de los Servicios de Salud Públicos y Privados, </w:t>
      </w:r>
      <w:r w:rsidR="001728D4">
        <w:rPr>
          <w:rFonts w:ascii="Arial" w:eastAsia="TimesNewRomanPSMT" w:hAnsi="Arial" w:cs="Arial"/>
        </w:rPr>
        <w:t xml:space="preserve">que </w:t>
      </w:r>
      <w:r w:rsidR="00375B7B" w:rsidRPr="00560E24">
        <w:rPr>
          <w:rFonts w:ascii="Arial" w:eastAsia="TimesNewRomanPSMT" w:hAnsi="Arial" w:cs="Arial"/>
        </w:rPr>
        <w:t>establece los siguientes derechos:</w:t>
      </w:r>
    </w:p>
    <w:p w14:paraId="49529F26" w14:textId="77777777" w:rsidR="00375B7B" w:rsidRPr="004B21B8" w:rsidRDefault="00375B7B" w:rsidP="004B21B8">
      <w:pPr>
        <w:autoSpaceDE w:val="0"/>
        <w:autoSpaceDN w:val="0"/>
        <w:adjustRightInd w:val="0"/>
        <w:spacing w:after="0" w:line="360" w:lineRule="auto"/>
        <w:ind w:left="454" w:right="454" w:firstLine="454"/>
        <w:jc w:val="both"/>
        <w:rPr>
          <w:rFonts w:ascii="Arial" w:eastAsia="TimesNewRomanPS-ItalicMT" w:hAnsi="Arial" w:cs="Arial"/>
          <w:iCs/>
          <w:sz w:val="24"/>
          <w:szCs w:val="24"/>
        </w:rPr>
      </w:pPr>
      <w:r w:rsidRPr="00560E24">
        <w:rPr>
          <w:rFonts w:ascii="Arial" w:eastAsia="TimesNewRomanPS-ItalicMT" w:hAnsi="Arial" w:cs="Arial"/>
          <w:i/>
          <w:iCs/>
          <w:sz w:val="24"/>
          <w:szCs w:val="24"/>
        </w:rPr>
        <w:t xml:space="preserve">i) Obtener el consentimiento de un representante legal cuando sea posible y legalmente pertinente, si el paciente está inconsciente o no puede expresar su voluntad. Si no se dispone de un representante legal y se necesita con urgencia la intervención médica, se debe suponer el consentimiento del paciente, </w:t>
      </w:r>
      <w:r w:rsidRPr="004B21B8">
        <w:rPr>
          <w:rFonts w:ascii="Arial" w:eastAsia="TimesNewRomanPS-ItalicMT" w:hAnsi="Arial" w:cs="Arial"/>
          <w:i/>
          <w:iCs/>
          <w:sz w:val="24"/>
          <w:szCs w:val="24"/>
          <w:u w:val="single"/>
        </w:rPr>
        <w:t>a menos que sea obvio y no quede la menor duda, con base en lo expresado previamente por el paciente o por convicción anterior, de que este rechazaría la intervención en tal situación</w:t>
      </w:r>
      <w:r w:rsidRPr="00560E24">
        <w:rPr>
          <w:rFonts w:ascii="Arial" w:eastAsia="TimesNewRomanPS-ItalicMT" w:hAnsi="Arial" w:cs="Arial"/>
          <w:i/>
          <w:iCs/>
          <w:sz w:val="24"/>
          <w:szCs w:val="24"/>
        </w:rPr>
        <w:t>.</w:t>
      </w:r>
      <w:r w:rsidR="004B21B8">
        <w:rPr>
          <w:rFonts w:ascii="Arial" w:eastAsia="TimesNewRomanPS-ItalicMT" w:hAnsi="Arial" w:cs="Arial"/>
          <w:i/>
          <w:iCs/>
          <w:sz w:val="24"/>
          <w:szCs w:val="24"/>
        </w:rPr>
        <w:t xml:space="preserve">” </w:t>
      </w:r>
      <w:r w:rsidR="00C7452D">
        <w:rPr>
          <w:rFonts w:ascii="Arial" w:eastAsia="TimesNewRomanPS-ItalicMT" w:hAnsi="Arial" w:cs="Arial"/>
          <w:iCs/>
          <w:sz w:val="24"/>
          <w:szCs w:val="24"/>
        </w:rPr>
        <w:t>(E</w:t>
      </w:r>
      <w:r w:rsidR="004B21B8">
        <w:rPr>
          <w:rFonts w:ascii="Arial" w:eastAsia="TimesNewRomanPS-ItalicMT" w:hAnsi="Arial" w:cs="Arial"/>
          <w:iCs/>
          <w:sz w:val="24"/>
          <w:szCs w:val="24"/>
        </w:rPr>
        <w:t xml:space="preserve">l subrayado no es del original) </w:t>
      </w:r>
    </w:p>
    <w:p w14:paraId="01B04309" w14:textId="77777777" w:rsidR="002D5FFA" w:rsidRDefault="002B6561" w:rsidP="002D5FFA">
      <w:pPr>
        <w:pStyle w:val="Default"/>
        <w:spacing w:line="360" w:lineRule="auto"/>
        <w:ind w:firstLine="454"/>
        <w:jc w:val="both"/>
        <w:rPr>
          <w:rFonts w:ascii="Arial" w:hAnsi="Arial" w:cs="Arial"/>
          <w:color w:val="auto"/>
        </w:rPr>
      </w:pPr>
      <w:r w:rsidRPr="00560E24">
        <w:rPr>
          <w:rFonts w:ascii="Arial" w:hAnsi="Arial" w:cs="Arial"/>
          <w:color w:val="auto"/>
        </w:rPr>
        <w:t xml:space="preserve">Es decir, existe la posibilidad </w:t>
      </w:r>
      <w:r w:rsidR="00C7452D">
        <w:rPr>
          <w:rFonts w:ascii="Arial" w:hAnsi="Arial" w:cs="Arial"/>
          <w:color w:val="auto"/>
        </w:rPr>
        <w:t>sobre</w:t>
      </w:r>
      <w:r w:rsidRPr="00560E24">
        <w:rPr>
          <w:rFonts w:ascii="Arial" w:hAnsi="Arial" w:cs="Arial"/>
          <w:color w:val="auto"/>
        </w:rPr>
        <w:t xml:space="preserve"> que el paciente, según lo expresado con anterioridad</w:t>
      </w:r>
      <w:r w:rsidR="002D5FFA">
        <w:rPr>
          <w:rFonts w:ascii="Arial" w:hAnsi="Arial" w:cs="Arial"/>
          <w:color w:val="auto"/>
        </w:rPr>
        <w:t>,</w:t>
      </w:r>
      <w:r w:rsidRPr="00560E24">
        <w:rPr>
          <w:rFonts w:ascii="Arial" w:hAnsi="Arial" w:cs="Arial"/>
          <w:color w:val="auto"/>
        </w:rPr>
        <w:t xml:space="preserve"> haya hecho manifiesta su intención de rechazar algún tratamiento, sin determinar algún requisito esp</w:t>
      </w:r>
      <w:r w:rsidR="000977AD">
        <w:rPr>
          <w:rFonts w:ascii="Arial" w:hAnsi="Arial" w:cs="Arial"/>
          <w:color w:val="auto"/>
        </w:rPr>
        <w:t xml:space="preserve">ecial para valorar tal voluntad, solo </w:t>
      </w:r>
      <w:r w:rsidR="002D5FFA">
        <w:rPr>
          <w:rFonts w:ascii="Arial" w:hAnsi="Arial" w:cs="Arial"/>
          <w:color w:val="auto"/>
        </w:rPr>
        <w:t xml:space="preserve">se </w:t>
      </w:r>
      <w:r w:rsidR="000977AD">
        <w:rPr>
          <w:rFonts w:ascii="Arial" w:hAnsi="Arial" w:cs="Arial"/>
          <w:color w:val="auto"/>
        </w:rPr>
        <w:t>indica que no debe quedar duda</w:t>
      </w:r>
      <w:r w:rsidR="002D5FFA">
        <w:rPr>
          <w:rFonts w:ascii="Arial" w:hAnsi="Arial" w:cs="Arial"/>
          <w:color w:val="auto"/>
        </w:rPr>
        <w:t xml:space="preserve"> sobre la misma</w:t>
      </w:r>
      <w:r w:rsidR="000977AD">
        <w:rPr>
          <w:rFonts w:ascii="Arial" w:hAnsi="Arial" w:cs="Arial"/>
          <w:color w:val="auto"/>
        </w:rPr>
        <w:t xml:space="preserve">. </w:t>
      </w:r>
    </w:p>
    <w:p w14:paraId="620855A8" w14:textId="77777777" w:rsidR="00E4668F" w:rsidRPr="00560E24" w:rsidRDefault="002D5FFA" w:rsidP="002D5FFA">
      <w:pPr>
        <w:pStyle w:val="Default"/>
        <w:spacing w:line="360" w:lineRule="auto"/>
        <w:ind w:firstLine="454"/>
        <w:jc w:val="both"/>
        <w:rPr>
          <w:rFonts w:ascii="Arial" w:hAnsi="Arial" w:cs="Arial"/>
          <w:color w:val="auto"/>
        </w:rPr>
      </w:pPr>
      <w:r>
        <w:rPr>
          <w:rFonts w:ascii="Arial" w:hAnsi="Arial" w:cs="Arial"/>
          <w:color w:val="auto"/>
        </w:rPr>
        <w:t>Lo anterior, l</w:t>
      </w:r>
      <w:r w:rsidR="00C7452D">
        <w:rPr>
          <w:rFonts w:ascii="Arial" w:hAnsi="Arial" w:cs="Arial"/>
          <w:color w:val="auto"/>
        </w:rPr>
        <w:t>egitima</w:t>
      </w:r>
      <w:r w:rsidR="004B21B8">
        <w:rPr>
          <w:rFonts w:ascii="Arial" w:hAnsi="Arial" w:cs="Arial"/>
          <w:color w:val="auto"/>
        </w:rPr>
        <w:t xml:space="preserve"> cualquier forma de expresa</w:t>
      </w:r>
      <w:r>
        <w:rPr>
          <w:rFonts w:ascii="Arial" w:hAnsi="Arial" w:cs="Arial"/>
          <w:color w:val="auto"/>
        </w:rPr>
        <w:t>r anticipadamente la voluntad del paciente</w:t>
      </w:r>
      <w:r w:rsidR="009D7648">
        <w:rPr>
          <w:rFonts w:ascii="Arial" w:hAnsi="Arial" w:cs="Arial"/>
          <w:color w:val="auto"/>
        </w:rPr>
        <w:t xml:space="preserve">, convirtiéndola </w:t>
      </w:r>
      <w:r w:rsidR="004B21B8">
        <w:rPr>
          <w:rFonts w:ascii="Arial" w:hAnsi="Arial" w:cs="Arial"/>
          <w:color w:val="auto"/>
        </w:rPr>
        <w:t xml:space="preserve">en una especie de testamento vital. </w:t>
      </w:r>
      <w:r w:rsidR="002B6561" w:rsidRPr="00560E24">
        <w:rPr>
          <w:rFonts w:ascii="Arial" w:hAnsi="Arial" w:cs="Arial"/>
          <w:color w:val="auto"/>
        </w:rPr>
        <w:t xml:space="preserve"> </w:t>
      </w:r>
    </w:p>
    <w:p w14:paraId="74CB005F" w14:textId="77777777" w:rsidR="00A87591" w:rsidRPr="00560E24" w:rsidRDefault="002B6561" w:rsidP="00560E24">
      <w:pPr>
        <w:pStyle w:val="Default"/>
        <w:spacing w:line="360" w:lineRule="auto"/>
        <w:ind w:firstLine="454"/>
        <w:jc w:val="both"/>
        <w:rPr>
          <w:rFonts w:ascii="Arial" w:eastAsia="TimesNewRomanPSMT" w:hAnsi="Arial" w:cs="Arial"/>
        </w:rPr>
      </w:pPr>
      <w:r w:rsidRPr="00560E24">
        <w:rPr>
          <w:rFonts w:ascii="Arial" w:hAnsi="Arial" w:cs="Arial"/>
          <w:color w:val="auto"/>
        </w:rPr>
        <w:t>En Costa Rica existen requisitos formales, pero</w:t>
      </w:r>
      <w:r w:rsidR="002D5FFA">
        <w:rPr>
          <w:rFonts w:ascii="Arial" w:hAnsi="Arial" w:cs="Arial"/>
          <w:color w:val="auto"/>
        </w:rPr>
        <w:t>,</w:t>
      </w:r>
      <w:r w:rsidRPr="00560E24">
        <w:rPr>
          <w:rFonts w:ascii="Arial" w:hAnsi="Arial" w:cs="Arial"/>
          <w:color w:val="auto"/>
        </w:rPr>
        <w:t xml:space="preserve"> para documentar el consentimiento del paciente </w:t>
      </w:r>
      <w:r w:rsidR="002D5FFA">
        <w:rPr>
          <w:rFonts w:ascii="Arial" w:hAnsi="Arial" w:cs="Arial"/>
          <w:color w:val="auto"/>
        </w:rPr>
        <w:t xml:space="preserve">cuando se va a </w:t>
      </w:r>
      <w:r w:rsidRPr="00560E24">
        <w:rPr>
          <w:rFonts w:ascii="Arial" w:hAnsi="Arial" w:cs="Arial"/>
          <w:color w:val="auto"/>
        </w:rPr>
        <w:t xml:space="preserve">someter a un tratamiento, no para desistir del mismo. Así por ejemplo, </w:t>
      </w:r>
      <w:r w:rsidR="00A87591" w:rsidRPr="00560E24">
        <w:rPr>
          <w:rFonts w:ascii="Arial" w:eastAsia="TimesNewRomanPSMT" w:hAnsi="Arial" w:cs="Arial"/>
        </w:rPr>
        <w:t xml:space="preserve">el Reglamento del Seguro de Salud de la Caja Costarricense de Seguro Social, en su Capítulo VI </w:t>
      </w:r>
      <w:r w:rsidR="00A87591" w:rsidRPr="00560E24">
        <w:rPr>
          <w:rFonts w:ascii="Arial" w:eastAsia="TimesNewRomanPS-ItalicMT" w:hAnsi="Arial" w:cs="Arial"/>
          <w:i/>
          <w:iCs/>
        </w:rPr>
        <w:t>(“Derechos y deberes de los usuarios”</w:t>
      </w:r>
      <w:r w:rsidR="00A87591" w:rsidRPr="00560E24">
        <w:rPr>
          <w:rFonts w:ascii="Arial" w:eastAsia="TimesNewRomanPSMT" w:hAnsi="Arial" w:cs="Arial"/>
        </w:rPr>
        <w:t>), en su artículo 75</w:t>
      </w:r>
      <w:r w:rsidR="002D5FFA">
        <w:rPr>
          <w:rFonts w:ascii="Arial" w:eastAsia="TimesNewRomanPSMT" w:hAnsi="Arial" w:cs="Arial"/>
        </w:rPr>
        <w:t xml:space="preserve"> señala</w:t>
      </w:r>
      <w:r w:rsidRPr="00560E24">
        <w:rPr>
          <w:rFonts w:ascii="Arial" w:eastAsia="TimesNewRomanPSMT" w:hAnsi="Arial" w:cs="Arial"/>
        </w:rPr>
        <w:t xml:space="preserve">: </w:t>
      </w:r>
    </w:p>
    <w:p w14:paraId="2ADA3466" w14:textId="77777777" w:rsidR="00A87591" w:rsidRPr="00560E24" w:rsidRDefault="00A87591" w:rsidP="00560E24">
      <w:pPr>
        <w:autoSpaceDE w:val="0"/>
        <w:autoSpaceDN w:val="0"/>
        <w:adjustRightInd w:val="0"/>
        <w:spacing w:after="0" w:line="360" w:lineRule="auto"/>
        <w:ind w:left="454" w:right="454"/>
        <w:jc w:val="both"/>
        <w:rPr>
          <w:rFonts w:ascii="Arial" w:eastAsia="TimesNewRomanPS-ItalicMT" w:hAnsi="Arial" w:cs="Arial"/>
          <w:i/>
          <w:iCs/>
          <w:sz w:val="24"/>
          <w:szCs w:val="24"/>
        </w:rPr>
      </w:pPr>
      <w:r w:rsidRPr="00560E24">
        <w:rPr>
          <w:rFonts w:ascii="Arial" w:eastAsia="TimesNewRomanPS-ItalicMT" w:hAnsi="Arial" w:cs="Arial"/>
          <w:i/>
          <w:iCs/>
          <w:sz w:val="24"/>
          <w:szCs w:val="24"/>
        </w:rPr>
        <w:t>“i) Decidir libremente, sin ninguno tipo de coacción o condicionamiento, su participación como sujeto pasivo en investigaciones clínicas o terapéuticas.</w:t>
      </w:r>
    </w:p>
    <w:p w14:paraId="1018F883" w14:textId="77777777" w:rsidR="00A87591" w:rsidRPr="00560E24" w:rsidRDefault="00A87591" w:rsidP="00560E24">
      <w:pPr>
        <w:autoSpaceDE w:val="0"/>
        <w:autoSpaceDN w:val="0"/>
        <w:adjustRightInd w:val="0"/>
        <w:spacing w:after="0" w:line="360" w:lineRule="auto"/>
        <w:ind w:left="454" w:right="454"/>
        <w:jc w:val="both"/>
        <w:rPr>
          <w:rFonts w:ascii="Arial" w:eastAsia="TimesNewRomanPS-ItalicMT" w:hAnsi="Arial" w:cs="Arial"/>
          <w:i/>
          <w:iCs/>
          <w:sz w:val="24"/>
          <w:szCs w:val="24"/>
        </w:rPr>
      </w:pPr>
      <w:r w:rsidRPr="00560E24">
        <w:rPr>
          <w:rFonts w:ascii="Arial" w:eastAsia="TimesNewRomanPS-ItalicMT" w:hAnsi="Arial" w:cs="Arial"/>
          <w:i/>
          <w:iCs/>
          <w:sz w:val="24"/>
          <w:szCs w:val="24"/>
        </w:rPr>
        <w:t>j) Decidir libremente, sin ningún tipo de coacción o condicionamiento, ser sometido a cualquier tipo de diagnóstico, tratamiento o procedimiento de análoga naturaleza.</w:t>
      </w:r>
    </w:p>
    <w:p w14:paraId="290269B2" w14:textId="77777777" w:rsidR="00A87591" w:rsidRPr="00560E24" w:rsidRDefault="00A87591" w:rsidP="00560E24">
      <w:pPr>
        <w:autoSpaceDE w:val="0"/>
        <w:autoSpaceDN w:val="0"/>
        <w:adjustRightInd w:val="0"/>
        <w:spacing w:after="0" w:line="360" w:lineRule="auto"/>
        <w:ind w:left="454" w:right="454"/>
        <w:jc w:val="both"/>
        <w:rPr>
          <w:rFonts w:ascii="Arial" w:eastAsia="TimesNewRomanPS-ItalicMT" w:hAnsi="Arial" w:cs="Arial"/>
          <w:i/>
          <w:iCs/>
          <w:sz w:val="24"/>
          <w:szCs w:val="24"/>
        </w:rPr>
      </w:pPr>
      <w:r w:rsidRPr="00560E24">
        <w:rPr>
          <w:rFonts w:ascii="Arial" w:eastAsia="TimesNewRomanPS-ItalicMT" w:hAnsi="Arial" w:cs="Arial"/>
          <w:i/>
          <w:iCs/>
          <w:sz w:val="24"/>
          <w:szCs w:val="24"/>
        </w:rPr>
        <w:t xml:space="preserve">k) Decidir libremente, sin ningún tipo de coacción o condicionamiento, si se somete a procedimientos diagnósticos o terapéuticos de efectividad no comprobada. Únicamente cuando hayan sido debidamente advertidos de los riesgos y ventajas de tales tratamientos. Los pacientes podrán autorizar su aplicación así como desautorizarla en cualquier momento, a su mayor conveniencia. El consentimiento siempre debe quedar constando por escrito. </w:t>
      </w:r>
    </w:p>
    <w:p w14:paraId="5C9D9CAA" w14:textId="77777777" w:rsidR="00A87591" w:rsidRPr="00560E24" w:rsidRDefault="00A87591" w:rsidP="00560E24">
      <w:pPr>
        <w:autoSpaceDE w:val="0"/>
        <w:autoSpaceDN w:val="0"/>
        <w:adjustRightInd w:val="0"/>
        <w:spacing w:after="0" w:line="360" w:lineRule="auto"/>
        <w:ind w:left="454" w:right="454"/>
        <w:jc w:val="both"/>
        <w:rPr>
          <w:rFonts w:ascii="Arial" w:eastAsia="TimesNewRomanPS-ItalicMT" w:hAnsi="Arial" w:cs="Arial"/>
          <w:i/>
          <w:iCs/>
          <w:sz w:val="24"/>
          <w:szCs w:val="24"/>
        </w:rPr>
      </w:pPr>
      <w:r w:rsidRPr="00560E24">
        <w:rPr>
          <w:rFonts w:ascii="Arial" w:eastAsia="TimesNewRomanPS-ItalicMT" w:hAnsi="Arial" w:cs="Arial"/>
          <w:i/>
          <w:iCs/>
          <w:sz w:val="24"/>
          <w:szCs w:val="24"/>
        </w:rPr>
        <w:t>l) Recibir explicación pertinente sobre su estado de salud, sobre la evolución futura y la instrucción suficiente de toda indicación o contraindicación médica.”</w:t>
      </w:r>
    </w:p>
    <w:p w14:paraId="25901F25" w14:textId="77777777" w:rsidR="002233A7" w:rsidRDefault="002D5FFA" w:rsidP="00560E24">
      <w:pPr>
        <w:spacing w:after="0" w:line="360" w:lineRule="auto"/>
        <w:ind w:firstLine="454"/>
        <w:jc w:val="both"/>
        <w:rPr>
          <w:rFonts w:ascii="Arial" w:eastAsia="TimesNewRomanPS-ItalicMT" w:hAnsi="Arial" w:cs="Arial"/>
          <w:iCs/>
          <w:sz w:val="24"/>
          <w:szCs w:val="24"/>
        </w:rPr>
      </w:pPr>
      <w:r>
        <w:rPr>
          <w:rFonts w:ascii="Arial" w:eastAsia="TimesNewRomanPS-ItalicMT" w:hAnsi="Arial" w:cs="Arial"/>
          <w:iCs/>
          <w:sz w:val="24"/>
          <w:szCs w:val="24"/>
        </w:rPr>
        <w:t>Incluso, e</w:t>
      </w:r>
      <w:r w:rsidR="00A87591" w:rsidRPr="00560E24">
        <w:rPr>
          <w:rFonts w:ascii="Arial" w:eastAsia="TimesNewRomanPS-ItalicMT" w:hAnsi="Arial" w:cs="Arial"/>
          <w:iCs/>
          <w:sz w:val="24"/>
          <w:szCs w:val="24"/>
        </w:rPr>
        <w:t xml:space="preserve">l firmar dicho consentimiento </w:t>
      </w:r>
      <w:r>
        <w:rPr>
          <w:rFonts w:ascii="Arial" w:eastAsia="TimesNewRomanPS-ItalicMT" w:hAnsi="Arial" w:cs="Arial"/>
          <w:iCs/>
          <w:sz w:val="24"/>
          <w:szCs w:val="24"/>
        </w:rPr>
        <w:t>es una especie de voluntad anticipada,</w:t>
      </w:r>
      <w:r w:rsidR="00A87591" w:rsidRPr="00560E24">
        <w:rPr>
          <w:rFonts w:ascii="Arial" w:eastAsia="TimesNewRomanPS-ItalicMT" w:hAnsi="Arial" w:cs="Arial"/>
          <w:iCs/>
          <w:sz w:val="24"/>
          <w:szCs w:val="24"/>
        </w:rPr>
        <w:t xml:space="preserve"> </w:t>
      </w:r>
      <w:r>
        <w:rPr>
          <w:rFonts w:ascii="Arial" w:eastAsia="TimesNewRomanPS-ItalicMT" w:hAnsi="Arial" w:cs="Arial"/>
          <w:iCs/>
          <w:sz w:val="24"/>
          <w:szCs w:val="24"/>
        </w:rPr>
        <w:t xml:space="preserve">pero no sobre las condiciones de muerte, sino que </w:t>
      </w:r>
      <w:r w:rsidR="002B6561" w:rsidRPr="00560E24">
        <w:rPr>
          <w:rFonts w:ascii="Arial" w:eastAsia="TimesNewRomanPS-ItalicMT" w:hAnsi="Arial" w:cs="Arial"/>
          <w:iCs/>
          <w:sz w:val="24"/>
          <w:szCs w:val="24"/>
        </w:rPr>
        <w:t xml:space="preserve">el paciente está brindando su anuencia </w:t>
      </w:r>
      <w:r>
        <w:rPr>
          <w:rFonts w:ascii="Arial" w:eastAsia="TimesNewRomanPS-ItalicMT" w:hAnsi="Arial" w:cs="Arial"/>
          <w:iCs/>
          <w:sz w:val="24"/>
          <w:szCs w:val="24"/>
        </w:rPr>
        <w:t>par</w:t>
      </w:r>
      <w:r w:rsidR="002B6561" w:rsidRPr="00560E24">
        <w:rPr>
          <w:rFonts w:ascii="Arial" w:eastAsia="TimesNewRomanPS-ItalicMT" w:hAnsi="Arial" w:cs="Arial"/>
          <w:iCs/>
          <w:sz w:val="24"/>
          <w:szCs w:val="24"/>
        </w:rPr>
        <w:t>a p</w:t>
      </w:r>
      <w:r>
        <w:rPr>
          <w:rFonts w:ascii="Arial" w:eastAsia="TimesNewRomanPS-ItalicMT" w:hAnsi="Arial" w:cs="Arial"/>
          <w:iCs/>
          <w:sz w:val="24"/>
          <w:szCs w:val="24"/>
        </w:rPr>
        <w:t>articipar de un tratamiento con el fin de</w:t>
      </w:r>
      <w:r w:rsidR="002B6561" w:rsidRPr="00560E24">
        <w:rPr>
          <w:rFonts w:ascii="Arial" w:eastAsia="TimesNewRomanPS-ItalicMT" w:hAnsi="Arial" w:cs="Arial"/>
          <w:iCs/>
          <w:sz w:val="24"/>
          <w:szCs w:val="24"/>
        </w:rPr>
        <w:t xml:space="preserve"> mejora</w:t>
      </w:r>
      <w:r>
        <w:rPr>
          <w:rFonts w:ascii="Arial" w:eastAsia="TimesNewRomanPS-ItalicMT" w:hAnsi="Arial" w:cs="Arial"/>
          <w:iCs/>
          <w:sz w:val="24"/>
          <w:szCs w:val="24"/>
        </w:rPr>
        <w:t>r</w:t>
      </w:r>
      <w:r w:rsidR="002B6561" w:rsidRPr="00560E24">
        <w:rPr>
          <w:rFonts w:ascii="Arial" w:eastAsia="TimesNewRomanPS-ItalicMT" w:hAnsi="Arial" w:cs="Arial"/>
          <w:iCs/>
          <w:sz w:val="24"/>
          <w:szCs w:val="24"/>
        </w:rPr>
        <w:t xml:space="preserve"> de su vida.</w:t>
      </w:r>
      <w:r w:rsidR="00A04D88">
        <w:rPr>
          <w:rFonts w:ascii="Arial" w:eastAsia="TimesNewRomanPS-ItalicMT" w:hAnsi="Arial" w:cs="Arial"/>
          <w:iCs/>
          <w:sz w:val="24"/>
          <w:szCs w:val="24"/>
        </w:rPr>
        <w:t xml:space="preserve"> Además, </w:t>
      </w:r>
      <w:r>
        <w:rPr>
          <w:rFonts w:ascii="Arial" w:eastAsia="TimesNewRomanPS-ItalicMT" w:hAnsi="Arial" w:cs="Arial"/>
          <w:iCs/>
          <w:sz w:val="24"/>
          <w:szCs w:val="24"/>
        </w:rPr>
        <w:t>l</w:t>
      </w:r>
      <w:r w:rsidR="00A04D88">
        <w:rPr>
          <w:rFonts w:ascii="Arial" w:eastAsia="TimesNewRomanPS-ItalicMT" w:hAnsi="Arial" w:cs="Arial"/>
          <w:iCs/>
          <w:sz w:val="24"/>
          <w:szCs w:val="24"/>
        </w:rPr>
        <w:t xml:space="preserve">a decisión </w:t>
      </w:r>
      <w:r>
        <w:rPr>
          <w:rFonts w:ascii="Arial" w:eastAsia="TimesNewRomanPS-ItalicMT" w:hAnsi="Arial" w:cs="Arial"/>
          <w:iCs/>
          <w:sz w:val="24"/>
          <w:szCs w:val="24"/>
        </w:rPr>
        <w:t xml:space="preserve">es casi </w:t>
      </w:r>
      <w:r w:rsidR="00A04D88">
        <w:rPr>
          <w:rFonts w:ascii="Arial" w:eastAsia="TimesNewRomanPS-ItalicMT" w:hAnsi="Arial" w:cs="Arial"/>
          <w:iCs/>
          <w:sz w:val="24"/>
          <w:szCs w:val="24"/>
        </w:rPr>
        <w:t>en tiempo presente, al momento de aplicar el tratamiento</w:t>
      </w:r>
      <w:r w:rsidR="00C7452D">
        <w:rPr>
          <w:rFonts w:ascii="Arial" w:eastAsia="TimesNewRomanPS-ItalicMT" w:hAnsi="Arial" w:cs="Arial"/>
          <w:iCs/>
          <w:sz w:val="24"/>
          <w:szCs w:val="24"/>
        </w:rPr>
        <w:t>,</w:t>
      </w:r>
      <w:r w:rsidR="00A04D88">
        <w:rPr>
          <w:rFonts w:ascii="Arial" w:eastAsia="TimesNewRomanPS-ItalicMT" w:hAnsi="Arial" w:cs="Arial"/>
          <w:iCs/>
          <w:sz w:val="24"/>
          <w:szCs w:val="24"/>
        </w:rPr>
        <w:t xml:space="preserve"> y l</w:t>
      </w:r>
      <w:r w:rsidR="002B6561" w:rsidRPr="00560E24">
        <w:rPr>
          <w:rFonts w:ascii="Arial" w:eastAsia="TimesNewRomanPS-ItalicMT" w:hAnsi="Arial" w:cs="Arial"/>
          <w:iCs/>
          <w:sz w:val="24"/>
          <w:szCs w:val="24"/>
        </w:rPr>
        <w:t>o que acepta por medio del mismo, son las consecuencias de los efectos secundarios q</w:t>
      </w:r>
      <w:r w:rsidR="00C7452D">
        <w:rPr>
          <w:rFonts w:ascii="Arial" w:eastAsia="TimesNewRomanPS-ItalicMT" w:hAnsi="Arial" w:cs="Arial"/>
          <w:iCs/>
          <w:sz w:val="24"/>
          <w:szCs w:val="24"/>
        </w:rPr>
        <w:t>ue puede tener un tratamiento, pues,</w:t>
      </w:r>
      <w:r w:rsidR="002B6561" w:rsidRPr="00560E24">
        <w:rPr>
          <w:rFonts w:ascii="Arial" w:eastAsia="TimesNewRomanPS-ItalicMT" w:hAnsi="Arial" w:cs="Arial"/>
          <w:iCs/>
          <w:sz w:val="24"/>
          <w:szCs w:val="24"/>
        </w:rPr>
        <w:t xml:space="preserve"> aunque se pueda prever un resultado fatal, no </w:t>
      </w:r>
      <w:r w:rsidR="00C7452D">
        <w:rPr>
          <w:rFonts w:ascii="Arial" w:eastAsia="TimesNewRomanPS-ItalicMT" w:hAnsi="Arial" w:cs="Arial"/>
          <w:iCs/>
          <w:sz w:val="24"/>
          <w:szCs w:val="24"/>
        </w:rPr>
        <w:t>se</w:t>
      </w:r>
      <w:r w:rsidR="002B6561" w:rsidRPr="00560E24">
        <w:rPr>
          <w:rFonts w:ascii="Arial" w:eastAsia="TimesNewRomanPS-ItalicMT" w:hAnsi="Arial" w:cs="Arial"/>
          <w:iCs/>
          <w:sz w:val="24"/>
          <w:szCs w:val="24"/>
        </w:rPr>
        <w:t xml:space="preserve"> acepta como seguro.</w:t>
      </w:r>
    </w:p>
    <w:p w14:paraId="25078BCF" w14:textId="77777777" w:rsidR="002D5FFA" w:rsidRDefault="002D5FFA" w:rsidP="00560E24">
      <w:pPr>
        <w:spacing w:after="0" w:line="360" w:lineRule="auto"/>
        <w:ind w:firstLine="454"/>
        <w:jc w:val="both"/>
        <w:rPr>
          <w:rFonts w:ascii="Arial" w:eastAsia="TimesNewRomanPS-ItalicMT" w:hAnsi="Arial" w:cs="Arial"/>
          <w:iCs/>
          <w:sz w:val="24"/>
          <w:szCs w:val="24"/>
        </w:rPr>
      </w:pPr>
      <w:r>
        <w:rPr>
          <w:rFonts w:ascii="Arial" w:eastAsia="TimesNewRomanPS-ItalicMT" w:hAnsi="Arial" w:cs="Arial"/>
          <w:iCs/>
          <w:sz w:val="24"/>
          <w:szCs w:val="24"/>
        </w:rPr>
        <w:t>E</w:t>
      </w:r>
      <w:r w:rsidR="00C7452D">
        <w:rPr>
          <w:rFonts w:ascii="Arial" w:eastAsia="TimesNewRomanPS-ItalicMT" w:hAnsi="Arial" w:cs="Arial"/>
          <w:iCs/>
          <w:sz w:val="24"/>
          <w:szCs w:val="24"/>
        </w:rPr>
        <w:t>l consentimiento informado busca trasladar cierta responsabili</w:t>
      </w:r>
      <w:r w:rsidR="009D7648">
        <w:rPr>
          <w:rFonts w:ascii="Arial" w:eastAsia="TimesNewRomanPS-ItalicMT" w:hAnsi="Arial" w:cs="Arial"/>
          <w:iCs/>
          <w:sz w:val="24"/>
          <w:szCs w:val="24"/>
        </w:rPr>
        <w:t>dad de la intervención médica hacia</w:t>
      </w:r>
      <w:r>
        <w:rPr>
          <w:rFonts w:ascii="Arial" w:eastAsia="TimesNewRomanPS-ItalicMT" w:hAnsi="Arial" w:cs="Arial"/>
          <w:iCs/>
          <w:sz w:val="24"/>
          <w:szCs w:val="24"/>
        </w:rPr>
        <w:t xml:space="preserve"> el paciente, quien asume </w:t>
      </w:r>
      <w:r w:rsidR="009D7648">
        <w:rPr>
          <w:rFonts w:ascii="Arial" w:eastAsia="TimesNewRomanPS-ItalicMT" w:hAnsi="Arial" w:cs="Arial"/>
          <w:iCs/>
          <w:sz w:val="24"/>
          <w:szCs w:val="24"/>
        </w:rPr>
        <w:t>un riesgo razonable;</w:t>
      </w:r>
      <w:r w:rsidR="00C7452D">
        <w:rPr>
          <w:rFonts w:ascii="Arial" w:eastAsia="TimesNewRomanPS-ItalicMT" w:hAnsi="Arial" w:cs="Arial"/>
          <w:iCs/>
          <w:sz w:val="24"/>
          <w:szCs w:val="24"/>
        </w:rPr>
        <w:t xml:space="preserve"> en el caso del desistimiento del tratamiento </w:t>
      </w:r>
      <w:r w:rsidR="009D7648">
        <w:rPr>
          <w:rFonts w:ascii="Arial" w:eastAsia="TimesNewRomanPS-ItalicMT" w:hAnsi="Arial" w:cs="Arial"/>
          <w:iCs/>
          <w:sz w:val="24"/>
          <w:szCs w:val="24"/>
        </w:rPr>
        <w:t>médico,</w:t>
      </w:r>
      <w:r w:rsidR="00C7452D">
        <w:rPr>
          <w:rFonts w:ascii="Arial" w:eastAsia="TimesNewRomanPS-ItalicMT" w:hAnsi="Arial" w:cs="Arial"/>
          <w:iCs/>
          <w:sz w:val="24"/>
          <w:szCs w:val="24"/>
        </w:rPr>
        <w:t xml:space="preserve"> también se podrían analizar </w:t>
      </w:r>
      <w:r w:rsidR="009D7648">
        <w:rPr>
          <w:rFonts w:ascii="Arial" w:eastAsia="TimesNewRomanPS-ItalicMT" w:hAnsi="Arial" w:cs="Arial"/>
          <w:iCs/>
          <w:sz w:val="24"/>
          <w:szCs w:val="24"/>
        </w:rPr>
        <w:t>la necesidad de f</w:t>
      </w:r>
      <w:r w:rsidR="00C7452D">
        <w:rPr>
          <w:rFonts w:ascii="Arial" w:eastAsia="TimesNewRomanPS-ItalicMT" w:hAnsi="Arial" w:cs="Arial"/>
          <w:iCs/>
          <w:sz w:val="24"/>
          <w:szCs w:val="24"/>
        </w:rPr>
        <w:t xml:space="preserve">irmar una especie de documento en el que se haga constar las condiciones del paciente, </w:t>
      </w:r>
      <w:r w:rsidR="009D7648">
        <w:rPr>
          <w:rFonts w:ascii="Arial" w:eastAsia="TimesNewRomanPS-ItalicMT" w:hAnsi="Arial" w:cs="Arial"/>
          <w:iCs/>
          <w:sz w:val="24"/>
          <w:szCs w:val="24"/>
        </w:rPr>
        <w:t>acepta</w:t>
      </w:r>
      <w:r>
        <w:rPr>
          <w:rFonts w:ascii="Arial" w:eastAsia="TimesNewRomanPS-ItalicMT" w:hAnsi="Arial" w:cs="Arial"/>
          <w:iCs/>
          <w:sz w:val="24"/>
          <w:szCs w:val="24"/>
        </w:rPr>
        <w:t>ndo</w:t>
      </w:r>
      <w:r w:rsidR="009D7648">
        <w:rPr>
          <w:rFonts w:ascii="Arial" w:eastAsia="TimesNewRomanPS-ItalicMT" w:hAnsi="Arial" w:cs="Arial"/>
          <w:iCs/>
          <w:sz w:val="24"/>
          <w:szCs w:val="24"/>
        </w:rPr>
        <w:t xml:space="preserve"> </w:t>
      </w:r>
      <w:r w:rsidR="00C7452D">
        <w:rPr>
          <w:rFonts w:ascii="Arial" w:eastAsia="TimesNewRomanPS-ItalicMT" w:hAnsi="Arial" w:cs="Arial"/>
          <w:iCs/>
          <w:sz w:val="24"/>
          <w:szCs w:val="24"/>
        </w:rPr>
        <w:t xml:space="preserve">las consecuencias de desistir del mismo, a efectos de que el personal médico </w:t>
      </w:r>
      <w:r w:rsidR="009D7648">
        <w:rPr>
          <w:rFonts w:ascii="Arial" w:eastAsia="TimesNewRomanPS-ItalicMT" w:hAnsi="Arial" w:cs="Arial"/>
          <w:iCs/>
          <w:sz w:val="24"/>
          <w:szCs w:val="24"/>
        </w:rPr>
        <w:t>pueda</w:t>
      </w:r>
      <w:r w:rsidR="00C7452D">
        <w:rPr>
          <w:rFonts w:ascii="Arial" w:eastAsia="TimesNewRomanPS-ItalicMT" w:hAnsi="Arial" w:cs="Arial"/>
          <w:iCs/>
          <w:sz w:val="24"/>
          <w:szCs w:val="24"/>
        </w:rPr>
        <w:t xml:space="preserve"> ver respaldada su actuación, en resp</w:t>
      </w:r>
      <w:r w:rsidR="009D7648">
        <w:rPr>
          <w:rFonts w:ascii="Arial" w:eastAsia="TimesNewRomanPS-ItalicMT" w:hAnsi="Arial" w:cs="Arial"/>
          <w:iCs/>
          <w:sz w:val="24"/>
          <w:szCs w:val="24"/>
        </w:rPr>
        <w:t>eto del interés de la autodeterminación del</w:t>
      </w:r>
      <w:r w:rsidR="00C7452D">
        <w:rPr>
          <w:rFonts w:ascii="Arial" w:eastAsia="TimesNewRomanPS-ItalicMT" w:hAnsi="Arial" w:cs="Arial"/>
          <w:iCs/>
          <w:sz w:val="24"/>
          <w:szCs w:val="24"/>
        </w:rPr>
        <w:t xml:space="preserve"> paciente. </w:t>
      </w:r>
    </w:p>
    <w:p w14:paraId="2D8B54F9" w14:textId="77777777" w:rsidR="00C7452D" w:rsidRPr="00560E24" w:rsidRDefault="00C7452D" w:rsidP="00560E24">
      <w:pPr>
        <w:spacing w:after="0" w:line="360" w:lineRule="auto"/>
        <w:ind w:firstLine="454"/>
        <w:jc w:val="both"/>
        <w:rPr>
          <w:rFonts w:ascii="Arial" w:eastAsia="TimesNewRomanPS-ItalicMT" w:hAnsi="Arial" w:cs="Arial"/>
          <w:iCs/>
          <w:sz w:val="24"/>
          <w:szCs w:val="24"/>
        </w:rPr>
      </w:pPr>
      <w:r>
        <w:rPr>
          <w:rFonts w:ascii="Arial" w:eastAsia="TimesNewRomanPS-ItalicMT" w:hAnsi="Arial" w:cs="Arial"/>
          <w:iCs/>
          <w:sz w:val="24"/>
          <w:szCs w:val="24"/>
        </w:rPr>
        <w:t xml:space="preserve">Lo que sucede es que </w:t>
      </w:r>
      <w:r w:rsidR="002D5FFA">
        <w:rPr>
          <w:rFonts w:ascii="Arial" w:eastAsia="TimesNewRomanPS-ItalicMT" w:hAnsi="Arial" w:cs="Arial"/>
          <w:iCs/>
          <w:sz w:val="24"/>
          <w:szCs w:val="24"/>
        </w:rPr>
        <w:t xml:space="preserve">para desistir del tratamiento, </w:t>
      </w:r>
      <w:r>
        <w:rPr>
          <w:rFonts w:ascii="Arial" w:eastAsia="TimesNewRomanPS-ItalicMT" w:hAnsi="Arial" w:cs="Arial"/>
          <w:iCs/>
          <w:sz w:val="24"/>
          <w:szCs w:val="24"/>
        </w:rPr>
        <w:t>es</w:t>
      </w:r>
      <w:r w:rsidR="009D7648">
        <w:rPr>
          <w:rFonts w:ascii="Arial" w:eastAsia="TimesNewRomanPS-ItalicMT" w:hAnsi="Arial" w:cs="Arial"/>
          <w:iCs/>
          <w:sz w:val="24"/>
          <w:szCs w:val="24"/>
        </w:rPr>
        <w:t>e requisito no existe</w:t>
      </w:r>
      <w:r w:rsidR="002D5FFA">
        <w:rPr>
          <w:rFonts w:ascii="Arial" w:eastAsia="TimesNewRomanPS-ItalicMT" w:hAnsi="Arial" w:cs="Arial"/>
          <w:iCs/>
          <w:sz w:val="24"/>
          <w:szCs w:val="24"/>
        </w:rPr>
        <w:t xml:space="preserve"> legalmente</w:t>
      </w:r>
      <w:r w:rsidR="009D7648">
        <w:rPr>
          <w:rFonts w:ascii="Arial" w:eastAsia="TimesNewRomanPS-ItalicMT" w:hAnsi="Arial" w:cs="Arial"/>
          <w:iCs/>
          <w:sz w:val="24"/>
          <w:szCs w:val="24"/>
        </w:rPr>
        <w:t xml:space="preserve">, tal y como </w:t>
      </w:r>
      <w:r w:rsidR="002D5FFA">
        <w:rPr>
          <w:rFonts w:ascii="Arial" w:eastAsia="TimesNewRomanPS-ItalicMT" w:hAnsi="Arial" w:cs="Arial"/>
          <w:iCs/>
          <w:sz w:val="24"/>
          <w:szCs w:val="24"/>
        </w:rPr>
        <w:t xml:space="preserve">si </w:t>
      </w:r>
      <w:r w:rsidR="009D7648">
        <w:rPr>
          <w:rFonts w:ascii="Arial" w:eastAsia="TimesNewRomanPS-ItalicMT" w:hAnsi="Arial" w:cs="Arial"/>
          <w:iCs/>
          <w:sz w:val="24"/>
          <w:szCs w:val="24"/>
        </w:rPr>
        <w:t>está reg</w:t>
      </w:r>
      <w:r w:rsidR="002D5FFA">
        <w:rPr>
          <w:rFonts w:ascii="Arial" w:eastAsia="TimesNewRomanPS-ItalicMT" w:hAnsi="Arial" w:cs="Arial"/>
          <w:iCs/>
          <w:sz w:val="24"/>
          <w:szCs w:val="24"/>
        </w:rPr>
        <w:t xml:space="preserve">ulado en el reglamento mencionado. Y según se indicó, en la ley la ley 8293, el </w:t>
      </w:r>
      <w:r w:rsidR="009D7648">
        <w:rPr>
          <w:rFonts w:ascii="Arial" w:eastAsia="TimesNewRomanPS-ItalicMT" w:hAnsi="Arial" w:cs="Arial"/>
          <w:iCs/>
          <w:sz w:val="24"/>
          <w:szCs w:val="24"/>
        </w:rPr>
        <w:t xml:space="preserve">personal médico no debe tener duda </w:t>
      </w:r>
      <w:r w:rsidR="002D5FFA">
        <w:rPr>
          <w:rFonts w:ascii="Arial" w:eastAsia="TimesNewRomanPS-ItalicMT" w:hAnsi="Arial" w:cs="Arial"/>
          <w:iCs/>
          <w:sz w:val="24"/>
          <w:szCs w:val="24"/>
        </w:rPr>
        <w:t xml:space="preserve">alguna </w:t>
      </w:r>
      <w:r w:rsidR="009D7648">
        <w:rPr>
          <w:rFonts w:ascii="Arial" w:eastAsia="TimesNewRomanPS-ItalicMT" w:hAnsi="Arial" w:cs="Arial"/>
          <w:iCs/>
          <w:sz w:val="24"/>
          <w:szCs w:val="24"/>
        </w:rPr>
        <w:t>sobre la voluntad del paciente de rechazar el tratamiento, o de lo contrario</w:t>
      </w:r>
      <w:r w:rsidR="002D5FFA">
        <w:rPr>
          <w:rFonts w:ascii="Arial" w:eastAsia="TimesNewRomanPS-ItalicMT" w:hAnsi="Arial" w:cs="Arial"/>
          <w:iCs/>
          <w:sz w:val="24"/>
          <w:szCs w:val="24"/>
        </w:rPr>
        <w:t>,</w:t>
      </w:r>
      <w:r w:rsidR="009D7648">
        <w:rPr>
          <w:rFonts w:ascii="Arial" w:eastAsia="TimesNewRomanPS-ItalicMT" w:hAnsi="Arial" w:cs="Arial"/>
          <w:iCs/>
          <w:sz w:val="24"/>
          <w:szCs w:val="24"/>
        </w:rPr>
        <w:t xml:space="preserve"> corre un gran riesgo de ser cuestionado por no prestar el auxilio necesario, cuando legalmente </w:t>
      </w:r>
      <w:r w:rsidR="002D5FFA">
        <w:rPr>
          <w:rFonts w:ascii="Arial" w:eastAsia="TimesNewRomanPS-ItalicMT" w:hAnsi="Arial" w:cs="Arial"/>
          <w:iCs/>
          <w:sz w:val="24"/>
          <w:szCs w:val="24"/>
        </w:rPr>
        <w:t>si está obligado</w:t>
      </w:r>
      <w:r w:rsidR="009D7648">
        <w:rPr>
          <w:rFonts w:ascii="Arial" w:eastAsia="TimesNewRomanPS-ItalicMT" w:hAnsi="Arial" w:cs="Arial"/>
          <w:iCs/>
          <w:sz w:val="24"/>
          <w:szCs w:val="24"/>
        </w:rPr>
        <w:t xml:space="preserve"> a ello. </w:t>
      </w:r>
      <w:r w:rsidR="002946E1">
        <w:rPr>
          <w:rFonts w:ascii="Arial" w:eastAsia="TimesNewRomanPS-ItalicMT" w:hAnsi="Arial" w:cs="Arial"/>
          <w:iCs/>
          <w:sz w:val="24"/>
          <w:szCs w:val="24"/>
        </w:rPr>
        <w:t xml:space="preserve"> </w:t>
      </w:r>
    </w:p>
    <w:p w14:paraId="5547A6F4" w14:textId="77777777" w:rsidR="002233A7" w:rsidRPr="00560E24" w:rsidRDefault="002233A7" w:rsidP="00560E24">
      <w:pPr>
        <w:spacing w:after="0" w:line="360" w:lineRule="auto"/>
        <w:ind w:firstLine="454"/>
        <w:jc w:val="both"/>
        <w:rPr>
          <w:rFonts w:ascii="Arial" w:eastAsia="TimesNewRomanPS-ItalicMT" w:hAnsi="Arial" w:cs="Arial"/>
          <w:iCs/>
          <w:sz w:val="24"/>
          <w:szCs w:val="24"/>
        </w:rPr>
      </w:pPr>
      <w:r w:rsidRPr="00560E24">
        <w:rPr>
          <w:rFonts w:ascii="Arial" w:eastAsia="TimesNewRomanPS-ItalicMT" w:hAnsi="Arial" w:cs="Arial"/>
          <w:iCs/>
          <w:sz w:val="24"/>
          <w:szCs w:val="24"/>
        </w:rPr>
        <w:t xml:space="preserve">El artículo 627 del Código Civil señala: </w:t>
      </w:r>
    </w:p>
    <w:p w14:paraId="38DCB7F5" w14:textId="77777777" w:rsidR="002233A7" w:rsidRPr="00560E24" w:rsidRDefault="002233A7" w:rsidP="002946E1">
      <w:pPr>
        <w:spacing w:after="0" w:line="360" w:lineRule="auto"/>
        <w:ind w:left="454" w:right="454" w:firstLine="454"/>
        <w:jc w:val="both"/>
        <w:rPr>
          <w:rFonts w:ascii="Arial" w:hAnsi="Arial" w:cs="Arial"/>
          <w:i/>
          <w:color w:val="000000"/>
          <w:sz w:val="24"/>
          <w:szCs w:val="24"/>
        </w:rPr>
      </w:pPr>
      <w:r w:rsidRPr="00560E24">
        <w:rPr>
          <w:rFonts w:ascii="Arial" w:eastAsia="TimesNewRomanPS-ItalicMT" w:hAnsi="Arial" w:cs="Arial"/>
          <w:i/>
          <w:iCs/>
          <w:sz w:val="24"/>
          <w:szCs w:val="24"/>
        </w:rPr>
        <w:t>“</w:t>
      </w:r>
      <w:r w:rsidRPr="00560E24">
        <w:rPr>
          <w:rFonts w:ascii="Arial" w:hAnsi="Arial" w:cs="Arial"/>
          <w:i/>
          <w:color w:val="000000"/>
          <w:sz w:val="24"/>
          <w:szCs w:val="24"/>
        </w:rPr>
        <w:t>Para la validez de la obligación es esencialmente indispensable:</w:t>
      </w:r>
    </w:p>
    <w:p w14:paraId="0689F944" w14:textId="77777777" w:rsidR="002233A7" w:rsidRPr="00560E24" w:rsidRDefault="002233A7" w:rsidP="002946E1">
      <w:pPr>
        <w:autoSpaceDE w:val="0"/>
        <w:autoSpaceDN w:val="0"/>
        <w:adjustRightInd w:val="0"/>
        <w:spacing w:after="0" w:line="360" w:lineRule="auto"/>
        <w:ind w:left="454" w:right="454"/>
        <w:jc w:val="both"/>
        <w:rPr>
          <w:rFonts w:ascii="Arial" w:hAnsi="Arial" w:cs="Arial"/>
          <w:i/>
          <w:color w:val="000000"/>
          <w:sz w:val="24"/>
          <w:szCs w:val="24"/>
        </w:rPr>
      </w:pPr>
      <w:r w:rsidRPr="00560E24">
        <w:rPr>
          <w:rFonts w:ascii="Arial" w:hAnsi="Arial" w:cs="Arial"/>
          <w:i/>
          <w:color w:val="000000"/>
          <w:sz w:val="24"/>
          <w:szCs w:val="24"/>
        </w:rPr>
        <w:t>1. Capacidad de parte de quien se obliga.</w:t>
      </w:r>
    </w:p>
    <w:p w14:paraId="762C4F36" w14:textId="77777777" w:rsidR="002233A7" w:rsidRPr="00560E24" w:rsidRDefault="002233A7" w:rsidP="002946E1">
      <w:pPr>
        <w:autoSpaceDE w:val="0"/>
        <w:autoSpaceDN w:val="0"/>
        <w:adjustRightInd w:val="0"/>
        <w:spacing w:after="0" w:line="360" w:lineRule="auto"/>
        <w:ind w:left="454" w:right="454"/>
        <w:jc w:val="both"/>
        <w:rPr>
          <w:rFonts w:ascii="Arial" w:hAnsi="Arial" w:cs="Arial"/>
          <w:i/>
          <w:color w:val="000000"/>
          <w:sz w:val="24"/>
          <w:szCs w:val="24"/>
        </w:rPr>
      </w:pPr>
      <w:r w:rsidRPr="00560E24">
        <w:rPr>
          <w:rFonts w:ascii="Arial" w:hAnsi="Arial" w:cs="Arial"/>
          <w:i/>
          <w:color w:val="000000"/>
          <w:sz w:val="24"/>
          <w:szCs w:val="24"/>
        </w:rPr>
        <w:t>2. Objeto o cosa cierta y posible que sirva de materia a la obligación.</w:t>
      </w:r>
    </w:p>
    <w:p w14:paraId="1CE7BC96" w14:textId="77777777" w:rsidR="002233A7" w:rsidRPr="00560E24" w:rsidRDefault="002233A7" w:rsidP="002946E1">
      <w:pPr>
        <w:spacing w:after="0" w:line="360" w:lineRule="auto"/>
        <w:ind w:left="454" w:right="454"/>
        <w:jc w:val="both"/>
        <w:rPr>
          <w:rFonts w:ascii="Arial" w:hAnsi="Arial" w:cs="Arial"/>
          <w:i/>
          <w:color w:val="000000"/>
          <w:sz w:val="24"/>
          <w:szCs w:val="24"/>
        </w:rPr>
      </w:pPr>
      <w:r w:rsidRPr="00560E24">
        <w:rPr>
          <w:rFonts w:ascii="Arial" w:hAnsi="Arial" w:cs="Arial"/>
          <w:i/>
          <w:color w:val="000000"/>
          <w:sz w:val="24"/>
          <w:szCs w:val="24"/>
        </w:rPr>
        <w:t>3. Causa justa.</w:t>
      </w:r>
      <w:r w:rsidR="002946E1">
        <w:rPr>
          <w:rStyle w:val="Refdenotaalpie"/>
          <w:rFonts w:ascii="Arial" w:hAnsi="Arial" w:cs="Arial"/>
          <w:i/>
          <w:color w:val="000000"/>
          <w:sz w:val="24"/>
          <w:szCs w:val="24"/>
        </w:rPr>
        <w:footnoteReference w:id="50"/>
      </w:r>
    </w:p>
    <w:p w14:paraId="013A849D" w14:textId="77777777" w:rsidR="002946E1" w:rsidRDefault="002233A7" w:rsidP="00D7033C">
      <w:pPr>
        <w:spacing w:after="0" w:line="360" w:lineRule="auto"/>
        <w:ind w:firstLine="708"/>
        <w:jc w:val="both"/>
        <w:rPr>
          <w:rFonts w:ascii="Arial" w:hAnsi="Arial" w:cs="Arial"/>
          <w:color w:val="000000"/>
          <w:sz w:val="24"/>
          <w:szCs w:val="24"/>
        </w:rPr>
      </w:pPr>
      <w:r w:rsidRPr="00560E24">
        <w:rPr>
          <w:rFonts w:ascii="Arial" w:hAnsi="Arial" w:cs="Arial"/>
          <w:color w:val="000000"/>
          <w:sz w:val="24"/>
          <w:szCs w:val="24"/>
        </w:rPr>
        <w:t xml:space="preserve">Y el artículo 629 </w:t>
      </w:r>
      <w:r w:rsidR="000977AD">
        <w:rPr>
          <w:rFonts w:ascii="Arial" w:hAnsi="Arial" w:cs="Arial"/>
          <w:color w:val="000000"/>
          <w:sz w:val="24"/>
          <w:szCs w:val="24"/>
        </w:rPr>
        <w:t xml:space="preserve">del mismo cuerpo normativo </w:t>
      </w:r>
      <w:r w:rsidRPr="00560E24">
        <w:rPr>
          <w:rFonts w:ascii="Arial" w:hAnsi="Arial" w:cs="Arial"/>
          <w:color w:val="000000"/>
          <w:sz w:val="24"/>
          <w:szCs w:val="24"/>
        </w:rPr>
        <w:t xml:space="preserve">expresa: </w:t>
      </w:r>
    </w:p>
    <w:p w14:paraId="3CFE1E67" w14:textId="77777777" w:rsidR="002233A7" w:rsidRPr="00560E24" w:rsidRDefault="002233A7" w:rsidP="002946E1">
      <w:pPr>
        <w:spacing w:after="0" w:line="360" w:lineRule="auto"/>
        <w:ind w:left="454" w:right="454" w:firstLine="709"/>
        <w:jc w:val="both"/>
        <w:rPr>
          <w:rFonts w:ascii="Arial" w:hAnsi="Arial" w:cs="Arial"/>
          <w:color w:val="000000"/>
          <w:sz w:val="24"/>
          <w:szCs w:val="24"/>
        </w:rPr>
      </w:pPr>
      <w:r w:rsidRPr="00560E24">
        <w:rPr>
          <w:rFonts w:ascii="Arial" w:hAnsi="Arial" w:cs="Arial"/>
          <w:i/>
          <w:color w:val="000000"/>
          <w:sz w:val="24"/>
          <w:szCs w:val="24"/>
        </w:rPr>
        <w:t>“Toda obligación tiene por objeto dar, hacer o dejar de hacer alguna cosa, y puede referirse a todas las cosas que están en el comercio de los hombres, aún a las futuras como los frutos por nacer.”</w:t>
      </w:r>
      <w:r w:rsidR="002946E1">
        <w:rPr>
          <w:rStyle w:val="Refdenotaalpie"/>
          <w:rFonts w:ascii="Arial" w:hAnsi="Arial" w:cs="Arial"/>
          <w:i/>
          <w:color w:val="000000"/>
          <w:sz w:val="24"/>
          <w:szCs w:val="24"/>
        </w:rPr>
        <w:footnoteReference w:id="51"/>
      </w:r>
    </w:p>
    <w:p w14:paraId="7BE12511" w14:textId="77777777" w:rsidR="00130CA0" w:rsidRDefault="00F24450" w:rsidP="00560E24">
      <w:pPr>
        <w:pStyle w:val="Default"/>
        <w:spacing w:line="360" w:lineRule="auto"/>
        <w:ind w:firstLine="708"/>
        <w:jc w:val="both"/>
        <w:rPr>
          <w:rFonts w:ascii="Arial" w:hAnsi="Arial" w:cs="Arial"/>
          <w:color w:val="auto"/>
        </w:rPr>
      </w:pPr>
      <w:r w:rsidRPr="00560E24">
        <w:rPr>
          <w:rFonts w:ascii="Arial" w:hAnsi="Arial" w:cs="Arial"/>
          <w:color w:val="auto"/>
        </w:rPr>
        <w:t xml:space="preserve">Ahora bien, </w:t>
      </w:r>
      <w:r w:rsidR="004E24BF" w:rsidRPr="00560E24">
        <w:rPr>
          <w:rFonts w:ascii="Arial" w:hAnsi="Arial" w:cs="Arial"/>
          <w:color w:val="auto"/>
        </w:rPr>
        <w:t>no está regulado el testamento vital como tal</w:t>
      </w:r>
      <w:r w:rsidR="00D7033C">
        <w:rPr>
          <w:rFonts w:ascii="Arial" w:hAnsi="Arial" w:cs="Arial"/>
          <w:color w:val="auto"/>
        </w:rPr>
        <w:t xml:space="preserve"> en el ordenamiento jurídico costarricense</w:t>
      </w:r>
      <w:r w:rsidR="002D5FFA">
        <w:rPr>
          <w:rFonts w:ascii="Arial" w:hAnsi="Arial" w:cs="Arial"/>
          <w:color w:val="auto"/>
        </w:rPr>
        <w:t xml:space="preserve">, no se tiene noticia sobre que se haya </w:t>
      </w:r>
      <w:r w:rsidR="004E24BF" w:rsidRPr="00560E24">
        <w:rPr>
          <w:rFonts w:ascii="Arial" w:hAnsi="Arial" w:cs="Arial"/>
          <w:color w:val="auto"/>
        </w:rPr>
        <w:t xml:space="preserve">hecho una escritura pública en la que se consigne </w:t>
      </w:r>
      <w:r w:rsidR="00D7033C">
        <w:rPr>
          <w:rFonts w:ascii="Arial" w:hAnsi="Arial" w:cs="Arial"/>
          <w:color w:val="auto"/>
        </w:rPr>
        <w:t>tal circunstancia. Pero</w:t>
      </w:r>
      <w:r w:rsidR="004E24BF" w:rsidRPr="00560E24">
        <w:rPr>
          <w:rFonts w:ascii="Arial" w:hAnsi="Arial" w:cs="Arial"/>
          <w:color w:val="auto"/>
        </w:rPr>
        <w:t xml:space="preserve"> no habría problema para hacerlo, ya que los reglamentos y la le</w:t>
      </w:r>
      <w:r w:rsidR="009D7648">
        <w:rPr>
          <w:rFonts w:ascii="Arial" w:hAnsi="Arial" w:cs="Arial"/>
          <w:color w:val="auto"/>
        </w:rPr>
        <w:t>y permiten que el paciente pueda</w:t>
      </w:r>
      <w:r w:rsidR="004E24BF" w:rsidRPr="00560E24">
        <w:rPr>
          <w:rFonts w:ascii="Arial" w:hAnsi="Arial" w:cs="Arial"/>
          <w:color w:val="auto"/>
        </w:rPr>
        <w:t xml:space="preserve"> manifestar su voluntad para desistir de</w:t>
      </w:r>
      <w:r w:rsidR="00130CA0" w:rsidRPr="00560E24">
        <w:rPr>
          <w:rFonts w:ascii="Arial" w:hAnsi="Arial" w:cs="Arial"/>
          <w:color w:val="auto"/>
        </w:rPr>
        <w:t>l</w:t>
      </w:r>
      <w:r w:rsidR="00D7033C">
        <w:rPr>
          <w:rFonts w:ascii="Arial" w:hAnsi="Arial" w:cs="Arial"/>
          <w:color w:val="auto"/>
        </w:rPr>
        <w:t xml:space="preserve"> tratamiento, sin es</w:t>
      </w:r>
      <w:r w:rsidR="00A04D88">
        <w:rPr>
          <w:rFonts w:ascii="Arial" w:hAnsi="Arial" w:cs="Arial"/>
          <w:color w:val="auto"/>
        </w:rPr>
        <w:t xml:space="preserve">tablecer requisito alguno; lo único que señala es que al momento de su aplicación no debe </w:t>
      </w:r>
      <w:r w:rsidR="00D7033C">
        <w:rPr>
          <w:rFonts w:ascii="Arial" w:hAnsi="Arial" w:cs="Arial"/>
          <w:color w:val="auto"/>
        </w:rPr>
        <w:t>exist</w:t>
      </w:r>
      <w:r w:rsidR="00A04D88">
        <w:rPr>
          <w:rFonts w:ascii="Arial" w:hAnsi="Arial" w:cs="Arial"/>
          <w:color w:val="auto"/>
        </w:rPr>
        <w:t>ir duda sobre la voluntad del paciente</w:t>
      </w:r>
      <w:r w:rsidR="00D7033C">
        <w:rPr>
          <w:rFonts w:ascii="Arial" w:hAnsi="Arial" w:cs="Arial"/>
          <w:color w:val="auto"/>
        </w:rPr>
        <w:t>.</w:t>
      </w:r>
      <w:r w:rsidR="00E96022">
        <w:rPr>
          <w:rFonts w:ascii="Arial" w:hAnsi="Arial" w:cs="Arial"/>
          <w:color w:val="auto"/>
        </w:rPr>
        <w:t xml:space="preserve"> Lo que si hay que respetar es el objeto de disposición, claramente delimitado en el apartado anterior. </w:t>
      </w:r>
      <w:r w:rsidR="00D7033C">
        <w:rPr>
          <w:rFonts w:ascii="Arial" w:hAnsi="Arial" w:cs="Arial"/>
          <w:color w:val="auto"/>
        </w:rPr>
        <w:t xml:space="preserve"> </w:t>
      </w:r>
    </w:p>
    <w:p w14:paraId="0757E5B4" w14:textId="77777777" w:rsidR="00D7033C" w:rsidRPr="00560E24" w:rsidRDefault="00D7033C" w:rsidP="00167DA8">
      <w:pPr>
        <w:pStyle w:val="Default"/>
        <w:spacing w:line="360" w:lineRule="auto"/>
        <w:ind w:firstLine="708"/>
        <w:jc w:val="both"/>
        <w:rPr>
          <w:rFonts w:ascii="Arial" w:hAnsi="Arial" w:cs="Arial"/>
          <w:color w:val="auto"/>
        </w:rPr>
      </w:pPr>
      <w:r>
        <w:rPr>
          <w:rFonts w:ascii="Arial" w:hAnsi="Arial" w:cs="Arial"/>
          <w:color w:val="auto"/>
        </w:rPr>
        <w:t xml:space="preserve">Entonces, ¿Cómo hacer para asegurar que no exista </w:t>
      </w:r>
      <w:r w:rsidR="00167DA8">
        <w:rPr>
          <w:rFonts w:ascii="Arial" w:hAnsi="Arial" w:cs="Arial"/>
          <w:color w:val="auto"/>
        </w:rPr>
        <w:t>incertidumbre</w:t>
      </w:r>
      <w:r>
        <w:rPr>
          <w:rFonts w:ascii="Arial" w:hAnsi="Arial" w:cs="Arial"/>
          <w:color w:val="auto"/>
        </w:rPr>
        <w:t xml:space="preserve"> sobre </w:t>
      </w:r>
      <w:r w:rsidR="00167DA8">
        <w:rPr>
          <w:rFonts w:ascii="Arial" w:hAnsi="Arial" w:cs="Arial"/>
          <w:color w:val="auto"/>
        </w:rPr>
        <w:t>la voluntad de</w:t>
      </w:r>
      <w:r>
        <w:rPr>
          <w:rFonts w:ascii="Arial" w:hAnsi="Arial" w:cs="Arial"/>
          <w:color w:val="auto"/>
        </w:rPr>
        <w:t xml:space="preserve"> </w:t>
      </w:r>
      <w:r w:rsidR="00E96022">
        <w:rPr>
          <w:rFonts w:ascii="Arial" w:hAnsi="Arial" w:cs="Arial"/>
          <w:color w:val="auto"/>
        </w:rPr>
        <w:t xml:space="preserve">un paciente de </w:t>
      </w:r>
      <w:r>
        <w:rPr>
          <w:rFonts w:ascii="Arial" w:hAnsi="Arial" w:cs="Arial"/>
          <w:color w:val="auto"/>
        </w:rPr>
        <w:t>desisti</w:t>
      </w:r>
      <w:r w:rsidR="00167DA8">
        <w:rPr>
          <w:rFonts w:ascii="Arial" w:hAnsi="Arial" w:cs="Arial"/>
          <w:color w:val="auto"/>
        </w:rPr>
        <w:t>r</w:t>
      </w:r>
      <w:r>
        <w:rPr>
          <w:rFonts w:ascii="Arial" w:hAnsi="Arial" w:cs="Arial"/>
          <w:color w:val="auto"/>
        </w:rPr>
        <w:t xml:space="preserve"> de un tratamiento médico, cuando el paciente no puede expresarse por sí mismo? </w:t>
      </w:r>
      <w:r w:rsidR="00A04D88">
        <w:rPr>
          <w:rFonts w:ascii="Arial" w:hAnsi="Arial" w:cs="Arial"/>
          <w:color w:val="auto"/>
        </w:rPr>
        <w:t>Necesariamente esto determina</w:t>
      </w:r>
      <w:r w:rsidR="00167DA8">
        <w:rPr>
          <w:rFonts w:ascii="Arial" w:hAnsi="Arial" w:cs="Arial"/>
          <w:color w:val="auto"/>
        </w:rPr>
        <w:t>, en tesis de principio</w:t>
      </w:r>
      <w:r w:rsidR="00E96022">
        <w:rPr>
          <w:rFonts w:ascii="Arial" w:hAnsi="Arial" w:cs="Arial"/>
          <w:color w:val="auto"/>
        </w:rPr>
        <w:t>,</w:t>
      </w:r>
      <w:r w:rsidR="00A04D88">
        <w:rPr>
          <w:rFonts w:ascii="Arial" w:hAnsi="Arial" w:cs="Arial"/>
          <w:color w:val="auto"/>
        </w:rPr>
        <w:t xml:space="preserve"> la validez de lo externado con anterioridad</w:t>
      </w:r>
      <w:r w:rsidR="00167DA8">
        <w:rPr>
          <w:rFonts w:ascii="Arial" w:hAnsi="Arial" w:cs="Arial"/>
          <w:color w:val="auto"/>
        </w:rPr>
        <w:t xml:space="preserve"> por </w:t>
      </w:r>
      <w:r w:rsidR="00E96022">
        <w:rPr>
          <w:rFonts w:ascii="Arial" w:hAnsi="Arial" w:cs="Arial"/>
          <w:color w:val="auto"/>
        </w:rPr>
        <w:t>la persona</w:t>
      </w:r>
      <w:r w:rsidR="00A04D88">
        <w:rPr>
          <w:rFonts w:ascii="Arial" w:hAnsi="Arial" w:cs="Arial"/>
          <w:color w:val="auto"/>
        </w:rPr>
        <w:t xml:space="preserve">, </w:t>
      </w:r>
      <w:r w:rsidR="00167DA8">
        <w:rPr>
          <w:rFonts w:ascii="Arial" w:hAnsi="Arial" w:cs="Arial"/>
          <w:color w:val="auto"/>
        </w:rPr>
        <w:t>reconociendo la</w:t>
      </w:r>
      <w:r w:rsidR="00E96022">
        <w:rPr>
          <w:rFonts w:ascii="Arial" w:hAnsi="Arial" w:cs="Arial"/>
          <w:color w:val="auto"/>
        </w:rPr>
        <w:t xml:space="preserve"> validez de la</w:t>
      </w:r>
      <w:r w:rsidR="00167DA8">
        <w:rPr>
          <w:rFonts w:ascii="Arial" w:hAnsi="Arial" w:cs="Arial"/>
          <w:color w:val="auto"/>
        </w:rPr>
        <w:t xml:space="preserve">s </w:t>
      </w:r>
      <w:r w:rsidR="00A04D88">
        <w:rPr>
          <w:rFonts w:ascii="Arial" w:hAnsi="Arial" w:cs="Arial"/>
          <w:color w:val="auto"/>
        </w:rPr>
        <w:t xml:space="preserve">manifestaciones anticipadas a las cuales la ley 8239 les otorga </w:t>
      </w:r>
      <w:r w:rsidR="00E96022">
        <w:rPr>
          <w:rFonts w:ascii="Arial" w:hAnsi="Arial" w:cs="Arial"/>
          <w:color w:val="auto"/>
        </w:rPr>
        <w:t>eficacia jurídica</w:t>
      </w:r>
      <w:r w:rsidR="00A04D88">
        <w:rPr>
          <w:rFonts w:ascii="Arial" w:hAnsi="Arial" w:cs="Arial"/>
          <w:color w:val="auto"/>
        </w:rPr>
        <w:t xml:space="preserve">. </w:t>
      </w:r>
    </w:p>
    <w:p w14:paraId="5213ECDA" w14:textId="77777777" w:rsidR="000977AD" w:rsidRDefault="00D7033C" w:rsidP="00167DA8">
      <w:pPr>
        <w:spacing w:after="0" w:line="360" w:lineRule="auto"/>
        <w:ind w:firstLine="708"/>
        <w:jc w:val="both"/>
        <w:rPr>
          <w:rFonts w:ascii="Arial" w:hAnsi="Arial" w:cs="Arial"/>
          <w:bCs/>
          <w:color w:val="000000"/>
          <w:sz w:val="24"/>
          <w:szCs w:val="24"/>
        </w:rPr>
      </w:pPr>
      <w:r>
        <w:rPr>
          <w:rFonts w:ascii="Arial" w:hAnsi="Arial" w:cs="Arial"/>
          <w:bCs/>
          <w:color w:val="000000"/>
          <w:sz w:val="24"/>
          <w:szCs w:val="24"/>
        </w:rPr>
        <w:t>L</w:t>
      </w:r>
      <w:r w:rsidR="00560E24" w:rsidRPr="000977AD">
        <w:rPr>
          <w:rFonts w:ascii="Arial" w:hAnsi="Arial" w:cs="Arial"/>
          <w:bCs/>
          <w:color w:val="000000"/>
          <w:sz w:val="24"/>
          <w:szCs w:val="24"/>
        </w:rPr>
        <w:t>a sentencia 03924</w:t>
      </w:r>
      <w:r w:rsidR="000977AD">
        <w:rPr>
          <w:rFonts w:ascii="Arial" w:hAnsi="Arial" w:cs="Arial"/>
          <w:bCs/>
          <w:color w:val="000000"/>
          <w:sz w:val="24"/>
          <w:szCs w:val="24"/>
        </w:rPr>
        <w:t>-2008</w:t>
      </w:r>
      <w:r w:rsidR="00560E24" w:rsidRPr="000977AD">
        <w:rPr>
          <w:rFonts w:ascii="Arial" w:hAnsi="Arial" w:cs="Arial"/>
          <w:bCs/>
          <w:color w:val="000000"/>
          <w:sz w:val="24"/>
          <w:szCs w:val="24"/>
        </w:rPr>
        <w:t xml:space="preserve"> de la Sala Constitucional, de las catorce horas y tr</w:t>
      </w:r>
      <w:r w:rsidR="00560E24" w:rsidRPr="00560E24">
        <w:rPr>
          <w:rFonts w:ascii="Arial" w:hAnsi="Arial" w:cs="Arial"/>
          <w:color w:val="333333"/>
          <w:sz w:val="24"/>
          <w:szCs w:val="24"/>
          <w:shd w:val="clear" w:color="auto" w:fill="FFFFFF"/>
        </w:rPr>
        <w:t>einta y siete minutos del doce de marzo del dos mil ocho, señala que el desistimiento a un tratamiento no puede ser tácito. Expresa:</w:t>
      </w:r>
      <w:r w:rsidR="00560E24" w:rsidRPr="00560E24">
        <w:rPr>
          <w:rFonts w:ascii="Arial" w:hAnsi="Arial" w:cs="Arial"/>
          <w:bCs/>
          <w:color w:val="000000"/>
          <w:sz w:val="24"/>
          <w:szCs w:val="24"/>
        </w:rPr>
        <w:t xml:space="preserve"> </w:t>
      </w:r>
    </w:p>
    <w:p w14:paraId="61724574" w14:textId="77777777" w:rsidR="000977AD" w:rsidRPr="00167DA8" w:rsidRDefault="00560E24" w:rsidP="00167DA8">
      <w:pPr>
        <w:spacing w:after="0" w:line="360" w:lineRule="auto"/>
        <w:ind w:left="454" w:right="454" w:firstLine="709"/>
        <w:jc w:val="both"/>
        <w:rPr>
          <w:rFonts w:ascii="Arial" w:hAnsi="Arial" w:cs="Arial"/>
          <w:color w:val="333333"/>
          <w:sz w:val="24"/>
          <w:szCs w:val="24"/>
          <w:shd w:val="clear" w:color="auto" w:fill="FFFFFF"/>
        </w:rPr>
      </w:pPr>
      <w:r w:rsidRPr="00560E24">
        <w:rPr>
          <w:rFonts w:ascii="Arial" w:hAnsi="Arial" w:cs="Arial"/>
          <w:bCs/>
          <w:i/>
          <w:color w:val="000000"/>
          <w:sz w:val="24"/>
          <w:szCs w:val="24"/>
        </w:rPr>
        <w:t>“</w:t>
      </w:r>
      <w:r w:rsidRPr="00560E24">
        <w:rPr>
          <w:rFonts w:ascii="Arial" w:hAnsi="Arial" w:cs="Arial"/>
          <w:i/>
          <w:color w:val="333333"/>
          <w:sz w:val="24"/>
          <w:szCs w:val="24"/>
          <w:shd w:val="clear" w:color="auto" w:fill="FFFFFF"/>
        </w:rPr>
        <w:t xml:space="preserve">Ante todo, debe señalarse que la voluntad expresamente manifestada de negarse a recibir un determinado tratamiento médico, por razones fundadas en un determinado credo religioso, debe ser respetada, siempre y cuando se trate de una persona con capacidad jurídica para actuar. En presencia de tal declaración expresa, el médico no puede suministrar el tratamiento en cuestión. Si lo hace, estará atentando contra la libertad religiosa del paciente –con las eventuales responsabilidades que en su caso pudieran derivarse de esa conducta, e igual atentado cometería el superior jerárquico del médico que eventualmente solicitase o autorizase al médico la práctica del citado tratamiento. </w:t>
      </w:r>
      <w:r w:rsidRPr="00167DA8">
        <w:rPr>
          <w:rFonts w:ascii="Arial" w:hAnsi="Arial" w:cs="Arial"/>
          <w:i/>
          <w:color w:val="333333"/>
          <w:sz w:val="24"/>
          <w:szCs w:val="24"/>
          <w:u w:val="single"/>
          <w:shd w:val="clear" w:color="auto" w:fill="FFFFFF"/>
        </w:rPr>
        <w:t>Por supuesto, la declaración de voluntad contraria al tratamiento ha de ser expresa, sin que pueda tácitamente inferirse de la pertenencia del paciente a una confesión religiosa que r</w:t>
      </w:r>
      <w:r w:rsidR="000977AD" w:rsidRPr="00167DA8">
        <w:rPr>
          <w:rFonts w:ascii="Arial" w:hAnsi="Arial" w:cs="Arial"/>
          <w:i/>
          <w:color w:val="333333"/>
          <w:sz w:val="24"/>
          <w:szCs w:val="24"/>
          <w:u w:val="single"/>
          <w:shd w:val="clear" w:color="auto" w:fill="FFFFFF"/>
        </w:rPr>
        <w:t>echace determinada terapéutica</w:t>
      </w:r>
      <w:r w:rsidR="000977AD">
        <w:rPr>
          <w:rFonts w:ascii="Arial" w:hAnsi="Arial" w:cs="Arial"/>
          <w:i/>
          <w:color w:val="333333"/>
          <w:sz w:val="24"/>
          <w:szCs w:val="24"/>
          <w:shd w:val="clear" w:color="auto" w:fill="FFFFFF"/>
        </w:rPr>
        <w:t>.</w:t>
      </w:r>
      <w:r w:rsidR="00167DA8">
        <w:rPr>
          <w:rFonts w:ascii="Arial" w:hAnsi="Arial" w:cs="Arial"/>
          <w:i/>
          <w:color w:val="333333"/>
          <w:sz w:val="24"/>
          <w:szCs w:val="24"/>
          <w:shd w:val="clear" w:color="auto" w:fill="FFFFFF"/>
        </w:rPr>
        <w:t xml:space="preserve">” </w:t>
      </w:r>
    </w:p>
    <w:p w14:paraId="77DF604F" w14:textId="77777777" w:rsidR="00560E24" w:rsidRPr="00560E24" w:rsidRDefault="00560E24" w:rsidP="00D7033C">
      <w:pPr>
        <w:spacing w:line="360" w:lineRule="auto"/>
        <w:ind w:left="454" w:right="454" w:firstLine="709"/>
        <w:jc w:val="both"/>
        <w:rPr>
          <w:rFonts w:ascii="Arial" w:hAnsi="Arial" w:cs="Arial"/>
          <w:i/>
          <w:color w:val="333333"/>
          <w:sz w:val="24"/>
          <w:szCs w:val="24"/>
          <w:shd w:val="clear" w:color="auto" w:fill="FFFFFF"/>
        </w:rPr>
      </w:pPr>
      <w:r w:rsidRPr="00560E24">
        <w:rPr>
          <w:rFonts w:ascii="Arial" w:hAnsi="Arial" w:cs="Arial"/>
          <w:i/>
          <w:color w:val="333333"/>
          <w:sz w:val="24"/>
          <w:szCs w:val="24"/>
          <w:shd w:val="clear" w:color="auto" w:fill="FFFFFF"/>
        </w:rPr>
        <w:t xml:space="preserve">Así las cosas, el paciente tiene el derecho de solicitar que no se le realice una transfusión si él no lo desea, debido a su autonomía de la voluntad y los derechos de la personalidad (vida, salud, libertad) que le son inherentes, </w:t>
      </w:r>
      <w:r w:rsidRPr="00E96022">
        <w:rPr>
          <w:rFonts w:ascii="Arial" w:hAnsi="Arial" w:cs="Arial"/>
          <w:i/>
          <w:color w:val="333333"/>
          <w:sz w:val="24"/>
          <w:szCs w:val="24"/>
          <w:u w:val="single"/>
          <w:shd w:val="clear" w:color="auto" w:fill="FFFFFF"/>
        </w:rPr>
        <w:t>siempre y cuando se establezca claramente en la carta de consentimiento informado</w:t>
      </w:r>
      <w:r w:rsidRPr="00560E24">
        <w:rPr>
          <w:rFonts w:ascii="Arial" w:hAnsi="Arial" w:cs="Arial"/>
          <w:i/>
          <w:color w:val="333333"/>
          <w:sz w:val="24"/>
          <w:szCs w:val="24"/>
          <w:shd w:val="clear" w:color="auto" w:fill="FFFFFF"/>
        </w:rPr>
        <w:t xml:space="preserve"> y, en ese caso el médico deberá buscar en forma inmediata alternativas de tratamiento para que el paciente no tenga una interrupción en su derecho a recibir los servicios médicos.”</w:t>
      </w:r>
      <w:r w:rsidR="00E96022">
        <w:rPr>
          <w:rFonts w:ascii="Arial" w:hAnsi="Arial" w:cs="Arial"/>
          <w:i/>
          <w:color w:val="333333"/>
          <w:sz w:val="24"/>
          <w:szCs w:val="24"/>
          <w:shd w:val="clear" w:color="auto" w:fill="FFFFFF"/>
        </w:rPr>
        <w:t xml:space="preserve"> </w:t>
      </w:r>
      <w:r w:rsidR="00E96022">
        <w:rPr>
          <w:rFonts w:ascii="Arial" w:hAnsi="Arial" w:cs="Arial"/>
          <w:color w:val="333333"/>
          <w:sz w:val="24"/>
          <w:szCs w:val="24"/>
          <w:shd w:val="clear" w:color="auto" w:fill="FFFFFF"/>
        </w:rPr>
        <w:t>(El subrayado no es del original)</w:t>
      </w:r>
    </w:p>
    <w:p w14:paraId="4F7EA97D" w14:textId="77777777" w:rsidR="00E96022" w:rsidRDefault="000977AD" w:rsidP="00560E24">
      <w:pPr>
        <w:autoSpaceDE w:val="0"/>
        <w:autoSpaceDN w:val="0"/>
        <w:adjustRightInd w:val="0"/>
        <w:spacing w:after="0" w:line="360" w:lineRule="auto"/>
        <w:jc w:val="both"/>
        <w:rPr>
          <w:rFonts w:ascii="Arial" w:hAnsi="Arial" w:cs="Arial"/>
          <w:bCs/>
          <w:sz w:val="24"/>
          <w:szCs w:val="24"/>
        </w:rPr>
      </w:pPr>
      <w:r>
        <w:rPr>
          <w:rFonts w:ascii="Arial" w:hAnsi="Arial" w:cs="Arial"/>
          <w:bCs/>
          <w:sz w:val="24"/>
          <w:szCs w:val="24"/>
        </w:rPr>
        <w:tab/>
        <w:t>Este voto señala que la voluntad de desistir debe ser expresa</w:t>
      </w:r>
      <w:r w:rsidR="00D7033C">
        <w:rPr>
          <w:rFonts w:ascii="Arial" w:hAnsi="Arial" w:cs="Arial"/>
          <w:bCs/>
          <w:sz w:val="24"/>
          <w:szCs w:val="24"/>
        </w:rPr>
        <w:t>, en eso se está de acuerdo.</w:t>
      </w:r>
      <w:r w:rsidR="00D7033C" w:rsidRPr="00662611">
        <w:rPr>
          <w:rFonts w:ascii="Arial" w:hAnsi="Arial" w:cs="Arial"/>
          <w:bCs/>
          <w:sz w:val="24"/>
          <w:szCs w:val="24"/>
        </w:rPr>
        <w:t xml:space="preserve"> La </w:t>
      </w:r>
      <w:r w:rsidR="00D7033C" w:rsidRPr="00662611">
        <w:rPr>
          <w:rFonts w:ascii="Arial" w:hAnsi="Arial" w:cs="Arial"/>
          <w:sz w:val="24"/>
          <w:szCs w:val="24"/>
        </w:rPr>
        <w:t>ley</w:t>
      </w:r>
      <w:r w:rsidR="00D7033C" w:rsidRPr="00662611">
        <w:rPr>
          <w:rFonts w:ascii="Arial" w:eastAsia="TimesNewRomanPSMT" w:hAnsi="Arial" w:cs="Arial"/>
          <w:sz w:val="24"/>
          <w:szCs w:val="24"/>
        </w:rPr>
        <w:t xml:space="preserve"> 8239, sobre Derechos y Deberes de las Personas Usuarias de los Servicios de Salud Públicos y Privados</w:t>
      </w:r>
      <w:r w:rsidRPr="00662611">
        <w:rPr>
          <w:rFonts w:ascii="Arial" w:hAnsi="Arial" w:cs="Arial"/>
          <w:bCs/>
          <w:sz w:val="24"/>
          <w:szCs w:val="24"/>
        </w:rPr>
        <w:t xml:space="preserve"> señala que no debe existir duda</w:t>
      </w:r>
      <w:r w:rsidR="00D7033C" w:rsidRPr="00662611">
        <w:rPr>
          <w:rFonts w:ascii="Arial" w:hAnsi="Arial" w:cs="Arial"/>
          <w:bCs/>
          <w:sz w:val="24"/>
          <w:szCs w:val="24"/>
        </w:rPr>
        <w:t xml:space="preserve"> sobre el deseo de desistir,</w:t>
      </w:r>
      <w:r w:rsidRPr="00662611">
        <w:rPr>
          <w:rFonts w:ascii="Arial" w:hAnsi="Arial" w:cs="Arial"/>
          <w:bCs/>
          <w:sz w:val="24"/>
          <w:szCs w:val="24"/>
        </w:rPr>
        <w:t xml:space="preserve"> </w:t>
      </w:r>
      <w:r w:rsidR="00E96022">
        <w:rPr>
          <w:rFonts w:ascii="Arial" w:hAnsi="Arial" w:cs="Arial"/>
          <w:bCs/>
          <w:sz w:val="24"/>
          <w:szCs w:val="24"/>
        </w:rPr>
        <w:t>y esto supone a su</w:t>
      </w:r>
      <w:r w:rsidR="00A04D88" w:rsidRPr="00662611">
        <w:rPr>
          <w:rFonts w:ascii="Arial" w:hAnsi="Arial" w:cs="Arial"/>
          <w:bCs/>
          <w:sz w:val="24"/>
          <w:szCs w:val="24"/>
        </w:rPr>
        <w:t xml:space="preserve"> vez</w:t>
      </w:r>
      <w:r w:rsidR="00E96022">
        <w:rPr>
          <w:rFonts w:ascii="Arial" w:hAnsi="Arial" w:cs="Arial"/>
          <w:bCs/>
          <w:sz w:val="24"/>
          <w:szCs w:val="24"/>
        </w:rPr>
        <w:t>,</w:t>
      </w:r>
      <w:r w:rsidR="00A04D88" w:rsidRPr="00662611">
        <w:rPr>
          <w:rFonts w:ascii="Arial" w:hAnsi="Arial" w:cs="Arial"/>
          <w:bCs/>
          <w:sz w:val="24"/>
          <w:szCs w:val="24"/>
        </w:rPr>
        <w:t xml:space="preserve"> que la voluntad del paciente en esos casos no puede ser tá</w:t>
      </w:r>
      <w:r w:rsidR="00E96022">
        <w:rPr>
          <w:rFonts w:ascii="Arial" w:hAnsi="Arial" w:cs="Arial"/>
          <w:bCs/>
          <w:sz w:val="24"/>
          <w:szCs w:val="24"/>
        </w:rPr>
        <w:t xml:space="preserve">cita, o sujeta a interpretación. Ahora bien, este voto señala que tal expresión se debe consignar en el consentimiento informado. </w:t>
      </w:r>
    </w:p>
    <w:p w14:paraId="493904BD" w14:textId="77777777" w:rsidR="00114E57" w:rsidRDefault="00114E57" w:rsidP="00560E24">
      <w:pPr>
        <w:autoSpaceDE w:val="0"/>
        <w:autoSpaceDN w:val="0"/>
        <w:adjustRightInd w:val="0"/>
        <w:spacing w:after="0" w:line="360" w:lineRule="auto"/>
        <w:jc w:val="both"/>
        <w:rPr>
          <w:rFonts w:ascii="Arial" w:hAnsi="Arial" w:cs="Arial"/>
          <w:bCs/>
          <w:sz w:val="24"/>
          <w:szCs w:val="24"/>
        </w:rPr>
      </w:pPr>
      <w:r>
        <w:rPr>
          <w:rFonts w:ascii="Arial" w:hAnsi="Arial" w:cs="Arial"/>
          <w:bCs/>
          <w:sz w:val="24"/>
          <w:szCs w:val="24"/>
        </w:rPr>
        <w:tab/>
      </w:r>
      <w:r w:rsidR="00E96022">
        <w:rPr>
          <w:rFonts w:ascii="Arial" w:hAnsi="Arial" w:cs="Arial"/>
          <w:bCs/>
          <w:sz w:val="24"/>
          <w:szCs w:val="24"/>
        </w:rPr>
        <w:t xml:space="preserve">Pero tampoco </w:t>
      </w:r>
      <w:r>
        <w:rPr>
          <w:rFonts w:ascii="Arial" w:hAnsi="Arial" w:cs="Arial"/>
          <w:bCs/>
          <w:sz w:val="24"/>
          <w:szCs w:val="24"/>
        </w:rPr>
        <w:t>existen requisitos para la redacción del consentimiento informado, salvo que se verifique la información que se le suministra al paciente y que se valore que cuenta con las capacidades para pod</w:t>
      </w:r>
      <w:r w:rsidR="00E96022">
        <w:rPr>
          <w:rFonts w:ascii="Arial" w:hAnsi="Arial" w:cs="Arial"/>
          <w:bCs/>
          <w:sz w:val="24"/>
          <w:szCs w:val="24"/>
        </w:rPr>
        <w:t>er decidir sobre el tratamiento;</w:t>
      </w:r>
      <w:r>
        <w:rPr>
          <w:rFonts w:ascii="Arial" w:hAnsi="Arial" w:cs="Arial"/>
          <w:bCs/>
          <w:sz w:val="24"/>
          <w:szCs w:val="24"/>
        </w:rPr>
        <w:t xml:space="preserve"> pero</w:t>
      </w:r>
      <w:r w:rsidR="00E96022">
        <w:rPr>
          <w:rFonts w:ascii="Arial" w:hAnsi="Arial" w:cs="Arial"/>
          <w:bCs/>
          <w:sz w:val="24"/>
          <w:szCs w:val="24"/>
        </w:rPr>
        <w:t>,</w:t>
      </w:r>
      <w:r>
        <w:rPr>
          <w:rFonts w:ascii="Arial" w:hAnsi="Arial" w:cs="Arial"/>
          <w:bCs/>
          <w:sz w:val="24"/>
          <w:szCs w:val="24"/>
        </w:rPr>
        <w:t xml:space="preserve"> no se ex</w:t>
      </w:r>
      <w:r w:rsidR="00E96022">
        <w:rPr>
          <w:rFonts w:ascii="Arial" w:hAnsi="Arial" w:cs="Arial"/>
          <w:bCs/>
          <w:sz w:val="24"/>
          <w:szCs w:val="24"/>
        </w:rPr>
        <w:t xml:space="preserve">ige ningún requisito adicional o </w:t>
      </w:r>
      <w:r>
        <w:rPr>
          <w:rFonts w:ascii="Arial" w:hAnsi="Arial" w:cs="Arial"/>
          <w:bCs/>
          <w:sz w:val="24"/>
          <w:szCs w:val="24"/>
        </w:rPr>
        <w:t>formal, para otorgar validez al documen</w:t>
      </w:r>
      <w:r w:rsidR="004E7C0B">
        <w:rPr>
          <w:rFonts w:ascii="Arial" w:hAnsi="Arial" w:cs="Arial"/>
          <w:bCs/>
          <w:sz w:val="24"/>
          <w:szCs w:val="24"/>
        </w:rPr>
        <w:t>to mediante el cual se consigne;</w:t>
      </w:r>
      <w:r>
        <w:rPr>
          <w:rFonts w:ascii="Arial" w:hAnsi="Arial" w:cs="Arial"/>
          <w:bCs/>
          <w:sz w:val="24"/>
          <w:szCs w:val="24"/>
        </w:rPr>
        <w:t xml:space="preserve"> ni se descarta que la manifestación pueda ser oral. </w:t>
      </w:r>
    </w:p>
    <w:p w14:paraId="2B77A8D1" w14:textId="77777777" w:rsidR="004E7C0B" w:rsidRDefault="000977AD" w:rsidP="000977AD">
      <w:pPr>
        <w:autoSpaceDE w:val="0"/>
        <w:autoSpaceDN w:val="0"/>
        <w:adjustRightInd w:val="0"/>
        <w:spacing w:after="0" w:line="360" w:lineRule="auto"/>
        <w:jc w:val="both"/>
        <w:rPr>
          <w:rFonts w:ascii="Arial" w:hAnsi="Arial" w:cs="Arial"/>
          <w:color w:val="000000"/>
          <w:sz w:val="24"/>
          <w:szCs w:val="24"/>
        </w:rPr>
      </w:pPr>
      <w:r>
        <w:rPr>
          <w:rFonts w:ascii="Arial" w:hAnsi="Arial" w:cs="Arial"/>
          <w:bCs/>
          <w:sz w:val="24"/>
          <w:szCs w:val="24"/>
        </w:rPr>
        <w:tab/>
      </w:r>
      <w:r w:rsidR="00A04D88">
        <w:rPr>
          <w:rFonts w:ascii="Arial" w:hAnsi="Arial" w:cs="Arial"/>
          <w:bCs/>
          <w:sz w:val="24"/>
          <w:szCs w:val="24"/>
        </w:rPr>
        <w:t>S</w:t>
      </w:r>
      <w:r w:rsidR="00D7033C">
        <w:rPr>
          <w:rFonts w:ascii="Arial" w:hAnsi="Arial" w:cs="Arial"/>
          <w:bCs/>
          <w:sz w:val="24"/>
          <w:szCs w:val="24"/>
        </w:rPr>
        <w:t>e d</w:t>
      </w:r>
      <w:r>
        <w:rPr>
          <w:rFonts w:ascii="Arial" w:hAnsi="Arial" w:cs="Arial"/>
          <w:bCs/>
          <w:sz w:val="24"/>
          <w:szCs w:val="24"/>
        </w:rPr>
        <w:t>ebe recordar</w:t>
      </w:r>
      <w:r w:rsidR="00D7033C">
        <w:rPr>
          <w:rFonts w:ascii="Arial" w:hAnsi="Arial" w:cs="Arial"/>
          <w:bCs/>
          <w:sz w:val="24"/>
          <w:szCs w:val="24"/>
        </w:rPr>
        <w:t xml:space="preserve"> que la </w:t>
      </w:r>
      <w:r w:rsidR="00D7033C">
        <w:rPr>
          <w:rFonts w:ascii="Arial" w:hAnsi="Arial" w:cs="Arial"/>
          <w:color w:val="000000"/>
          <w:sz w:val="24"/>
          <w:szCs w:val="24"/>
        </w:rPr>
        <w:t>l</w:t>
      </w:r>
      <w:r w:rsidR="00D7033C" w:rsidRPr="00560E24">
        <w:rPr>
          <w:rFonts w:ascii="Arial" w:hAnsi="Arial" w:cs="Arial"/>
          <w:color w:val="000000"/>
          <w:sz w:val="24"/>
          <w:szCs w:val="24"/>
        </w:rPr>
        <w:t xml:space="preserve">ey 9222 sobre Donación y Trasplante de Órganos y Tejidos Humanos, reconoce la extracción de órganos de las personas, y señala que se puede realizar siempre que </w:t>
      </w:r>
      <w:r w:rsidR="00D7033C">
        <w:rPr>
          <w:rFonts w:ascii="Arial" w:hAnsi="Arial" w:cs="Arial"/>
          <w:color w:val="000000"/>
          <w:sz w:val="24"/>
          <w:szCs w:val="24"/>
        </w:rPr>
        <w:t xml:space="preserve">la persona </w:t>
      </w:r>
      <w:r w:rsidR="00D7033C" w:rsidRPr="00560E24">
        <w:rPr>
          <w:rFonts w:ascii="Arial" w:hAnsi="Arial" w:cs="Arial"/>
          <w:color w:val="000000"/>
          <w:sz w:val="24"/>
          <w:szCs w:val="24"/>
        </w:rPr>
        <w:t>haya manifestado su anuencia en vida, indicando que sus documentos o pertenencias personales son evidencia de dicha anuencia.</w:t>
      </w:r>
      <w:r w:rsidR="00650802">
        <w:rPr>
          <w:rFonts w:ascii="Arial" w:hAnsi="Arial" w:cs="Arial"/>
          <w:color w:val="000000"/>
          <w:sz w:val="24"/>
          <w:szCs w:val="24"/>
        </w:rPr>
        <w:t xml:space="preserve"> Lo que sucede es que en estos casos se dispone de un cuerpo sin vida, un bien material, mientras que en el presente se dispone de la salud, de la forma de morir. </w:t>
      </w:r>
      <w:r w:rsidR="00A04D88">
        <w:rPr>
          <w:rFonts w:ascii="Arial" w:hAnsi="Arial" w:cs="Arial"/>
          <w:color w:val="000000"/>
          <w:sz w:val="24"/>
          <w:szCs w:val="24"/>
        </w:rPr>
        <w:t>¿</w:t>
      </w:r>
      <w:r w:rsidR="00650802">
        <w:rPr>
          <w:rFonts w:ascii="Arial" w:hAnsi="Arial" w:cs="Arial"/>
          <w:color w:val="000000"/>
          <w:sz w:val="24"/>
          <w:szCs w:val="24"/>
        </w:rPr>
        <w:t>Se podría aplicar entonces</w:t>
      </w:r>
      <w:r w:rsidR="00114E57">
        <w:rPr>
          <w:rFonts w:ascii="Arial" w:hAnsi="Arial" w:cs="Arial"/>
          <w:color w:val="000000"/>
          <w:sz w:val="24"/>
          <w:szCs w:val="24"/>
        </w:rPr>
        <w:t>,</w:t>
      </w:r>
      <w:r w:rsidR="00650802">
        <w:rPr>
          <w:rFonts w:ascii="Arial" w:hAnsi="Arial" w:cs="Arial"/>
          <w:color w:val="000000"/>
          <w:sz w:val="24"/>
          <w:szCs w:val="24"/>
        </w:rPr>
        <w:t xml:space="preserve"> a</w:t>
      </w:r>
      <w:r w:rsidR="00A04D88">
        <w:rPr>
          <w:rFonts w:ascii="Arial" w:hAnsi="Arial" w:cs="Arial"/>
          <w:color w:val="000000"/>
          <w:sz w:val="24"/>
          <w:szCs w:val="24"/>
        </w:rPr>
        <w:t xml:space="preserve">nalógicamente la misma solución? </w:t>
      </w:r>
    </w:p>
    <w:p w14:paraId="289431D2" w14:textId="77777777" w:rsidR="00650802" w:rsidRDefault="00A04D88" w:rsidP="004E7C0B">
      <w:pPr>
        <w:autoSpaceDE w:val="0"/>
        <w:autoSpaceDN w:val="0"/>
        <w:adjustRightInd w:val="0"/>
        <w:spacing w:after="0" w:line="360" w:lineRule="auto"/>
        <w:ind w:firstLine="708"/>
        <w:jc w:val="both"/>
        <w:rPr>
          <w:rFonts w:ascii="Arial" w:hAnsi="Arial" w:cs="Arial"/>
          <w:color w:val="000000"/>
          <w:sz w:val="24"/>
          <w:szCs w:val="24"/>
        </w:rPr>
      </w:pPr>
      <w:r>
        <w:rPr>
          <w:rFonts w:ascii="Arial" w:hAnsi="Arial" w:cs="Arial"/>
          <w:color w:val="000000"/>
          <w:sz w:val="24"/>
          <w:szCs w:val="24"/>
        </w:rPr>
        <w:t>Mientras no</w:t>
      </w:r>
      <w:r w:rsidR="00114E57">
        <w:rPr>
          <w:rFonts w:ascii="Arial" w:hAnsi="Arial" w:cs="Arial"/>
          <w:color w:val="000000"/>
          <w:sz w:val="24"/>
          <w:szCs w:val="24"/>
        </w:rPr>
        <w:t xml:space="preserve"> exista duda sobre</w:t>
      </w:r>
      <w:r>
        <w:rPr>
          <w:rFonts w:ascii="Arial" w:hAnsi="Arial" w:cs="Arial"/>
          <w:color w:val="000000"/>
          <w:sz w:val="24"/>
          <w:szCs w:val="24"/>
        </w:rPr>
        <w:t xml:space="preserve"> la voluntad del paciente</w:t>
      </w:r>
      <w:r w:rsidR="00114E57">
        <w:rPr>
          <w:rFonts w:ascii="Arial" w:hAnsi="Arial" w:cs="Arial"/>
          <w:color w:val="000000"/>
          <w:sz w:val="24"/>
          <w:szCs w:val="24"/>
        </w:rPr>
        <w:t>,</w:t>
      </w:r>
      <w:r>
        <w:rPr>
          <w:rFonts w:ascii="Arial" w:hAnsi="Arial" w:cs="Arial"/>
          <w:color w:val="000000"/>
          <w:sz w:val="24"/>
          <w:szCs w:val="24"/>
        </w:rPr>
        <w:t xml:space="preserve"> tal y</w:t>
      </w:r>
      <w:r w:rsidR="00650802">
        <w:rPr>
          <w:rFonts w:ascii="Arial" w:hAnsi="Arial" w:cs="Arial"/>
          <w:color w:val="000000"/>
          <w:sz w:val="24"/>
          <w:szCs w:val="24"/>
        </w:rPr>
        <w:t xml:space="preserve"> como lo señala la ley 8239</w:t>
      </w:r>
      <w:r w:rsidR="00114E57">
        <w:rPr>
          <w:rFonts w:ascii="Arial" w:hAnsi="Arial" w:cs="Arial"/>
          <w:color w:val="000000"/>
          <w:sz w:val="24"/>
          <w:szCs w:val="24"/>
        </w:rPr>
        <w:t>, no se encuentra problema alguno</w:t>
      </w:r>
      <w:r w:rsidR="00E96022">
        <w:rPr>
          <w:rFonts w:ascii="Arial" w:hAnsi="Arial" w:cs="Arial"/>
          <w:color w:val="000000"/>
          <w:sz w:val="24"/>
          <w:szCs w:val="24"/>
        </w:rPr>
        <w:t xml:space="preserve"> para brindar valor a los documentos personales del paciente, a fin de manifestar su deseo de desistir de algún tratamiento médico</w:t>
      </w:r>
      <w:r w:rsidR="00650802">
        <w:rPr>
          <w:rFonts w:ascii="Arial" w:hAnsi="Arial" w:cs="Arial"/>
          <w:color w:val="000000"/>
          <w:sz w:val="24"/>
          <w:szCs w:val="24"/>
        </w:rPr>
        <w:t xml:space="preserve">. </w:t>
      </w:r>
      <w:r w:rsidR="00E96022">
        <w:rPr>
          <w:rFonts w:ascii="Arial" w:hAnsi="Arial" w:cs="Arial"/>
          <w:color w:val="000000"/>
          <w:sz w:val="24"/>
          <w:szCs w:val="24"/>
        </w:rPr>
        <w:t xml:space="preserve">Esto aplica para </w:t>
      </w:r>
      <w:r w:rsidR="004E7C0B">
        <w:rPr>
          <w:rFonts w:ascii="Arial" w:hAnsi="Arial" w:cs="Arial"/>
          <w:color w:val="000000"/>
          <w:sz w:val="24"/>
          <w:szCs w:val="24"/>
        </w:rPr>
        <w:t>cualquier tipo de manifestación en documento personal, hecha por el paciente, aún sin testigos</w:t>
      </w:r>
      <w:r w:rsidR="00E96022">
        <w:rPr>
          <w:rFonts w:ascii="Arial" w:hAnsi="Arial" w:cs="Arial"/>
          <w:color w:val="000000"/>
          <w:sz w:val="24"/>
          <w:szCs w:val="24"/>
        </w:rPr>
        <w:t xml:space="preserve">. Así lo realizan los testigos de jehová, quienes portan un carné identificándose como creyentes de cierta doctrina religiosa que les impide someterse a transfusiones de sangre. </w:t>
      </w:r>
      <w:r w:rsidR="004E7C0B">
        <w:rPr>
          <w:rFonts w:ascii="Arial" w:hAnsi="Arial" w:cs="Arial"/>
          <w:color w:val="000000"/>
          <w:sz w:val="24"/>
          <w:szCs w:val="24"/>
        </w:rPr>
        <w:t xml:space="preserve">  </w:t>
      </w:r>
    </w:p>
    <w:p w14:paraId="5847FB3C" w14:textId="77777777" w:rsidR="00114E57" w:rsidRPr="003056E2" w:rsidRDefault="00650802" w:rsidP="000977AD">
      <w:pPr>
        <w:autoSpaceDE w:val="0"/>
        <w:autoSpaceDN w:val="0"/>
        <w:adjustRightInd w:val="0"/>
        <w:spacing w:after="0" w:line="360" w:lineRule="auto"/>
        <w:jc w:val="both"/>
        <w:rPr>
          <w:rFonts w:ascii="Arial" w:hAnsi="Arial" w:cs="Arial"/>
          <w:color w:val="000000"/>
          <w:sz w:val="24"/>
          <w:szCs w:val="24"/>
        </w:rPr>
      </w:pPr>
      <w:r>
        <w:rPr>
          <w:rFonts w:ascii="Arial" w:hAnsi="Arial" w:cs="Arial"/>
          <w:color w:val="000000"/>
          <w:sz w:val="24"/>
          <w:szCs w:val="24"/>
        </w:rPr>
        <w:tab/>
      </w:r>
      <w:r w:rsidR="00A04D88">
        <w:rPr>
          <w:rFonts w:ascii="Arial" w:hAnsi="Arial" w:cs="Arial"/>
          <w:color w:val="000000"/>
          <w:sz w:val="24"/>
          <w:szCs w:val="24"/>
        </w:rPr>
        <w:t>Se considera que el desistir de un tratamiento médico y el disponer de la forma de morir, si bien es cierto, no determina</w:t>
      </w:r>
      <w:r w:rsidR="004E7C0B">
        <w:rPr>
          <w:rFonts w:ascii="Arial" w:hAnsi="Arial" w:cs="Arial"/>
          <w:color w:val="000000"/>
          <w:sz w:val="24"/>
          <w:szCs w:val="24"/>
        </w:rPr>
        <w:t>n</w:t>
      </w:r>
      <w:r w:rsidR="00A04D88">
        <w:rPr>
          <w:rFonts w:ascii="Arial" w:hAnsi="Arial" w:cs="Arial"/>
          <w:color w:val="000000"/>
          <w:sz w:val="24"/>
          <w:szCs w:val="24"/>
        </w:rPr>
        <w:t xml:space="preserve"> la disposición fatal de</w:t>
      </w:r>
      <w:r w:rsidR="00525856">
        <w:rPr>
          <w:rFonts w:ascii="Arial" w:hAnsi="Arial" w:cs="Arial"/>
          <w:color w:val="000000"/>
          <w:sz w:val="24"/>
          <w:szCs w:val="24"/>
        </w:rPr>
        <w:t xml:space="preserve"> la vida de</w:t>
      </w:r>
      <w:r w:rsidR="00A04D88">
        <w:rPr>
          <w:rFonts w:ascii="Arial" w:hAnsi="Arial" w:cs="Arial"/>
          <w:color w:val="000000"/>
          <w:sz w:val="24"/>
          <w:szCs w:val="24"/>
        </w:rPr>
        <w:t xml:space="preserve"> manera inmediata</w:t>
      </w:r>
      <w:r w:rsidR="004E7C0B">
        <w:rPr>
          <w:rFonts w:ascii="Arial" w:hAnsi="Arial" w:cs="Arial"/>
          <w:color w:val="000000"/>
          <w:sz w:val="24"/>
          <w:szCs w:val="24"/>
        </w:rPr>
        <w:t>,</w:t>
      </w:r>
      <w:r w:rsidR="00A04D88">
        <w:rPr>
          <w:rFonts w:ascii="Arial" w:hAnsi="Arial" w:cs="Arial"/>
          <w:color w:val="000000"/>
          <w:sz w:val="24"/>
          <w:szCs w:val="24"/>
        </w:rPr>
        <w:t xml:space="preserve"> </w:t>
      </w:r>
      <w:r w:rsidR="00525856">
        <w:rPr>
          <w:rFonts w:ascii="Arial" w:hAnsi="Arial" w:cs="Arial"/>
          <w:color w:val="000000"/>
          <w:sz w:val="24"/>
          <w:szCs w:val="24"/>
        </w:rPr>
        <w:t>sí</w:t>
      </w:r>
      <w:r w:rsidR="00114E57">
        <w:rPr>
          <w:rFonts w:ascii="Arial" w:hAnsi="Arial" w:cs="Arial"/>
          <w:color w:val="000000"/>
          <w:sz w:val="24"/>
          <w:szCs w:val="24"/>
        </w:rPr>
        <w:t xml:space="preserve"> es </w:t>
      </w:r>
      <w:r w:rsidR="004E7C0B">
        <w:rPr>
          <w:rFonts w:ascii="Arial" w:hAnsi="Arial" w:cs="Arial"/>
          <w:color w:val="000000"/>
          <w:sz w:val="24"/>
          <w:szCs w:val="24"/>
        </w:rPr>
        <w:t xml:space="preserve">completamente </w:t>
      </w:r>
      <w:r w:rsidR="00114E57">
        <w:rPr>
          <w:rFonts w:ascii="Arial" w:hAnsi="Arial" w:cs="Arial"/>
          <w:color w:val="000000"/>
          <w:sz w:val="24"/>
          <w:szCs w:val="24"/>
        </w:rPr>
        <w:t xml:space="preserve">diferente a disponer de </w:t>
      </w:r>
      <w:r w:rsidR="00525856">
        <w:rPr>
          <w:rFonts w:ascii="Arial" w:hAnsi="Arial" w:cs="Arial"/>
          <w:color w:val="000000"/>
          <w:sz w:val="24"/>
          <w:szCs w:val="24"/>
        </w:rPr>
        <w:t xml:space="preserve">la donación de órganos en los dos supuestos ya analizado, </w:t>
      </w:r>
      <w:r w:rsidR="00114E57">
        <w:rPr>
          <w:rFonts w:ascii="Arial" w:hAnsi="Arial" w:cs="Arial"/>
          <w:color w:val="000000"/>
          <w:sz w:val="24"/>
          <w:szCs w:val="24"/>
        </w:rPr>
        <w:t>acciones que incluso son congruente</w:t>
      </w:r>
      <w:r w:rsidR="00114E57" w:rsidRPr="003056E2">
        <w:rPr>
          <w:rFonts w:ascii="Arial" w:hAnsi="Arial" w:cs="Arial"/>
          <w:color w:val="000000"/>
          <w:sz w:val="24"/>
          <w:szCs w:val="24"/>
        </w:rPr>
        <w:t xml:space="preserve">s con el fin normal de la medicina, que es ayudar a mantener la vida de otros. Pero cuando se desiste de un tratamiento, se hace una excepción al arte médica, y en esto </w:t>
      </w:r>
      <w:r w:rsidR="004E7C0B">
        <w:rPr>
          <w:rFonts w:ascii="Arial" w:hAnsi="Arial" w:cs="Arial"/>
          <w:color w:val="000000"/>
          <w:sz w:val="24"/>
          <w:szCs w:val="24"/>
        </w:rPr>
        <w:t>es mejor que el</w:t>
      </w:r>
      <w:r w:rsidR="00114E57" w:rsidRPr="003056E2">
        <w:rPr>
          <w:rFonts w:ascii="Arial" w:hAnsi="Arial" w:cs="Arial"/>
          <w:color w:val="000000"/>
          <w:sz w:val="24"/>
          <w:szCs w:val="24"/>
        </w:rPr>
        <w:t xml:space="preserve"> respald</w:t>
      </w:r>
      <w:r w:rsidR="004E7C0B">
        <w:rPr>
          <w:rFonts w:ascii="Arial" w:hAnsi="Arial" w:cs="Arial"/>
          <w:color w:val="000000"/>
          <w:sz w:val="24"/>
          <w:szCs w:val="24"/>
        </w:rPr>
        <w:t>o legal sea el más adecuado;</w:t>
      </w:r>
      <w:r w:rsidR="00114E57" w:rsidRPr="003056E2">
        <w:rPr>
          <w:rFonts w:ascii="Arial" w:hAnsi="Arial" w:cs="Arial"/>
          <w:color w:val="000000"/>
          <w:sz w:val="24"/>
          <w:szCs w:val="24"/>
        </w:rPr>
        <w:t xml:space="preserve"> la forma expresa de la voluntad del paciente, </w:t>
      </w:r>
      <w:r w:rsidR="00525856">
        <w:rPr>
          <w:rFonts w:ascii="Arial" w:hAnsi="Arial" w:cs="Arial"/>
          <w:color w:val="000000"/>
          <w:sz w:val="24"/>
          <w:szCs w:val="24"/>
        </w:rPr>
        <w:t>debe despejar cualquier duda sobre cuá</w:t>
      </w:r>
      <w:r w:rsidR="004E7C0B">
        <w:rPr>
          <w:rFonts w:ascii="Arial" w:hAnsi="Arial" w:cs="Arial"/>
          <w:color w:val="000000"/>
          <w:sz w:val="24"/>
          <w:szCs w:val="24"/>
        </w:rPr>
        <w:t xml:space="preserve">l fue </w:t>
      </w:r>
      <w:r w:rsidR="00525856">
        <w:rPr>
          <w:rFonts w:ascii="Arial" w:hAnsi="Arial" w:cs="Arial"/>
          <w:color w:val="000000"/>
          <w:sz w:val="24"/>
          <w:szCs w:val="24"/>
        </w:rPr>
        <w:t>la</w:t>
      </w:r>
      <w:r w:rsidR="004E7C0B">
        <w:rPr>
          <w:rFonts w:ascii="Arial" w:hAnsi="Arial" w:cs="Arial"/>
          <w:color w:val="000000"/>
          <w:sz w:val="24"/>
          <w:szCs w:val="24"/>
        </w:rPr>
        <w:t xml:space="preserve"> voluntad </w:t>
      </w:r>
      <w:r w:rsidR="00525856">
        <w:rPr>
          <w:rFonts w:ascii="Arial" w:hAnsi="Arial" w:cs="Arial"/>
          <w:color w:val="000000"/>
          <w:sz w:val="24"/>
          <w:szCs w:val="24"/>
        </w:rPr>
        <w:t xml:space="preserve">del paciente </w:t>
      </w:r>
      <w:r w:rsidR="004E7C0B">
        <w:rPr>
          <w:rFonts w:ascii="Arial" w:hAnsi="Arial" w:cs="Arial"/>
          <w:color w:val="000000"/>
          <w:sz w:val="24"/>
          <w:szCs w:val="24"/>
        </w:rPr>
        <w:t xml:space="preserve">al momento de externarla y evitar con esto cualquier </w:t>
      </w:r>
      <w:r w:rsidR="00114E57" w:rsidRPr="003056E2">
        <w:rPr>
          <w:rFonts w:ascii="Arial" w:hAnsi="Arial" w:cs="Arial"/>
          <w:color w:val="000000"/>
          <w:sz w:val="24"/>
          <w:szCs w:val="24"/>
        </w:rPr>
        <w:t>problema jurídico</w:t>
      </w:r>
      <w:r w:rsidR="004E7C0B">
        <w:rPr>
          <w:rFonts w:ascii="Arial" w:hAnsi="Arial" w:cs="Arial"/>
          <w:color w:val="000000"/>
          <w:sz w:val="24"/>
          <w:szCs w:val="24"/>
        </w:rPr>
        <w:t xml:space="preserve"> para quien la </w:t>
      </w:r>
      <w:r w:rsidR="00525856">
        <w:rPr>
          <w:rFonts w:ascii="Arial" w:hAnsi="Arial" w:cs="Arial"/>
          <w:color w:val="000000"/>
          <w:sz w:val="24"/>
          <w:szCs w:val="24"/>
        </w:rPr>
        <w:t>haga</w:t>
      </w:r>
      <w:r w:rsidR="004E7C0B">
        <w:rPr>
          <w:rFonts w:ascii="Arial" w:hAnsi="Arial" w:cs="Arial"/>
          <w:color w:val="000000"/>
          <w:sz w:val="24"/>
          <w:szCs w:val="24"/>
        </w:rPr>
        <w:t xml:space="preserve"> cumplir</w:t>
      </w:r>
      <w:r w:rsidR="00114E57" w:rsidRPr="003056E2">
        <w:rPr>
          <w:rFonts w:ascii="Arial" w:hAnsi="Arial" w:cs="Arial"/>
          <w:color w:val="000000"/>
          <w:sz w:val="24"/>
          <w:szCs w:val="24"/>
        </w:rPr>
        <w:t xml:space="preserve">. </w:t>
      </w:r>
    </w:p>
    <w:p w14:paraId="5C7E249B" w14:textId="77777777" w:rsidR="00A04D88" w:rsidRDefault="00A04D88" w:rsidP="000977AD">
      <w:pPr>
        <w:autoSpaceDE w:val="0"/>
        <w:autoSpaceDN w:val="0"/>
        <w:adjustRightInd w:val="0"/>
        <w:spacing w:after="0" w:line="360" w:lineRule="auto"/>
        <w:jc w:val="both"/>
        <w:rPr>
          <w:rFonts w:ascii="Arial" w:hAnsi="Arial" w:cs="Arial"/>
          <w:color w:val="000000"/>
          <w:sz w:val="24"/>
          <w:szCs w:val="24"/>
        </w:rPr>
      </w:pPr>
      <w:r w:rsidRPr="003056E2">
        <w:rPr>
          <w:rFonts w:ascii="Arial" w:hAnsi="Arial" w:cs="Arial"/>
          <w:color w:val="000000"/>
          <w:sz w:val="24"/>
          <w:szCs w:val="24"/>
        </w:rPr>
        <w:tab/>
        <w:t>Los</w:t>
      </w:r>
      <w:r>
        <w:rPr>
          <w:rFonts w:ascii="Arial" w:hAnsi="Arial" w:cs="Arial"/>
          <w:color w:val="000000"/>
          <w:sz w:val="24"/>
          <w:szCs w:val="24"/>
        </w:rPr>
        <w:t xml:space="preserve"> médicos trabajan bajo la hipótesis de salvar la vida y mantener la salud, y no podría ser de otra manera, porque una indicación en contrario, significaría que una vez diagnosticada una persona con una enfermedad terminal podrían en todos los casos</w:t>
      </w:r>
      <w:r w:rsidR="004E7C0B">
        <w:rPr>
          <w:rFonts w:ascii="Arial" w:hAnsi="Arial" w:cs="Arial"/>
          <w:color w:val="000000"/>
          <w:sz w:val="24"/>
          <w:szCs w:val="24"/>
        </w:rPr>
        <w:t>,</w:t>
      </w:r>
      <w:r>
        <w:rPr>
          <w:rFonts w:ascii="Arial" w:hAnsi="Arial" w:cs="Arial"/>
          <w:color w:val="000000"/>
          <w:sz w:val="24"/>
          <w:szCs w:val="24"/>
        </w:rPr>
        <w:t xml:space="preserve"> s</w:t>
      </w:r>
      <w:r w:rsidR="004E7C0B">
        <w:rPr>
          <w:rFonts w:ascii="Arial" w:hAnsi="Arial" w:cs="Arial"/>
          <w:color w:val="000000"/>
          <w:sz w:val="24"/>
          <w:szCs w:val="24"/>
        </w:rPr>
        <w:t>implemente dejarla morir, aun</w:t>
      </w:r>
      <w:r>
        <w:rPr>
          <w:rFonts w:ascii="Arial" w:hAnsi="Arial" w:cs="Arial"/>
          <w:color w:val="000000"/>
          <w:sz w:val="24"/>
          <w:szCs w:val="24"/>
        </w:rPr>
        <w:t xml:space="preserve"> exist</w:t>
      </w:r>
      <w:r w:rsidR="004E7C0B">
        <w:rPr>
          <w:rFonts w:ascii="Arial" w:hAnsi="Arial" w:cs="Arial"/>
          <w:color w:val="000000"/>
          <w:sz w:val="24"/>
          <w:szCs w:val="24"/>
        </w:rPr>
        <w:t>iendo medicamentos que si bien no cure</w:t>
      </w:r>
      <w:r>
        <w:rPr>
          <w:rFonts w:ascii="Arial" w:hAnsi="Arial" w:cs="Arial"/>
          <w:color w:val="000000"/>
          <w:sz w:val="24"/>
          <w:szCs w:val="24"/>
        </w:rPr>
        <w:t xml:space="preserve">n </w:t>
      </w:r>
      <w:r w:rsidR="004E7C0B">
        <w:rPr>
          <w:rFonts w:ascii="Arial" w:hAnsi="Arial" w:cs="Arial"/>
          <w:color w:val="000000"/>
          <w:sz w:val="24"/>
          <w:szCs w:val="24"/>
        </w:rPr>
        <w:t>su</w:t>
      </w:r>
      <w:r>
        <w:rPr>
          <w:rFonts w:ascii="Arial" w:hAnsi="Arial" w:cs="Arial"/>
          <w:color w:val="000000"/>
          <w:sz w:val="24"/>
          <w:szCs w:val="24"/>
        </w:rPr>
        <w:t xml:space="preserve"> padecimiento pueden alargar el tiempo de vida restante. </w:t>
      </w:r>
    </w:p>
    <w:p w14:paraId="6E4F3927" w14:textId="77777777" w:rsidR="00525856" w:rsidRDefault="00525856" w:rsidP="00A04D88">
      <w:pPr>
        <w:autoSpaceDE w:val="0"/>
        <w:autoSpaceDN w:val="0"/>
        <w:adjustRightInd w:val="0"/>
        <w:spacing w:after="0" w:line="360" w:lineRule="auto"/>
        <w:ind w:firstLine="708"/>
        <w:jc w:val="both"/>
        <w:rPr>
          <w:rFonts w:ascii="Arial" w:hAnsi="Arial" w:cs="Arial"/>
          <w:color w:val="000000"/>
          <w:sz w:val="24"/>
          <w:szCs w:val="24"/>
        </w:rPr>
      </w:pPr>
      <w:r>
        <w:rPr>
          <w:rFonts w:ascii="Arial" w:hAnsi="Arial" w:cs="Arial"/>
          <w:color w:val="000000"/>
          <w:sz w:val="24"/>
          <w:szCs w:val="24"/>
        </w:rPr>
        <w:t>Debe e</w:t>
      </w:r>
      <w:r w:rsidR="00650802">
        <w:rPr>
          <w:rFonts w:ascii="Arial" w:hAnsi="Arial" w:cs="Arial"/>
          <w:color w:val="000000"/>
          <w:sz w:val="24"/>
          <w:szCs w:val="24"/>
        </w:rPr>
        <w:t>xi</w:t>
      </w:r>
      <w:r>
        <w:rPr>
          <w:rFonts w:ascii="Arial" w:hAnsi="Arial" w:cs="Arial"/>
          <w:color w:val="000000"/>
          <w:sz w:val="24"/>
          <w:szCs w:val="24"/>
        </w:rPr>
        <w:t>stir un medio más seguro</w:t>
      </w:r>
      <w:r w:rsidR="00650802">
        <w:rPr>
          <w:rFonts w:ascii="Arial" w:hAnsi="Arial" w:cs="Arial"/>
          <w:color w:val="000000"/>
          <w:sz w:val="24"/>
          <w:szCs w:val="24"/>
        </w:rPr>
        <w:t xml:space="preserve"> para garantizar</w:t>
      </w:r>
      <w:r w:rsidR="004701BC">
        <w:rPr>
          <w:rFonts w:ascii="Arial" w:hAnsi="Arial" w:cs="Arial"/>
          <w:color w:val="000000"/>
          <w:sz w:val="24"/>
          <w:szCs w:val="24"/>
        </w:rPr>
        <w:t xml:space="preserve"> que el personal médico en caso de </w:t>
      </w:r>
      <w:r>
        <w:rPr>
          <w:rFonts w:ascii="Arial" w:hAnsi="Arial" w:cs="Arial"/>
          <w:color w:val="000000"/>
          <w:sz w:val="24"/>
          <w:szCs w:val="24"/>
        </w:rPr>
        <w:t xml:space="preserve">que el paciente </w:t>
      </w:r>
      <w:r w:rsidR="004701BC">
        <w:rPr>
          <w:rFonts w:ascii="Arial" w:hAnsi="Arial" w:cs="Arial"/>
          <w:color w:val="000000"/>
          <w:sz w:val="24"/>
          <w:szCs w:val="24"/>
        </w:rPr>
        <w:t>desist</w:t>
      </w:r>
      <w:r>
        <w:rPr>
          <w:rFonts w:ascii="Arial" w:hAnsi="Arial" w:cs="Arial"/>
          <w:color w:val="000000"/>
          <w:sz w:val="24"/>
          <w:szCs w:val="24"/>
        </w:rPr>
        <w:t>a</w:t>
      </w:r>
      <w:r w:rsidR="004701BC">
        <w:rPr>
          <w:rFonts w:ascii="Arial" w:hAnsi="Arial" w:cs="Arial"/>
          <w:color w:val="000000"/>
          <w:sz w:val="24"/>
          <w:szCs w:val="24"/>
        </w:rPr>
        <w:t xml:space="preserve"> del tratamiento, </w:t>
      </w:r>
      <w:r>
        <w:rPr>
          <w:rFonts w:ascii="Arial" w:hAnsi="Arial" w:cs="Arial"/>
          <w:color w:val="000000"/>
          <w:sz w:val="24"/>
          <w:szCs w:val="24"/>
        </w:rPr>
        <w:t>pueda actuar libremente con un documento que sirva como respaldo jurídico de su actuación</w:t>
      </w:r>
      <w:r w:rsidR="004701BC">
        <w:rPr>
          <w:rFonts w:ascii="Arial" w:hAnsi="Arial" w:cs="Arial"/>
          <w:color w:val="000000"/>
          <w:sz w:val="24"/>
          <w:szCs w:val="24"/>
        </w:rPr>
        <w:t xml:space="preserve">, </w:t>
      </w:r>
      <w:r w:rsidR="00650802">
        <w:rPr>
          <w:rFonts w:ascii="Arial" w:hAnsi="Arial" w:cs="Arial"/>
          <w:color w:val="000000"/>
          <w:sz w:val="24"/>
          <w:szCs w:val="24"/>
        </w:rPr>
        <w:t xml:space="preserve">al igual que </w:t>
      </w:r>
      <w:r>
        <w:rPr>
          <w:rFonts w:ascii="Arial" w:hAnsi="Arial" w:cs="Arial"/>
          <w:color w:val="000000"/>
          <w:sz w:val="24"/>
          <w:szCs w:val="24"/>
        </w:rPr>
        <w:t xml:space="preserve">ocurre </w:t>
      </w:r>
      <w:r w:rsidR="00650802">
        <w:rPr>
          <w:rFonts w:ascii="Arial" w:hAnsi="Arial" w:cs="Arial"/>
          <w:color w:val="000000"/>
          <w:sz w:val="24"/>
          <w:szCs w:val="24"/>
        </w:rPr>
        <w:t>cuando se oto</w:t>
      </w:r>
      <w:r>
        <w:rPr>
          <w:rFonts w:ascii="Arial" w:hAnsi="Arial" w:cs="Arial"/>
          <w:color w:val="000000"/>
          <w:sz w:val="24"/>
          <w:szCs w:val="24"/>
        </w:rPr>
        <w:t xml:space="preserve">rga un consentimiento informado. Un </w:t>
      </w:r>
      <w:r w:rsidR="00650802">
        <w:rPr>
          <w:rFonts w:ascii="Arial" w:hAnsi="Arial" w:cs="Arial"/>
          <w:color w:val="000000"/>
          <w:sz w:val="24"/>
          <w:szCs w:val="24"/>
        </w:rPr>
        <w:t>escrito firmado</w:t>
      </w:r>
      <w:r w:rsidR="004E7C0B">
        <w:rPr>
          <w:rFonts w:ascii="Arial" w:hAnsi="Arial" w:cs="Arial"/>
          <w:color w:val="000000"/>
          <w:sz w:val="24"/>
          <w:szCs w:val="24"/>
        </w:rPr>
        <w:t xml:space="preserve"> por el paciente, como mínimo</w:t>
      </w:r>
      <w:r w:rsidR="00650802">
        <w:rPr>
          <w:rFonts w:ascii="Arial" w:hAnsi="Arial" w:cs="Arial"/>
          <w:color w:val="000000"/>
          <w:sz w:val="24"/>
          <w:szCs w:val="24"/>
        </w:rPr>
        <w:t>.</w:t>
      </w:r>
      <w:r w:rsidR="004701BC">
        <w:rPr>
          <w:rFonts w:ascii="Arial" w:hAnsi="Arial" w:cs="Arial"/>
          <w:color w:val="000000"/>
          <w:sz w:val="24"/>
          <w:szCs w:val="24"/>
        </w:rPr>
        <w:t xml:space="preserve"> </w:t>
      </w:r>
    </w:p>
    <w:p w14:paraId="70508E1E" w14:textId="77777777" w:rsidR="00D7033C" w:rsidRPr="00650802" w:rsidRDefault="004701BC" w:rsidP="00A04D88">
      <w:pPr>
        <w:autoSpaceDE w:val="0"/>
        <w:autoSpaceDN w:val="0"/>
        <w:adjustRightInd w:val="0"/>
        <w:spacing w:after="0" w:line="360" w:lineRule="auto"/>
        <w:ind w:firstLine="708"/>
        <w:jc w:val="both"/>
        <w:rPr>
          <w:rFonts w:ascii="Arial" w:hAnsi="Arial" w:cs="Arial"/>
          <w:color w:val="000000"/>
          <w:sz w:val="24"/>
          <w:szCs w:val="24"/>
        </w:rPr>
      </w:pPr>
      <w:r>
        <w:rPr>
          <w:rFonts w:ascii="Arial" w:hAnsi="Arial" w:cs="Arial"/>
          <w:color w:val="000000"/>
          <w:sz w:val="24"/>
          <w:szCs w:val="24"/>
        </w:rPr>
        <w:t>E</w:t>
      </w:r>
      <w:r w:rsidR="00650802">
        <w:rPr>
          <w:rFonts w:ascii="Arial" w:hAnsi="Arial" w:cs="Arial"/>
          <w:color w:val="000000"/>
          <w:sz w:val="24"/>
          <w:szCs w:val="24"/>
        </w:rPr>
        <w:t xml:space="preserve">n Costa Rica como se analiza, tal requisito no es necesario, ni existe impedimento alguno para que se haga una disposición de manera informal. Lo discutible </w:t>
      </w:r>
      <w:r w:rsidR="00525856">
        <w:rPr>
          <w:rFonts w:ascii="Arial" w:hAnsi="Arial" w:cs="Arial"/>
          <w:color w:val="000000"/>
          <w:sz w:val="24"/>
          <w:szCs w:val="24"/>
        </w:rPr>
        <w:t>es</w:t>
      </w:r>
      <w:r w:rsidR="00650802">
        <w:rPr>
          <w:rFonts w:ascii="Arial" w:hAnsi="Arial" w:cs="Arial"/>
          <w:color w:val="000000"/>
          <w:sz w:val="24"/>
          <w:szCs w:val="24"/>
        </w:rPr>
        <w:t xml:space="preserve"> entonces, el valor que se le pueda brindar a una simple hoja firmada, sin testigos, sin </w:t>
      </w:r>
      <w:r>
        <w:rPr>
          <w:rFonts w:ascii="Arial" w:hAnsi="Arial" w:cs="Arial"/>
          <w:color w:val="000000"/>
          <w:sz w:val="24"/>
          <w:szCs w:val="24"/>
        </w:rPr>
        <w:t xml:space="preserve">un </w:t>
      </w:r>
      <w:r w:rsidR="00650802">
        <w:rPr>
          <w:rFonts w:ascii="Arial" w:hAnsi="Arial" w:cs="Arial"/>
          <w:color w:val="000000"/>
          <w:sz w:val="24"/>
          <w:szCs w:val="24"/>
        </w:rPr>
        <w:t>notario, o al dic</w:t>
      </w:r>
      <w:r w:rsidR="004E7C0B">
        <w:rPr>
          <w:rFonts w:ascii="Arial" w:hAnsi="Arial" w:cs="Arial"/>
          <w:color w:val="000000"/>
          <w:sz w:val="24"/>
          <w:szCs w:val="24"/>
        </w:rPr>
        <w:t>ho de terceras personas sobre los</w:t>
      </w:r>
      <w:r w:rsidR="00650802">
        <w:rPr>
          <w:rFonts w:ascii="Arial" w:hAnsi="Arial" w:cs="Arial"/>
          <w:color w:val="000000"/>
          <w:sz w:val="24"/>
          <w:szCs w:val="24"/>
        </w:rPr>
        <w:t xml:space="preserve"> deseo</w:t>
      </w:r>
      <w:r w:rsidR="004E7C0B">
        <w:rPr>
          <w:rFonts w:ascii="Arial" w:hAnsi="Arial" w:cs="Arial"/>
          <w:color w:val="000000"/>
          <w:sz w:val="24"/>
          <w:szCs w:val="24"/>
        </w:rPr>
        <w:t>s</w:t>
      </w:r>
      <w:r w:rsidR="00650802">
        <w:rPr>
          <w:rFonts w:ascii="Arial" w:hAnsi="Arial" w:cs="Arial"/>
          <w:color w:val="000000"/>
          <w:sz w:val="24"/>
          <w:szCs w:val="24"/>
        </w:rPr>
        <w:t xml:space="preserve"> </w:t>
      </w:r>
      <w:r w:rsidR="00525856">
        <w:rPr>
          <w:rFonts w:ascii="Arial" w:hAnsi="Arial" w:cs="Arial"/>
          <w:color w:val="000000"/>
          <w:sz w:val="24"/>
          <w:szCs w:val="24"/>
        </w:rPr>
        <w:t xml:space="preserve">expresos, </w:t>
      </w:r>
      <w:r>
        <w:rPr>
          <w:rFonts w:ascii="Arial" w:hAnsi="Arial" w:cs="Arial"/>
          <w:color w:val="000000"/>
          <w:sz w:val="24"/>
          <w:szCs w:val="24"/>
        </w:rPr>
        <w:t>manifestado</w:t>
      </w:r>
      <w:r w:rsidR="004E7C0B">
        <w:rPr>
          <w:rFonts w:ascii="Arial" w:hAnsi="Arial" w:cs="Arial"/>
          <w:color w:val="000000"/>
          <w:sz w:val="24"/>
          <w:szCs w:val="24"/>
        </w:rPr>
        <w:t>s</w:t>
      </w:r>
      <w:r>
        <w:rPr>
          <w:rFonts w:ascii="Arial" w:hAnsi="Arial" w:cs="Arial"/>
          <w:color w:val="000000"/>
          <w:sz w:val="24"/>
          <w:szCs w:val="24"/>
        </w:rPr>
        <w:t xml:space="preserve"> por el </w:t>
      </w:r>
      <w:r w:rsidR="00650802">
        <w:rPr>
          <w:rFonts w:ascii="Arial" w:hAnsi="Arial" w:cs="Arial"/>
          <w:color w:val="000000"/>
          <w:sz w:val="24"/>
          <w:szCs w:val="24"/>
        </w:rPr>
        <w:t xml:space="preserve">paciente.  </w:t>
      </w:r>
    </w:p>
    <w:p w14:paraId="5D6905F7" w14:textId="77777777" w:rsidR="00A87591" w:rsidRPr="000977AD" w:rsidRDefault="00525856" w:rsidP="000977AD">
      <w:pPr>
        <w:autoSpaceDE w:val="0"/>
        <w:autoSpaceDN w:val="0"/>
        <w:adjustRightInd w:val="0"/>
        <w:spacing w:after="0" w:line="360" w:lineRule="auto"/>
        <w:ind w:firstLine="708"/>
        <w:jc w:val="both"/>
        <w:rPr>
          <w:rFonts w:ascii="Arial" w:hAnsi="Arial" w:cs="Arial"/>
          <w:bCs/>
          <w:sz w:val="24"/>
          <w:szCs w:val="24"/>
        </w:rPr>
      </w:pPr>
      <w:r>
        <w:rPr>
          <w:rFonts w:ascii="Arial" w:hAnsi="Arial" w:cs="Arial"/>
          <w:bCs/>
          <w:sz w:val="24"/>
          <w:szCs w:val="24"/>
        </w:rPr>
        <w:t>A</w:t>
      </w:r>
      <w:r w:rsidR="004701BC">
        <w:rPr>
          <w:rFonts w:ascii="Arial" w:hAnsi="Arial" w:cs="Arial"/>
          <w:bCs/>
          <w:sz w:val="24"/>
          <w:szCs w:val="24"/>
        </w:rPr>
        <w:t>l menos al día de hoy</w:t>
      </w:r>
      <w:r w:rsidR="00114E57">
        <w:rPr>
          <w:rFonts w:ascii="Arial" w:hAnsi="Arial" w:cs="Arial"/>
          <w:bCs/>
          <w:sz w:val="24"/>
          <w:szCs w:val="24"/>
        </w:rPr>
        <w:t>,</w:t>
      </w:r>
      <w:r>
        <w:rPr>
          <w:rFonts w:ascii="Arial" w:hAnsi="Arial" w:cs="Arial"/>
          <w:bCs/>
          <w:sz w:val="24"/>
          <w:szCs w:val="24"/>
        </w:rPr>
        <w:t xml:space="preserve"> </w:t>
      </w:r>
      <w:r w:rsidR="004701BC">
        <w:rPr>
          <w:rFonts w:ascii="Arial" w:hAnsi="Arial" w:cs="Arial"/>
          <w:bCs/>
          <w:sz w:val="24"/>
          <w:szCs w:val="24"/>
        </w:rPr>
        <w:t>desde el punto de vista jurídico</w:t>
      </w:r>
      <w:r>
        <w:rPr>
          <w:rFonts w:ascii="Arial" w:hAnsi="Arial" w:cs="Arial"/>
          <w:bCs/>
          <w:sz w:val="24"/>
          <w:szCs w:val="24"/>
        </w:rPr>
        <w:t>,</w:t>
      </w:r>
      <w:r w:rsidR="004701BC">
        <w:rPr>
          <w:rFonts w:ascii="Arial" w:hAnsi="Arial" w:cs="Arial"/>
          <w:bCs/>
          <w:sz w:val="24"/>
          <w:szCs w:val="24"/>
        </w:rPr>
        <w:t xml:space="preserve"> en Costa R</w:t>
      </w:r>
      <w:r w:rsidR="000977AD">
        <w:rPr>
          <w:rFonts w:ascii="Arial" w:hAnsi="Arial" w:cs="Arial"/>
          <w:bCs/>
          <w:sz w:val="24"/>
          <w:szCs w:val="24"/>
        </w:rPr>
        <w:t>ica</w:t>
      </w:r>
      <w:r w:rsidR="00114E57">
        <w:rPr>
          <w:rFonts w:ascii="Arial" w:hAnsi="Arial" w:cs="Arial"/>
          <w:bCs/>
          <w:sz w:val="24"/>
          <w:szCs w:val="24"/>
        </w:rPr>
        <w:t>,</w:t>
      </w:r>
      <w:r w:rsidR="000977AD">
        <w:rPr>
          <w:rFonts w:ascii="Arial" w:hAnsi="Arial" w:cs="Arial"/>
          <w:bCs/>
          <w:sz w:val="24"/>
          <w:szCs w:val="24"/>
        </w:rPr>
        <w:t xml:space="preserve"> no es necesaria la redacción de un </w:t>
      </w:r>
      <w:r w:rsidR="00560E24" w:rsidRPr="00560E24">
        <w:rPr>
          <w:rFonts w:ascii="Arial" w:hAnsi="Arial" w:cs="Arial"/>
          <w:bCs/>
          <w:sz w:val="24"/>
          <w:szCs w:val="24"/>
        </w:rPr>
        <w:t>testamento vital para el desistimiento</w:t>
      </w:r>
      <w:r w:rsidR="000977AD">
        <w:rPr>
          <w:rFonts w:ascii="Arial" w:hAnsi="Arial" w:cs="Arial"/>
          <w:bCs/>
          <w:sz w:val="24"/>
          <w:szCs w:val="24"/>
        </w:rPr>
        <w:t xml:space="preserve"> de un tratamiento</w:t>
      </w:r>
      <w:r w:rsidR="00114E57">
        <w:rPr>
          <w:rFonts w:ascii="Arial" w:hAnsi="Arial" w:cs="Arial"/>
          <w:bCs/>
          <w:sz w:val="24"/>
          <w:szCs w:val="24"/>
        </w:rPr>
        <w:t>;</w:t>
      </w:r>
      <w:r w:rsidR="00560E24" w:rsidRPr="00560E24">
        <w:rPr>
          <w:rFonts w:ascii="Arial" w:hAnsi="Arial" w:cs="Arial"/>
          <w:bCs/>
          <w:sz w:val="24"/>
          <w:szCs w:val="24"/>
        </w:rPr>
        <w:t xml:space="preserve"> bastaría con cualquier documento impreso en el que se haga constar la voluntad del paciente. De utilizarse</w:t>
      </w:r>
      <w:r w:rsidR="004701BC">
        <w:rPr>
          <w:rFonts w:ascii="Arial" w:hAnsi="Arial" w:cs="Arial"/>
          <w:bCs/>
          <w:sz w:val="24"/>
          <w:szCs w:val="24"/>
        </w:rPr>
        <w:t xml:space="preserve"> otra forma de respaldar dicha voluntad,</w:t>
      </w:r>
      <w:r w:rsidR="00560E24" w:rsidRPr="00560E24">
        <w:rPr>
          <w:rFonts w:ascii="Arial" w:hAnsi="Arial" w:cs="Arial"/>
          <w:bCs/>
          <w:sz w:val="24"/>
          <w:szCs w:val="24"/>
        </w:rPr>
        <w:t xml:space="preserve"> sería </w:t>
      </w:r>
      <w:r w:rsidR="004E7C0B">
        <w:rPr>
          <w:rFonts w:ascii="Arial" w:hAnsi="Arial" w:cs="Arial"/>
          <w:bCs/>
          <w:sz w:val="24"/>
          <w:szCs w:val="24"/>
        </w:rPr>
        <w:t xml:space="preserve">solamente </w:t>
      </w:r>
      <w:r w:rsidR="00560E24" w:rsidRPr="00560E24">
        <w:rPr>
          <w:rFonts w:ascii="Arial" w:hAnsi="Arial" w:cs="Arial"/>
          <w:bCs/>
          <w:sz w:val="24"/>
          <w:szCs w:val="24"/>
        </w:rPr>
        <w:t>para reforzar su cumplimiento</w:t>
      </w:r>
      <w:r w:rsidR="004701BC">
        <w:rPr>
          <w:rFonts w:ascii="Arial" w:hAnsi="Arial" w:cs="Arial"/>
          <w:bCs/>
          <w:sz w:val="24"/>
          <w:szCs w:val="24"/>
        </w:rPr>
        <w:t xml:space="preserve"> y garantizar las condiciones en las que se encontraba </w:t>
      </w:r>
      <w:r>
        <w:rPr>
          <w:rFonts w:ascii="Arial" w:hAnsi="Arial" w:cs="Arial"/>
          <w:bCs/>
          <w:sz w:val="24"/>
          <w:szCs w:val="24"/>
        </w:rPr>
        <w:t xml:space="preserve">el paciente </w:t>
      </w:r>
      <w:r w:rsidR="004701BC">
        <w:rPr>
          <w:rFonts w:ascii="Arial" w:hAnsi="Arial" w:cs="Arial"/>
          <w:bCs/>
          <w:sz w:val="24"/>
          <w:szCs w:val="24"/>
        </w:rPr>
        <w:t xml:space="preserve">al momento </w:t>
      </w:r>
      <w:r>
        <w:rPr>
          <w:rFonts w:ascii="Arial" w:hAnsi="Arial" w:cs="Arial"/>
          <w:bCs/>
          <w:sz w:val="24"/>
          <w:szCs w:val="24"/>
        </w:rPr>
        <w:t>de externarla.</w:t>
      </w:r>
      <w:r w:rsidR="00114E57">
        <w:rPr>
          <w:rFonts w:ascii="Arial" w:hAnsi="Arial" w:cs="Arial"/>
          <w:bCs/>
          <w:sz w:val="24"/>
          <w:szCs w:val="24"/>
        </w:rPr>
        <w:t xml:space="preserve"> </w:t>
      </w:r>
    </w:p>
    <w:p w14:paraId="2116B251" w14:textId="77777777" w:rsidR="00F24450" w:rsidRPr="00560E24" w:rsidRDefault="00F24450" w:rsidP="008C12B4">
      <w:pPr>
        <w:pStyle w:val="Default"/>
        <w:spacing w:line="360" w:lineRule="auto"/>
        <w:jc w:val="both"/>
        <w:rPr>
          <w:rFonts w:ascii="Arial" w:hAnsi="Arial" w:cs="Arial"/>
          <w:color w:val="auto"/>
        </w:rPr>
      </w:pPr>
      <w:r w:rsidRPr="00560E24">
        <w:rPr>
          <w:rFonts w:ascii="Arial" w:hAnsi="Arial" w:cs="Arial"/>
          <w:color w:val="auto"/>
        </w:rPr>
        <w:tab/>
        <w:t>La dirección de notariado en Costa Rica había evacuado una consulta reali</w:t>
      </w:r>
      <w:r w:rsidR="00650802">
        <w:rPr>
          <w:rFonts w:ascii="Arial" w:hAnsi="Arial" w:cs="Arial"/>
          <w:color w:val="auto"/>
        </w:rPr>
        <w:t>zada por un notario, respecto al uso de</w:t>
      </w:r>
      <w:r w:rsidRPr="00560E24">
        <w:rPr>
          <w:rFonts w:ascii="Arial" w:hAnsi="Arial" w:cs="Arial"/>
          <w:color w:val="auto"/>
        </w:rPr>
        <w:t xml:space="preserve"> las voluntades anticipadas en la que externó:</w:t>
      </w:r>
    </w:p>
    <w:p w14:paraId="7EC3A23E" w14:textId="77777777" w:rsidR="00F24450" w:rsidRPr="00560E24" w:rsidRDefault="00F24450" w:rsidP="00560E24">
      <w:pPr>
        <w:pStyle w:val="Default"/>
        <w:spacing w:line="360" w:lineRule="auto"/>
        <w:ind w:left="454" w:right="454"/>
        <w:rPr>
          <w:rFonts w:ascii="Arial" w:hAnsi="Arial" w:cs="Arial"/>
          <w:i/>
        </w:rPr>
      </w:pPr>
      <w:r w:rsidRPr="00560E24">
        <w:rPr>
          <w:rFonts w:ascii="Arial" w:hAnsi="Arial" w:cs="Arial"/>
        </w:rPr>
        <w:t>“</w:t>
      </w:r>
      <w:r w:rsidRPr="00560E24">
        <w:rPr>
          <w:rFonts w:ascii="Arial" w:hAnsi="Arial" w:cs="Arial"/>
          <w:i/>
        </w:rPr>
        <w:t xml:space="preserve">Con fundamento en los elementos de derecho apuntados; esta Asesoría Jurídica ha arribado a las siguientes conclusiones: </w:t>
      </w:r>
    </w:p>
    <w:p w14:paraId="3234160A" w14:textId="77777777" w:rsidR="00F24450" w:rsidRPr="00560E24" w:rsidRDefault="00F24450" w:rsidP="00560E24">
      <w:pPr>
        <w:autoSpaceDE w:val="0"/>
        <w:autoSpaceDN w:val="0"/>
        <w:adjustRightInd w:val="0"/>
        <w:spacing w:after="68" w:line="360" w:lineRule="auto"/>
        <w:ind w:left="454" w:right="454"/>
        <w:jc w:val="both"/>
        <w:rPr>
          <w:rFonts w:ascii="Arial" w:hAnsi="Arial" w:cs="Arial"/>
          <w:i/>
          <w:color w:val="000000"/>
          <w:sz w:val="24"/>
          <w:szCs w:val="24"/>
        </w:rPr>
      </w:pPr>
      <w:r w:rsidRPr="00560E24">
        <w:rPr>
          <w:rFonts w:ascii="Arial" w:hAnsi="Arial" w:cs="Arial"/>
          <w:i/>
          <w:color w:val="000000"/>
          <w:sz w:val="24"/>
          <w:szCs w:val="24"/>
        </w:rPr>
        <w:t xml:space="preserve">a- Compete al notario público recibir, interpretar y adecuar al ordenamiento jurídico las manifestaciones de voluntad de quienes lo requieran, en cumplimiento de disposiciones legales, estipulaciones contractuales o por otra causa lícita, para documentar, en forma fehaciente, hechos, actos o negocios jurídicos. </w:t>
      </w:r>
    </w:p>
    <w:p w14:paraId="133E5EAB" w14:textId="77777777" w:rsidR="00F24450" w:rsidRPr="00560E24" w:rsidRDefault="00F24450" w:rsidP="00560E24">
      <w:pPr>
        <w:autoSpaceDE w:val="0"/>
        <w:autoSpaceDN w:val="0"/>
        <w:adjustRightInd w:val="0"/>
        <w:spacing w:after="68" w:line="360" w:lineRule="auto"/>
        <w:ind w:left="454" w:right="454"/>
        <w:jc w:val="both"/>
        <w:rPr>
          <w:rFonts w:ascii="Arial" w:hAnsi="Arial" w:cs="Arial"/>
          <w:i/>
          <w:color w:val="000000"/>
          <w:sz w:val="24"/>
          <w:szCs w:val="24"/>
        </w:rPr>
      </w:pPr>
      <w:r w:rsidRPr="00560E24">
        <w:rPr>
          <w:rFonts w:ascii="Arial" w:hAnsi="Arial" w:cs="Arial"/>
          <w:i/>
          <w:color w:val="000000"/>
          <w:sz w:val="24"/>
          <w:szCs w:val="24"/>
        </w:rPr>
        <w:t xml:space="preserve">b- En nuestro ordenamiento jurídico no existe norma expresa que regule la manifestación de voluntad anticipada o testamento vital. </w:t>
      </w:r>
    </w:p>
    <w:p w14:paraId="5AC28236" w14:textId="77777777" w:rsidR="00F24450" w:rsidRPr="00560E24" w:rsidRDefault="00F24450" w:rsidP="00560E24">
      <w:pPr>
        <w:autoSpaceDE w:val="0"/>
        <w:autoSpaceDN w:val="0"/>
        <w:adjustRightInd w:val="0"/>
        <w:spacing w:after="68" w:line="360" w:lineRule="auto"/>
        <w:ind w:left="454" w:right="454"/>
        <w:jc w:val="both"/>
        <w:rPr>
          <w:rFonts w:ascii="Arial" w:hAnsi="Arial" w:cs="Arial"/>
          <w:i/>
          <w:color w:val="000000"/>
          <w:sz w:val="24"/>
          <w:szCs w:val="24"/>
        </w:rPr>
      </w:pPr>
      <w:r w:rsidRPr="00560E24">
        <w:rPr>
          <w:rFonts w:ascii="Arial" w:hAnsi="Arial" w:cs="Arial"/>
          <w:i/>
          <w:color w:val="000000"/>
          <w:sz w:val="24"/>
          <w:szCs w:val="24"/>
        </w:rPr>
        <w:t xml:space="preserve">c- Según nuestro ordenamiento jurídico vigente, los actos de disposición del propio cuerpo están prohibidos en el tanto constituyan una disminución permanente de la integridad física de la persona, excepto los permitidos por ley. </w:t>
      </w:r>
    </w:p>
    <w:p w14:paraId="730A4561" w14:textId="77777777" w:rsidR="00F24450" w:rsidRPr="00560E24" w:rsidRDefault="00F24450" w:rsidP="00560E24">
      <w:pPr>
        <w:autoSpaceDE w:val="0"/>
        <w:autoSpaceDN w:val="0"/>
        <w:adjustRightInd w:val="0"/>
        <w:spacing w:after="68" w:line="360" w:lineRule="auto"/>
        <w:ind w:left="454" w:right="454"/>
        <w:jc w:val="both"/>
        <w:rPr>
          <w:rFonts w:ascii="Arial" w:hAnsi="Arial" w:cs="Arial"/>
          <w:i/>
          <w:color w:val="000000"/>
          <w:sz w:val="24"/>
          <w:szCs w:val="24"/>
        </w:rPr>
      </w:pPr>
      <w:r w:rsidRPr="00560E24">
        <w:rPr>
          <w:rFonts w:ascii="Arial" w:hAnsi="Arial" w:cs="Arial"/>
          <w:i/>
          <w:color w:val="000000"/>
          <w:sz w:val="24"/>
          <w:szCs w:val="24"/>
        </w:rPr>
        <w:t xml:space="preserve">d- Toda persona puede negarse a ser sometida a un examen o tratamiento médico o quirúrgico, con excepción de los casos de vacunación obligatoria o de otras medidas relativas a la salud pública, la seguridad laboral y de los casos previstos en el artículo 98 del Código de Familia. </w:t>
      </w:r>
    </w:p>
    <w:p w14:paraId="6C148C6D" w14:textId="77777777" w:rsidR="00F24450" w:rsidRPr="00560E24" w:rsidRDefault="00F24450" w:rsidP="00560E24">
      <w:pPr>
        <w:autoSpaceDE w:val="0"/>
        <w:autoSpaceDN w:val="0"/>
        <w:adjustRightInd w:val="0"/>
        <w:spacing w:after="0" w:line="360" w:lineRule="auto"/>
        <w:ind w:left="454" w:right="454"/>
        <w:jc w:val="both"/>
        <w:rPr>
          <w:rFonts w:ascii="Arial" w:hAnsi="Arial" w:cs="Arial"/>
          <w:i/>
          <w:color w:val="000000"/>
          <w:sz w:val="24"/>
          <w:szCs w:val="24"/>
        </w:rPr>
      </w:pPr>
      <w:r w:rsidRPr="00560E24">
        <w:rPr>
          <w:rFonts w:ascii="Arial" w:hAnsi="Arial" w:cs="Arial"/>
          <w:i/>
          <w:color w:val="000000"/>
          <w:sz w:val="24"/>
          <w:szCs w:val="24"/>
        </w:rPr>
        <w:t>e- El notario público, ante el requerimiento del servicio notarial para la manifestación de voluntad anticipada deberá asesorar al usuario de su servicio y enmarcar su actuación, de conformidad con la manifestación de la parte, a la normativa vigente.”</w:t>
      </w:r>
      <w:r w:rsidRPr="00560E24">
        <w:rPr>
          <w:rStyle w:val="Refdenotaalpie"/>
          <w:rFonts w:ascii="Arial" w:hAnsi="Arial" w:cs="Arial"/>
          <w:i/>
          <w:color w:val="000000"/>
          <w:sz w:val="24"/>
          <w:szCs w:val="24"/>
        </w:rPr>
        <w:footnoteReference w:id="52"/>
      </w:r>
      <w:r w:rsidRPr="00560E24">
        <w:rPr>
          <w:rFonts w:ascii="Arial" w:hAnsi="Arial" w:cs="Arial"/>
          <w:i/>
          <w:color w:val="000000"/>
          <w:sz w:val="24"/>
          <w:szCs w:val="24"/>
        </w:rPr>
        <w:t xml:space="preserve"> </w:t>
      </w:r>
    </w:p>
    <w:p w14:paraId="6B5C2AE7" w14:textId="77777777" w:rsidR="00525856" w:rsidRDefault="000F77C0" w:rsidP="00560E24">
      <w:pPr>
        <w:pStyle w:val="Default"/>
        <w:spacing w:line="360" w:lineRule="auto"/>
        <w:jc w:val="both"/>
        <w:rPr>
          <w:rFonts w:ascii="Arial" w:hAnsi="Arial" w:cs="Arial"/>
          <w:color w:val="auto"/>
        </w:rPr>
      </w:pPr>
      <w:r w:rsidRPr="00560E24">
        <w:rPr>
          <w:rFonts w:ascii="Arial" w:hAnsi="Arial" w:cs="Arial"/>
          <w:color w:val="auto"/>
        </w:rPr>
        <w:tab/>
        <w:t>Y la forma de adecuar un acto notarial sobre la disposición de la vida conforme al ordenamiento jurídico interno, lo es</w:t>
      </w:r>
      <w:r w:rsidR="000977AD">
        <w:rPr>
          <w:rFonts w:ascii="Arial" w:hAnsi="Arial" w:cs="Arial"/>
          <w:color w:val="auto"/>
        </w:rPr>
        <w:t xml:space="preserve">, permitiendo una disposición que incluya </w:t>
      </w:r>
      <w:r w:rsidRPr="00560E24">
        <w:rPr>
          <w:rFonts w:ascii="Arial" w:hAnsi="Arial" w:cs="Arial"/>
          <w:color w:val="auto"/>
        </w:rPr>
        <w:t>el desistimiento de los tratamientos médicos</w:t>
      </w:r>
      <w:r w:rsidR="00525856">
        <w:rPr>
          <w:rFonts w:ascii="Arial" w:hAnsi="Arial" w:cs="Arial"/>
          <w:color w:val="auto"/>
        </w:rPr>
        <w:t xml:space="preserve"> cuando existe una enfermedad terminal diagnosticada</w:t>
      </w:r>
      <w:r w:rsidR="000977AD">
        <w:rPr>
          <w:rFonts w:ascii="Arial" w:hAnsi="Arial" w:cs="Arial"/>
          <w:color w:val="auto"/>
        </w:rPr>
        <w:t>, pues</w:t>
      </w:r>
      <w:r w:rsidR="004E7C0B">
        <w:rPr>
          <w:rFonts w:ascii="Arial" w:hAnsi="Arial" w:cs="Arial"/>
          <w:color w:val="auto"/>
        </w:rPr>
        <w:t xml:space="preserve">, tal y </w:t>
      </w:r>
      <w:r w:rsidR="000977AD">
        <w:rPr>
          <w:rFonts w:ascii="Arial" w:hAnsi="Arial" w:cs="Arial"/>
          <w:color w:val="auto"/>
        </w:rPr>
        <w:t>como se apuntó no e</w:t>
      </w:r>
      <w:r w:rsidR="00114E57">
        <w:rPr>
          <w:rFonts w:ascii="Arial" w:hAnsi="Arial" w:cs="Arial"/>
          <w:color w:val="auto"/>
        </w:rPr>
        <w:t>xisten problemas de legalidad para hacerlo</w:t>
      </w:r>
      <w:r w:rsidR="000977AD">
        <w:rPr>
          <w:rFonts w:ascii="Arial" w:hAnsi="Arial" w:cs="Arial"/>
          <w:color w:val="auto"/>
        </w:rPr>
        <w:t xml:space="preserve">. </w:t>
      </w:r>
    </w:p>
    <w:p w14:paraId="49E6E31E" w14:textId="77777777" w:rsidR="002233A7" w:rsidRPr="00560E24" w:rsidRDefault="008C12B4" w:rsidP="00525856">
      <w:pPr>
        <w:pStyle w:val="Default"/>
        <w:spacing w:line="360" w:lineRule="auto"/>
        <w:ind w:firstLine="708"/>
        <w:jc w:val="both"/>
        <w:rPr>
          <w:rFonts w:ascii="Arial" w:hAnsi="Arial" w:cs="Arial"/>
          <w:color w:val="auto"/>
        </w:rPr>
      </w:pPr>
      <w:r>
        <w:rPr>
          <w:rFonts w:ascii="Arial" w:hAnsi="Arial" w:cs="Arial"/>
          <w:color w:val="auto"/>
        </w:rPr>
        <w:t>La dirección de notariado no lo afirma</w:t>
      </w:r>
      <w:r w:rsidR="00525856">
        <w:rPr>
          <w:rFonts w:ascii="Arial" w:hAnsi="Arial" w:cs="Arial"/>
          <w:color w:val="auto"/>
        </w:rPr>
        <w:t xml:space="preserve"> así</w:t>
      </w:r>
      <w:r>
        <w:rPr>
          <w:rFonts w:ascii="Arial" w:hAnsi="Arial" w:cs="Arial"/>
          <w:color w:val="auto"/>
        </w:rPr>
        <w:t>, pero se entiende</w:t>
      </w:r>
      <w:r w:rsidR="00525856">
        <w:rPr>
          <w:rFonts w:ascii="Arial" w:hAnsi="Arial" w:cs="Arial"/>
          <w:color w:val="auto"/>
        </w:rPr>
        <w:t>, a partir de esta investigación,</w:t>
      </w:r>
      <w:r>
        <w:rPr>
          <w:rFonts w:ascii="Arial" w:hAnsi="Arial" w:cs="Arial"/>
          <w:color w:val="auto"/>
        </w:rPr>
        <w:t xml:space="preserve"> que ese sería el tipo de asesoría que corresponde</w:t>
      </w:r>
      <w:r w:rsidR="00525856">
        <w:rPr>
          <w:rFonts w:ascii="Arial" w:hAnsi="Arial" w:cs="Arial"/>
          <w:color w:val="auto"/>
        </w:rPr>
        <w:t xml:space="preserve"> </w:t>
      </w:r>
      <w:r>
        <w:rPr>
          <w:rFonts w:ascii="Arial" w:hAnsi="Arial" w:cs="Arial"/>
          <w:color w:val="auto"/>
        </w:rPr>
        <w:t xml:space="preserve">con una interpretación integral del ordenamiento jurídico, así como </w:t>
      </w:r>
      <w:r w:rsidR="004E7C0B">
        <w:rPr>
          <w:rFonts w:ascii="Arial" w:hAnsi="Arial" w:cs="Arial"/>
          <w:color w:val="auto"/>
        </w:rPr>
        <w:t xml:space="preserve">también, aquel que </w:t>
      </w:r>
      <w:r>
        <w:rPr>
          <w:rFonts w:ascii="Arial" w:hAnsi="Arial" w:cs="Arial"/>
          <w:color w:val="auto"/>
        </w:rPr>
        <w:t>impid</w:t>
      </w:r>
      <w:r w:rsidR="004E7C0B">
        <w:rPr>
          <w:rFonts w:ascii="Arial" w:hAnsi="Arial" w:cs="Arial"/>
          <w:color w:val="auto"/>
        </w:rPr>
        <w:t>a</w:t>
      </w:r>
      <w:r w:rsidR="00525856">
        <w:rPr>
          <w:rFonts w:ascii="Arial" w:hAnsi="Arial" w:cs="Arial"/>
          <w:color w:val="auto"/>
        </w:rPr>
        <w:t xml:space="preserve"> que se incluya en</w:t>
      </w:r>
      <w:r>
        <w:rPr>
          <w:rFonts w:ascii="Arial" w:hAnsi="Arial" w:cs="Arial"/>
          <w:color w:val="auto"/>
        </w:rPr>
        <w:t xml:space="preserve"> un testamento </w:t>
      </w:r>
      <w:r w:rsidR="00114E57">
        <w:rPr>
          <w:rFonts w:ascii="Arial" w:hAnsi="Arial" w:cs="Arial"/>
          <w:color w:val="auto"/>
        </w:rPr>
        <w:t xml:space="preserve">vital </w:t>
      </w:r>
      <w:r>
        <w:rPr>
          <w:rFonts w:ascii="Arial" w:hAnsi="Arial" w:cs="Arial"/>
          <w:color w:val="auto"/>
        </w:rPr>
        <w:t>la eutanasia activa</w:t>
      </w:r>
      <w:r w:rsidR="00525856">
        <w:rPr>
          <w:rFonts w:ascii="Arial" w:hAnsi="Arial" w:cs="Arial"/>
          <w:color w:val="auto"/>
        </w:rPr>
        <w:t>.</w:t>
      </w:r>
    </w:p>
    <w:p w14:paraId="39A3D1D6" w14:textId="77777777" w:rsidR="002233A7" w:rsidRDefault="002233A7" w:rsidP="00560E24">
      <w:pPr>
        <w:pStyle w:val="Default"/>
        <w:spacing w:line="360" w:lineRule="auto"/>
        <w:jc w:val="both"/>
        <w:rPr>
          <w:rFonts w:ascii="Arial" w:hAnsi="Arial" w:cs="Arial"/>
          <w:i/>
        </w:rPr>
      </w:pPr>
      <w:r w:rsidRPr="00560E24">
        <w:rPr>
          <w:rFonts w:ascii="Arial" w:hAnsi="Arial" w:cs="Arial"/>
          <w:color w:val="auto"/>
        </w:rPr>
        <w:tab/>
        <w:t xml:space="preserve">El artículo 581 del Código Civil. Señala: </w:t>
      </w:r>
      <w:r w:rsidRPr="00560E24">
        <w:rPr>
          <w:rFonts w:ascii="Arial" w:hAnsi="Arial" w:cs="Arial"/>
          <w:i/>
          <w:color w:val="auto"/>
        </w:rPr>
        <w:t>“</w:t>
      </w:r>
      <w:r w:rsidRPr="00560E24">
        <w:rPr>
          <w:rFonts w:ascii="Arial" w:hAnsi="Arial" w:cs="Arial"/>
          <w:i/>
        </w:rPr>
        <w:t>La expresión de un motivo contrario a derecho produce siempre la nulidad de la disposición.”</w:t>
      </w:r>
    </w:p>
    <w:p w14:paraId="5CB5D3B6" w14:textId="77777777" w:rsidR="000977AD" w:rsidRPr="000977AD" w:rsidRDefault="000977AD" w:rsidP="00650802">
      <w:pPr>
        <w:pStyle w:val="Default"/>
        <w:spacing w:line="360" w:lineRule="auto"/>
        <w:jc w:val="both"/>
        <w:rPr>
          <w:rFonts w:ascii="Arial" w:hAnsi="Arial" w:cs="Arial"/>
        </w:rPr>
      </w:pPr>
      <w:r>
        <w:rPr>
          <w:rFonts w:ascii="Arial" w:hAnsi="Arial" w:cs="Arial"/>
        </w:rPr>
        <w:tab/>
        <w:t>Pero</w:t>
      </w:r>
      <w:r w:rsidR="008C12B4">
        <w:rPr>
          <w:rFonts w:ascii="Arial" w:hAnsi="Arial" w:cs="Arial"/>
        </w:rPr>
        <w:t xml:space="preserve">, si se hace solo </w:t>
      </w:r>
      <w:r w:rsidR="00114E57">
        <w:rPr>
          <w:rFonts w:ascii="Arial" w:hAnsi="Arial" w:cs="Arial"/>
        </w:rPr>
        <w:t xml:space="preserve">sobre </w:t>
      </w:r>
      <w:r w:rsidR="008C12B4">
        <w:rPr>
          <w:rFonts w:ascii="Arial" w:hAnsi="Arial" w:cs="Arial"/>
        </w:rPr>
        <w:t>el desistimiento del tratamiento médico, l</w:t>
      </w:r>
      <w:r>
        <w:rPr>
          <w:rFonts w:ascii="Arial" w:hAnsi="Arial" w:cs="Arial"/>
        </w:rPr>
        <w:t xml:space="preserve">a disposición sería congruente con la norma del Código Civil, </w:t>
      </w:r>
      <w:r w:rsidR="008C12B4">
        <w:rPr>
          <w:rFonts w:ascii="Arial" w:hAnsi="Arial" w:cs="Arial"/>
        </w:rPr>
        <w:t xml:space="preserve">así como </w:t>
      </w:r>
      <w:r w:rsidR="004E7C0B">
        <w:rPr>
          <w:rFonts w:ascii="Arial" w:hAnsi="Arial" w:cs="Arial"/>
        </w:rPr>
        <w:t>las leyes 9222 y 8239, por eso</w:t>
      </w:r>
      <w:r w:rsidR="00525856">
        <w:rPr>
          <w:rFonts w:ascii="Arial" w:hAnsi="Arial" w:cs="Arial"/>
        </w:rPr>
        <w:t>,</w:t>
      </w:r>
      <w:r w:rsidR="004E7C0B">
        <w:rPr>
          <w:rFonts w:ascii="Arial" w:hAnsi="Arial" w:cs="Arial"/>
        </w:rPr>
        <w:t xml:space="preserve"> en consonancia con la protección de la vida establecida en la Constitución, esta disposición no podría incluir la eutanasia activa, ni llegar a ser un suicidio asistido. </w:t>
      </w:r>
      <w:r w:rsidR="00650802">
        <w:rPr>
          <w:rFonts w:ascii="Arial" w:hAnsi="Arial" w:cs="Arial"/>
        </w:rPr>
        <w:t xml:space="preserve"> </w:t>
      </w:r>
    </w:p>
    <w:p w14:paraId="4687C635" w14:textId="77777777" w:rsidR="00635F89" w:rsidRPr="00560E24" w:rsidRDefault="000977AD" w:rsidP="000977AD">
      <w:pPr>
        <w:pStyle w:val="Default"/>
        <w:spacing w:line="360" w:lineRule="auto"/>
        <w:ind w:firstLine="708"/>
        <w:jc w:val="both"/>
        <w:rPr>
          <w:rFonts w:ascii="Arial" w:hAnsi="Arial" w:cs="Arial"/>
          <w:b/>
          <w:bCs/>
          <w:color w:val="33339B"/>
        </w:rPr>
      </w:pPr>
      <w:r>
        <w:rPr>
          <w:rFonts w:ascii="Arial" w:hAnsi="Arial" w:cs="Arial"/>
        </w:rPr>
        <w:t xml:space="preserve">El artículo </w:t>
      </w:r>
      <w:r w:rsidR="00635F89" w:rsidRPr="00560E24">
        <w:rPr>
          <w:rFonts w:ascii="Arial" w:hAnsi="Arial" w:cs="Arial"/>
        </w:rPr>
        <w:t xml:space="preserve">631 </w:t>
      </w:r>
      <w:r>
        <w:rPr>
          <w:rFonts w:ascii="Arial" w:hAnsi="Arial" w:cs="Arial"/>
        </w:rPr>
        <w:t xml:space="preserve">del </w:t>
      </w:r>
      <w:r w:rsidR="00650802">
        <w:rPr>
          <w:rFonts w:ascii="Arial" w:hAnsi="Arial" w:cs="Arial"/>
        </w:rPr>
        <w:t>Código Civil</w:t>
      </w:r>
      <w:r>
        <w:rPr>
          <w:rFonts w:ascii="Arial" w:hAnsi="Arial" w:cs="Arial"/>
        </w:rPr>
        <w:t xml:space="preserve"> código señala</w:t>
      </w:r>
      <w:r w:rsidR="00635F89" w:rsidRPr="00560E24">
        <w:rPr>
          <w:rFonts w:ascii="Arial" w:hAnsi="Arial" w:cs="Arial"/>
        </w:rPr>
        <w:t xml:space="preserve">: </w:t>
      </w:r>
    </w:p>
    <w:p w14:paraId="61CBB7F8" w14:textId="77777777" w:rsidR="00635F89" w:rsidRPr="00560E24" w:rsidRDefault="000977AD" w:rsidP="00650802">
      <w:pPr>
        <w:autoSpaceDE w:val="0"/>
        <w:autoSpaceDN w:val="0"/>
        <w:adjustRightInd w:val="0"/>
        <w:spacing w:after="0" w:line="360" w:lineRule="auto"/>
        <w:ind w:left="454" w:right="454"/>
        <w:jc w:val="both"/>
        <w:rPr>
          <w:rFonts w:ascii="Arial" w:hAnsi="Arial" w:cs="Arial"/>
          <w:i/>
          <w:color w:val="000000"/>
          <w:sz w:val="24"/>
          <w:szCs w:val="24"/>
        </w:rPr>
      </w:pPr>
      <w:r>
        <w:rPr>
          <w:rFonts w:ascii="Arial" w:hAnsi="Arial" w:cs="Arial"/>
          <w:i/>
          <w:color w:val="000000"/>
          <w:sz w:val="24"/>
          <w:szCs w:val="24"/>
        </w:rPr>
        <w:t>“</w:t>
      </w:r>
      <w:r w:rsidR="00635F89" w:rsidRPr="00560E24">
        <w:rPr>
          <w:rFonts w:ascii="Arial" w:hAnsi="Arial" w:cs="Arial"/>
          <w:i/>
          <w:color w:val="000000"/>
          <w:sz w:val="24"/>
          <w:szCs w:val="24"/>
        </w:rPr>
        <w:t>También es ineficaz la obligación que tenga por objeto una cosa o acto que fuere física o legalmente imposible… La imposibilidad legal existe:</w:t>
      </w:r>
    </w:p>
    <w:p w14:paraId="5F5D8154" w14:textId="77777777" w:rsidR="00635F89" w:rsidRPr="00560E24" w:rsidRDefault="00635F89" w:rsidP="00650802">
      <w:pPr>
        <w:autoSpaceDE w:val="0"/>
        <w:autoSpaceDN w:val="0"/>
        <w:adjustRightInd w:val="0"/>
        <w:spacing w:after="0" w:line="360" w:lineRule="auto"/>
        <w:ind w:left="454" w:right="454"/>
        <w:jc w:val="both"/>
        <w:rPr>
          <w:rFonts w:ascii="Arial" w:hAnsi="Arial" w:cs="Arial"/>
          <w:i/>
          <w:color w:val="000000"/>
          <w:sz w:val="24"/>
          <w:szCs w:val="24"/>
        </w:rPr>
      </w:pPr>
      <w:r w:rsidRPr="00560E24">
        <w:rPr>
          <w:rFonts w:ascii="Arial" w:hAnsi="Arial" w:cs="Arial"/>
          <w:i/>
          <w:color w:val="000000"/>
          <w:sz w:val="24"/>
          <w:szCs w:val="24"/>
        </w:rPr>
        <w:t>1. Respecto a las cosas que estén fuera del comercio por disposición de la ley.</w:t>
      </w:r>
    </w:p>
    <w:p w14:paraId="2137645C" w14:textId="77777777" w:rsidR="00635F89" w:rsidRDefault="00635F89" w:rsidP="00650802">
      <w:pPr>
        <w:autoSpaceDE w:val="0"/>
        <w:autoSpaceDN w:val="0"/>
        <w:adjustRightInd w:val="0"/>
        <w:spacing w:after="0" w:line="360" w:lineRule="auto"/>
        <w:ind w:left="454" w:right="454"/>
        <w:jc w:val="both"/>
        <w:rPr>
          <w:rFonts w:ascii="Arial" w:hAnsi="Arial" w:cs="Arial"/>
          <w:i/>
          <w:color w:val="000000"/>
          <w:sz w:val="24"/>
          <w:szCs w:val="24"/>
        </w:rPr>
      </w:pPr>
      <w:r w:rsidRPr="00560E24">
        <w:rPr>
          <w:rFonts w:ascii="Arial" w:hAnsi="Arial" w:cs="Arial"/>
          <w:i/>
          <w:color w:val="000000"/>
          <w:sz w:val="24"/>
          <w:szCs w:val="24"/>
        </w:rPr>
        <w:t>2. Respecto a los actos ilícitos como contrarios a la ley, a la moral o las buenas costumbres.”</w:t>
      </w:r>
    </w:p>
    <w:p w14:paraId="6511E607" w14:textId="77777777" w:rsidR="0048400D" w:rsidRDefault="000977AD" w:rsidP="00560E24">
      <w:pPr>
        <w:autoSpaceDE w:val="0"/>
        <w:autoSpaceDN w:val="0"/>
        <w:adjustRightInd w:val="0"/>
        <w:spacing w:after="0" w:line="360" w:lineRule="auto"/>
        <w:jc w:val="both"/>
        <w:rPr>
          <w:rFonts w:ascii="Arial" w:hAnsi="Arial" w:cs="Arial"/>
          <w:color w:val="000000"/>
          <w:sz w:val="24"/>
          <w:szCs w:val="24"/>
        </w:rPr>
      </w:pPr>
      <w:r>
        <w:rPr>
          <w:rFonts w:ascii="Arial" w:hAnsi="Arial" w:cs="Arial"/>
          <w:color w:val="000000"/>
          <w:sz w:val="24"/>
          <w:szCs w:val="24"/>
        </w:rPr>
        <w:tab/>
        <w:t xml:space="preserve">Tal es el supuesto </w:t>
      </w:r>
      <w:r w:rsidR="00266FED">
        <w:rPr>
          <w:rFonts w:ascii="Arial" w:hAnsi="Arial" w:cs="Arial"/>
          <w:color w:val="000000"/>
          <w:sz w:val="24"/>
          <w:szCs w:val="24"/>
        </w:rPr>
        <w:t>en el que se disponga de la vida mediante el testamento vital</w:t>
      </w:r>
      <w:r>
        <w:rPr>
          <w:rFonts w:ascii="Arial" w:hAnsi="Arial" w:cs="Arial"/>
          <w:color w:val="000000"/>
          <w:sz w:val="24"/>
          <w:szCs w:val="24"/>
        </w:rPr>
        <w:t xml:space="preserve">, </w:t>
      </w:r>
      <w:r w:rsidR="00650802">
        <w:rPr>
          <w:rFonts w:ascii="Arial" w:hAnsi="Arial" w:cs="Arial"/>
          <w:color w:val="000000"/>
          <w:sz w:val="24"/>
          <w:szCs w:val="24"/>
        </w:rPr>
        <w:t>cuando se autoriza a</w:t>
      </w:r>
      <w:r>
        <w:rPr>
          <w:rFonts w:ascii="Arial" w:hAnsi="Arial" w:cs="Arial"/>
          <w:color w:val="000000"/>
          <w:sz w:val="24"/>
          <w:szCs w:val="24"/>
        </w:rPr>
        <w:t xml:space="preserve"> a</w:t>
      </w:r>
      <w:r w:rsidR="00266FED">
        <w:rPr>
          <w:rFonts w:ascii="Arial" w:hAnsi="Arial" w:cs="Arial"/>
          <w:color w:val="000000"/>
          <w:sz w:val="24"/>
          <w:szCs w:val="24"/>
        </w:rPr>
        <w:t>celerar la muerte y</w:t>
      </w:r>
      <w:r>
        <w:rPr>
          <w:rFonts w:ascii="Arial" w:hAnsi="Arial" w:cs="Arial"/>
          <w:color w:val="000000"/>
          <w:sz w:val="24"/>
          <w:szCs w:val="24"/>
        </w:rPr>
        <w:t xml:space="preserve"> terminarla de manera anticipada. </w:t>
      </w:r>
      <w:r w:rsidR="004E7C0B">
        <w:rPr>
          <w:rFonts w:ascii="Arial" w:hAnsi="Arial" w:cs="Arial"/>
          <w:color w:val="000000"/>
          <w:sz w:val="24"/>
          <w:szCs w:val="24"/>
        </w:rPr>
        <w:t>E</w:t>
      </w:r>
      <w:r w:rsidR="008C12B4">
        <w:rPr>
          <w:rFonts w:ascii="Arial" w:hAnsi="Arial" w:cs="Arial"/>
          <w:color w:val="000000"/>
          <w:sz w:val="24"/>
          <w:szCs w:val="24"/>
        </w:rPr>
        <w:t xml:space="preserve">n el </w:t>
      </w:r>
      <w:r w:rsidR="004E7C0B">
        <w:rPr>
          <w:rFonts w:ascii="Arial" w:hAnsi="Arial" w:cs="Arial"/>
          <w:color w:val="000000"/>
          <w:sz w:val="24"/>
          <w:szCs w:val="24"/>
        </w:rPr>
        <w:t>caso</w:t>
      </w:r>
      <w:r w:rsidR="008C12B4">
        <w:rPr>
          <w:rFonts w:ascii="Arial" w:hAnsi="Arial" w:cs="Arial"/>
          <w:color w:val="000000"/>
          <w:sz w:val="24"/>
          <w:szCs w:val="24"/>
        </w:rPr>
        <w:t xml:space="preserve"> </w:t>
      </w:r>
      <w:r w:rsidR="00266FED">
        <w:rPr>
          <w:rFonts w:ascii="Arial" w:hAnsi="Arial" w:cs="Arial"/>
          <w:color w:val="000000"/>
          <w:sz w:val="24"/>
          <w:szCs w:val="24"/>
        </w:rPr>
        <w:t>de</w:t>
      </w:r>
      <w:r w:rsidR="004E7C0B">
        <w:rPr>
          <w:rFonts w:ascii="Arial" w:hAnsi="Arial" w:cs="Arial"/>
          <w:color w:val="000000"/>
          <w:sz w:val="24"/>
          <w:szCs w:val="24"/>
        </w:rPr>
        <w:t xml:space="preserve"> los tratamientos médicos, </w:t>
      </w:r>
      <w:r>
        <w:rPr>
          <w:rFonts w:ascii="Arial" w:hAnsi="Arial" w:cs="Arial"/>
          <w:color w:val="000000"/>
          <w:sz w:val="24"/>
          <w:szCs w:val="24"/>
        </w:rPr>
        <w:t xml:space="preserve">no </w:t>
      </w:r>
      <w:r w:rsidR="008C12B4">
        <w:rPr>
          <w:rFonts w:ascii="Arial" w:hAnsi="Arial" w:cs="Arial"/>
          <w:color w:val="000000"/>
          <w:sz w:val="24"/>
          <w:szCs w:val="24"/>
        </w:rPr>
        <w:t xml:space="preserve">sería </w:t>
      </w:r>
      <w:r>
        <w:rPr>
          <w:rFonts w:ascii="Arial" w:hAnsi="Arial" w:cs="Arial"/>
          <w:color w:val="000000"/>
          <w:sz w:val="24"/>
          <w:szCs w:val="24"/>
        </w:rPr>
        <w:t>ilícito desistir</w:t>
      </w:r>
      <w:r w:rsidR="004E7C0B">
        <w:rPr>
          <w:rFonts w:ascii="Arial" w:hAnsi="Arial" w:cs="Arial"/>
          <w:color w:val="000000"/>
          <w:sz w:val="24"/>
          <w:szCs w:val="24"/>
        </w:rPr>
        <w:t xml:space="preserve">, </w:t>
      </w:r>
      <w:r w:rsidR="00650802">
        <w:rPr>
          <w:rFonts w:ascii="Arial" w:hAnsi="Arial" w:cs="Arial"/>
          <w:color w:val="000000"/>
          <w:sz w:val="24"/>
          <w:szCs w:val="24"/>
        </w:rPr>
        <w:t>porque el mismo código</w:t>
      </w:r>
      <w:r w:rsidR="008C12B4">
        <w:rPr>
          <w:rFonts w:ascii="Arial" w:hAnsi="Arial" w:cs="Arial"/>
          <w:color w:val="000000"/>
          <w:sz w:val="24"/>
          <w:szCs w:val="24"/>
        </w:rPr>
        <w:t xml:space="preserve"> civil</w:t>
      </w:r>
      <w:r w:rsidR="00650802">
        <w:rPr>
          <w:rFonts w:ascii="Arial" w:hAnsi="Arial" w:cs="Arial"/>
          <w:color w:val="000000"/>
          <w:sz w:val="24"/>
          <w:szCs w:val="24"/>
        </w:rPr>
        <w:t xml:space="preserve"> lo permite en el artículo 46</w:t>
      </w:r>
      <w:r w:rsidR="008C12B4">
        <w:rPr>
          <w:rFonts w:ascii="Arial" w:hAnsi="Arial" w:cs="Arial"/>
          <w:color w:val="000000"/>
          <w:sz w:val="24"/>
          <w:szCs w:val="24"/>
        </w:rPr>
        <w:t xml:space="preserve">, norma de carácter general, </w:t>
      </w:r>
      <w:r w:rsidR="00114E57">
        <w:rPr>
          <w:rFonts w:ascii="Arial" w:hAnsi="Arial" w:cs="Arial"/>
          <w:color w:val="000000"/>
          <w:sz w:val="24"/>
          <w:szCs w:val="24"/>
        </w:rPr>
        <w:t xml:space="preserve">y </w:t>
      </w:r>
      <w:r w:rsidR="004E7C0B">
        <w:rPr>
          <w:rFonts w:ascii="Arial" w:hAnsi="Arial" w:cs="Arial"/>
          <w:color w:val="000000"/>
          <w:sz w:val="24"/>
          <w:szCs w:val="24"/>
        </w:rPr>
        <w:t xml:space="preserve">que es </w:t>
      </w:r>
      <w:r w:rsidR="008C12B4">
        <w:rPr>
          <w:rFonts w:ascii="Arial" w:hAnsi="Arial" w:cs="Arial"/>
          <w:color w:val="000000"/>
          <w:sz w:val="24"/>
          <w:szCs w:val="24"/>
        </w:rPr>
        <w:t>base de interpretación para todo el ordenamiento jurídico</w:t>
      </w:r>
      <w:r>
        <w:rPr>
          <w:rFonts w:ascii="Arial" w:hAnsi="Arial" w:cs="Arial"/>
          <w:color w:val="000000"/>
          <w:sz w:val="24"/>
          <w:szCs w:val="24"/>
        </w:rPr>
        <w:t>.</w:t>
      </w:r>
    </w:p>
    <w:p w14:paraId="7AB274C1" w14:textId="77777777" w:rsidR="00266FED" w:rsidRDefault="0048400D" w:rsidP="00560E24">
      <w:pPr>
        <w:autoSpaceDE w:val="0"/>
        <w:autoSpaceDN w:val="0"/>
        <w:adjustRightInd w:val="0"/>
        <w:spacing w:after="0" w:line="360" w:lineRule="auto"/>
        <w:jc w:val="both"/>
        <w:rPr>
          <w:rFonts w:ascii="Arial" w:hAnsi="Arial" w:cs="Arial"/>
          <w:color w:val="000000"/>
          <w:sz w:val="24"/>
          <w:szCs w:val="24"/>
        </w:rPr>
      </w:pPr>
      <w:r>
        <w:rPr>
          <w:rFonts w:ascii="Arial" w:hAnsi="Arial" w:cs="Arial"/>
          <w:color w:val="000000"/>
          <w:sz w:val="24"/>
          <w:szCs w:val="24"/>
        </w:rPr>
        <w:tab/>
        <w:t xml:space="preserve">Siendo así, no se requiere escritura pública, ni acta notarial, ni un número de testigos determinados para otorgar un testamento vital. </w:t>
      </w:r>
      <w:r w:rsidR="008C12B4">
        <w:rPr>
          <w:rFonts w:ascii="Arial" w:hAnsi="Arial" w:cs="Arial"/>
          <w:color w:val="000000"/>
          <w:sz w:val="24"/>
          <w:szCs w:val="24"/>
        </w:rPr>
        <w:t xml:space="preserve">Sin embargo, no se puede negar que </w:t>
      </w:r>
      <w:r>
        <w:rPr>
          <w:rFonts w:ascii="Arial" w:hAnsi="Arial" w:cs="Arial"/>
          <w:color w:val="000000"/>
          <w:sz w:val="24"/>
          <w:szCs w:val="24"/>
        </w:rPr>
        <w:t>estos elementos son de mucha trascendencia para</w:t>
      </w:r>
      <w:r w:rsidR="00114E57">
        <w:rPr>
          <w:rFonts w:ascii="Arial" w:hAnsi="Arial" w:cs="Arial"/>
          <w:color w:val="000000"/>
          <w:sz w:val="24"/>
          <w:szCs w:val="24"/>
        </w:rPr>
        <w:t xml:space="preserve"> que,</w:t>
      </w:r>
      <w:r>
        <w:rPr>
          <w:rFonts w:ascii="Arial" w:hAnsi="Arial" w:cs="Arial"/>
          <w:color w:val="000000"/>
          <w:sz w:val="24"/>
          <w:szCs w:val="24"/>
        </w:rPr>
        <w:t xml:space="preserve"> al igual que </w:t>
      </w:r>
      <w:r w:rsidR="008C12B4">
        <w:rPr>
          <w:rFonts w:ascii="Arial" w:hAnsi="Arial" w:cs="Arial"/>
          <w:color w:val="000000"/>
          <w:sz w:val="24"/>
          <w:szCs w:val="24"/>
        </w:rPr>
        <w:t xml:space="preserve">en un </w:t>
      </w:r>
      <w:r>
        <w:rPr>
          <w:rFonts w:ascii="Arial" w:hAnsi="Arial" w:cs="Arial"/>
          <w:color w:val="000000"/>
          <w:sz w:val="24"/>
          <w:szCs w:val="24"/>
        </w:rPr>
        <w:t xml:space="preserve">testamento ordinario, </w:t>
      </w:r>
      <w:r w:rsidR="008C12B4">
        <w:rPr>
          <w:rFonts w:ascii="Arial" w:hAnsi="Arial" w:cs="Arial"/>
          <w:color w:val="000000"/>
          <w:sz w:val="24"/>
          <w:szCs w:val="24"/>
        </w:rPr>
        <w:t>se pued</w:t>
      </w:r>
      <w:r w:rsidR="004E7C0B">
        <w:rPr>
          <w:rFonts w:ascii="Arial" w:hAnsi="Arial" w:cs="Arial"/>
          <w:color w:val="000000"/>
          <w:sz w:val="24"/>
          <w:szCs w:val="24"/>
        </w:rPr>
        <w:t>an</w:t>
      </w:r>
      <w:r w:rsidR="00114E57">
        <w:rPr>
          <w:rFonts w:ascii="Arial" w:hAnsi="Arial" w:cs="Arial"/>
          <w:color w:val="000000"/>
          <w:sz w:val="24"/>
          <w:szCs w:val="24"/>
        </w:rPr>
        <w:t xml:space="preserve"> </w:t>
      </w:r>
      <w:r>
        <w:rPr>
          <w:rFonts w:ascii="Arial" w:hAnsi="Arial" w:cs="Arial"/>
          <w:color w:val="000000"/>
          <w:sz w:val="24"/>
          <w:szCs w:val="24"/>
        </w:rPr>
        <w:t>garantizar o acreditar con mayor certeza las condiciones en las que se encontraba el testamentario.</w:t>
      </w:r>
      <w:r w:rsidR="00114E57">
        <w:rPr>
          <w:rFonts w:ascii="Arial" w:hAnsi="Arial" w:cs="Arial"/>
          <w:color w:val="000000"/>
          <w:sz w:val="24"/>
          <w:szCs w:val="24"/>
        </w:rPr>
        <w:t xml:space="preserve"> L</w:t>
      </w:r>
      <w:r w:rsidR="008C12B4">
        <w:rPr>
          <w:rFonts w:ascii="Arial" w:hAnsi="Arial" w:cs="Arial"/>
          <w:color w:val="000000"/>
          <w:sz w:val="24"/>
          <w:szCs w:val="24"/>
        </w:rPr>
        <w:t>a figura misma del testamento hace supon</w:t>
      </w:r>
      <w:r w:rsidR="00114E57">
        <w:rPr>
          <w:rFonts w:ascii="Arial" w:hAnsi="Arial" w:cs="Arial"/>
          <w:color w:val="000000"/>
          <w:sz w:val="24"/>
          <w:szCs w:val="24"/>
        </w:rPr>
        <w:t>er</w:t>
      </w:r>
      <w:r w:rsidR="00266FED">
        <w:rPr>
          <w:rFonts w:ascii="Arial" w:hAnsi="Arial" w:cs="Arial"/>
          <w:color w:val="000000"/>
          <w:sz w:val="24"/>
          <w:szCs w:val="24"/>
        </w:rPr>
        <w:t>,</w:t>
      </w:r>
      <w:r w:rsidR="00114E57">
        <w:rPr>
          <w:rFonts w:ascii="Arial" w:hAnsi="Arial" w:cs="Arial"/>
          <w:color w:val="000000"/>
          <w:sz w:val="24"/>
          <w:szCs w:val="24"/>
        </w:rPr>
        <w:t xml:space="preserve"> que las personas que aplicará</w:t>
      </w:r>
      <w:r w:rsidR="008C12B4">
        <w:rPr>
          <w:rFonts w:ascii="Arial" w:hAnsi="Arial" w:cs="Arial"/>
          <w:color w:val="000000"/>
          <w:sz w:val="24"/>
          <w:szCs w:val="24"/>
        </w:rPr>
        <w:t xml:space="preserve">n la disposición </w:t>
      </w:r>
      <w:r w:rsidR="00266FED">
        <w:rPr>
          <w:rFonts w:ascii="Arial" w:hAnsi="Arial" w:cs="Arial"/>
          <w:color w:val="000000"/>
          <w:sz w:val="24"/>
          <w:szCs w:val="24"/>
        </w:rPr>
        <w:t xml:space="preserve">realizada por </w:t>
      </w:r>
      <w:r w:rsidR="008C12B4">
        <w:rPr>
          <w:rFonts w:ascii="Arial" w:hAnsi="Arial" w:cs="Arial"/>
          <w:color w:val="000000"/>
          <w:sz w:val="24"/>
          <w:szCs w:val="24"/>
        </w:rPr>
        <w:t xml:space="preserve">el testamentario no serán las mismas que consignaron su voluntad, y </w:t>
      </w:r>
      <w:r w:rsidR="00114E57">
        <w:rPr>
          <w:rFonts w:ascii="Arial" w:hAnsi="Arial" w:cs="Arial"/>
          <w:color w:val="000000"/>
          <w:sz w:val="24"/>
          <w:szCs w:val="24"/>
        </w:rPr>
        <w:t xml:space="preserve">en tal supuesto, se pueden </w:t>
      </w:r>
      <w:r w:rsidR="008C12B4">
        <w:rPr>
          <w:rFonts w:ascii="Arial" w:hAnsi="Arial" w:cs="Arial"/>
          <w:color w:val="000000"/>
          <w:sz w:val="24"/>
          <w:szCs w:val="24"/>
        </w:rPr>
        <w:t>generar dudas sob</w:t>
      </w:r>
      <w:r w:rsidR="004E7C0B">
        <w:rPr>
          <w:rFonts w:ascii="Arial" w:hAnsi="Arial" w:cs="Arial"/>
          <w:color w:val="000000"/>
          <w:sz w:val="24"/>
          <w:szCs w:val="24"/>
        </w:rPr>
        <w:t>re su</w:t>
      </w:r>
      <w:r w:rsidR="00266FED">
        <w:rPr>
          <w:rFonts w:ascii="Arial" w:hAnsi="Arial" w:cs="Arial"/>
          <w:color w:val="000000"/>
          <w:sz w:val="24"/>
          <w:szCs w:val="24"/>
        </w:rPr>
        <w:t xml:space="preserve">s alcances o sobre </w:t>
      </w:r>
      <w:r w:rsidR="004E7C0B">
        <w:rPr>
          <w:rFonts w:ascii="Arial" w:hAnsi="Arial" w:cs="Arial"/>
          <w:color w:val="000000"/>
          <w:sz w:val="24"/>
          <w:szCs w:val="24"/>
        </w:rPr>
        <w:t>la capacidad con</w:t>
      </w:r>
      <w:r w:rsidR="008C12B4">
        <w:rPr>
          <w:rFonts w:ascii="Arial" w:hAnsi="Arial" w:cs="Arial"/>
          <w:color w:val="000000"/>
          <w:sz w:val="24"/>
          <w:szCs w:val="24"/>
        </w:rPr>
        <w:t xml:space="preserve"> la que se encontraba al momento de externar su inte</w:t>
      </w:r>
      <w:r w:rsidR="004E7C0B">
        <w:rPr>
          <w:rFonts w:ascii="Arial" w:hAnsi="Arial" w:cs="Arial"/>
          <w:color w:val="000000"/>
          <w:sz w:val="24"/>
          <w:szCs w:val="24"/>
        </w:rPr>
        <w:t xml:space="preserve">rés. </w:t>
      </w:r>
    </w:p>
    <w:p w14:paraId="2B3604A1" w14:textId="77777777" w:rsidR="000977AD" w:rsidRPr="0048400D" w:rsidRDefault="004E7C0B" w:rsidP="00266FED">
      <w:pPr>
        <w:autoSpaceDE w:val="0"/>
        <w:autoSpaceDN w:val="0"/>
        <w:adjustRightInd w:val="0"/>
        <w:spacing w:after="0" w:line="360" w:lineRule="auto"/>
        <w:ind w:firstLine="708"/>
        <w:jc w:val="both"/>
        <w:rPr>
          <w:rFonts w:ascii="Arial" w:hAnsi="Arial" w:cs="Arial"/>
          <w:color w:val="000000"/>
          <w:sz w:val="24"/>
          <w:szCs w:val="24"/>
        </w:rPr>
      </w:pPr>
      <w:r>
        <w:rPr>
          <w:rFonts w:ascii="Arial" w:hAnsi="Arial" w:cs="Arial"/>
          <w:color w:val="000000"/>
          <w:sz w:val="24"/>
          <w:szCs w:val="24"/>
        </w:rPr>
        <w:t>Y la ley 8239 señala que sí</w:t>
      </w:r>
      <w:r w:rsidR="008C12B4">
        <w:rPr>
          <w:rFonts w:ascii="Arial" w:hAnsi="Arial" w:cs="Arial"/>
          <w:color w:val="000000"/>
          <w:sz w:val="24"/>
          <w:szCs w:val="24"/>
        </w:rPr>
        <w:t xml:space="preserve"> existe duda sobre su manifestación y por ende sobre la forma en la </w:t>
      </w:r>
      <w:r w:rsidR="00266FED">
        <w:rPr>
          <w:rFonts w:ascii="Arial" w:hAnsi="Arial" w:cs="Arial"/>
          <w:color w:val="000000"/>
          <w:sz w:val="24"/>
          <w:szCs w:val="24"/>
        </w:rPr>
        <w:t>se</w:t>
      </w:r>
      <w:r w:rsidR="008C12B4">
        <w:rPr>
          <w:rFonts w:ascii="Arial" w:hAnsi="Arial" w:cs="Arial"/>
          <w:color w:val="000000"/>
          <w:sz w:val="24"/>
          <w:szCs w:val="24"/>
        </w:rPr>
        <w:t xml:space="preserve"> otorgó</w:t>
      </w:r>
      <w:r w:rsidR="00114E57">
        <w:rPr>
          <w:rFonts w:ascii="Arial" w:hAnsi="Arial" w:cs="Arial"/>
          <w:color w:val="000000"/>
          <w:sz w:val="24"/>
          <w:szCs w:val="24"/>
        </w:rPr>
        <w:t>,</w:t>
      </w:r>
      <w:r w:rsidR="008C12B4">
        <w:rPr>
          <w:rFonts w:ascii="Arial" w:hAnsi="Arial" w:cs="Arial"/>
          <w:color w:val="000000"/>
          <w:sz w:val="24"/>
          <w:szCs w:val="24"/>
        </w:rPr>
        <w:t xml:space="preserve"> el médico podría </w:t>
      </w:r>
      <w:r w:rsidR="006C76EB">
        <w:rPr>
          <w:rFonts w:ascii="Arial" w:hAnsi="Arial" w:cs="Arial"/>
          <w:color w:val="000000"/>
          <w:sz w:val="24"/>
          <w:szCs w:val="24"/>
        </w:rPr>
        <w:t xml:space="preserve">proceder conforme lo demanda su arte profesional aplicando el medicamento. </w:t>
      </w:r>
      <w:r w:rsidR="0048400D">
        <w:rPr>
          <w:rFonts w:ascii="Arial" w:hAnsi="Arial" w:cs="Arial"/>
          <w:color w:val="000000"/>
          <w:sz w:val="24"/>
          <w:szCs w:val="24"/>
        </w:rPr>
        <w:t xml:space="preserve"> </w:t>
      </w:r>
    </w:p>
    <w:p w14:paraId="525C5959" w14:textId="77777777" w:rsidR="006C76EB" w:rsidRDefault="0048400D" w:rsidP="0048400D">
      <w:pPr>
        <w:autoSpaceDE w:val="0"/>
        <w:autoSpaceDN w:val="0"/>
        <w:adjustRightInd w:val="0"/>
        <w:spacing w:after="0" w:line="360" w:lineRule="auto"/>
        <w:jc w:val="both"/>
        <w:rPr>
          <w:rFonts w:ascii="Arial" w:hAnsi="Arial" w:cs="Arial"/>
          <w:color w:val="000000"/>
          <w:sz w:val="24"/>
          <w:szCs w:val="24"/>
        </w:rPr>
      </w:pPr>
      <w:r w:rsidRPr="0048400D">
        <w:rPr>
          <w:rFonts w:ascii="Arial" w:hAnsi="Arial" w:cs="Arial"/>
          <w:color w:val="000000"/>
          <w:sz w:val="24"/>
          <w:szCs w:val="24"/>
        </w:rPr>
        <w:tab/>
      </w:r>
      <w:r w:rsidR="006C76EB">
        <w:rPr>
          <w:rFonts w:ascii="Arial" w:hAnsi="Arial" w:cs="Arial"/>
          <w:color w:val="000000"/>
          <w:sz w:val="24"/>
          <w:szCs w:val="24"/>
        </w:rPr>
        <w:t>Entonces, pese a que no exista un requisito jurídico para manifestar la voluntad sobre el desistimiento de manera anticipada, si es importante ver cómo se pueden reforzar estos aspectos.</w:t>
      </w:r>
      <w:r w:rsidR="00266FED">
        <w:rPr>
          <w:rFonts w:ascii="Arial" w:hAnsi="Arial" w:cs="Arial"/>
          <w:color w:val="000000"/>
          <w:sz w:val="24"/>
          <w:szCs w:val="24"/>
        </w:rPr>
        <w:t xml:space="preserve"> Y replicar la práctica de brindar valor jurídico en estos casos a los documentos personales, o a un consentimiento informado únicamente, parecen no ser las mejores opciones. </w:t>
      </w:r>
    </w:p>
    <w:p w14:paraId="3BDC8266" w14:textId="77777777" w:rsidR="0070529C" w:rsidRPr="00A4456A" w:rsidRDefault="006C76EB" w:rsidP="006C76EB">
      <w:pPr>
        <w:autoSpaceDE w:val="0"/>
        <w:autoSpaceDN w:val="0"/>
        <w:adjustRightInd w:val="0"/>
        <w:spacing w:after="0" w:line="360" w:lineRule="auto"/>
        <w:ind w:firstLine="708"/>
        <w:jc w:val="both"/>
        <w:rPr>
          <w:rFonts w:ascii="Arial" w:hAnsi="Arial" w:cs="Arial"/>
        </w:rPr>
      </w:pPr>
      <w:r>
        <w:rPr>
          <w:rFonts w:ascii="Arial" w:hAnsi="Arial" w:cs="Arial"/>
          <w:color w:val="000000"/>
          <w:sz w:val="24"/>
          <w:szCs w:val="24"/>
        </w:rPr>
        <w:t>Uno de</w:t>
      </w:r>
      <w:r w:rsidR="00266FED">
        <w:rPr>
          <w:rFonts w:ascii="Arial" w:hAnsi="Arial" w:cs="Arial"/>
          <w:color w:val="000000"/>
          <w:sz w:val="24"/>
          <w:szCs w:val="24"/>
        </w:rPr>
        <w:t xml:space="preserve"> aspectos primordiales a analizar</w:t>
      </w:r>
      <w:r>
        <w:rPr>
          <w:rFonts w:ascii="Arial" w:hAnsi="Arial" w:cs="Arial"/>
          <w:color w:val="000000"/>
          <w:sz w:val="24"/>
          <w:szCs w:val="24"/>
        </w:rPr>
        <w:t>, es el relativo a l</w:t>
      </w:r>
      <w:r w:rsidR="0048400D" w:rsidRPr="0048400D">
        <w:rPr>
          <w:rFonts w:ascii="Arial" w:hAnsi="Arial" w:cs="Arial"/>
          <w:color w:val="000000"/>
          <w:sz w:val="24"/>
          <w:szCs w:val="24"/>
        </w:rPr>
        <w:t>a capacidad de</w:t>
      </w:r>
      <w:r>
        <w:rPr>
          <w:rFonts w:ascii="Arial" w:hAnsi="Arial" w:cs="Arial"/>
          <w:color w:val="000000"/>
          <w:sz w:val="24"/>
          <w:szCs w:val="24"/>
        </w:rPr>
        <w:t xml:space="preserve"> la persona que puede otorgar l</w:t>
      </w:r>
      <w:r w:rsidR="0048400D" w:rsidRPr="0048400D">
        <w:rPr>
          <w:rFonts w:ascii="Arial" w:hAnsi="Arial" w:cs="Arial"/>
          <w:color w:val="000000"/>
          <w:sz w:val="24"/>
          <w:szCs w:val="24"/>
        </w:rPr>
        <w:t xml:space="preserve">a voluntad anticipada. </w:t>
      </w:r>
      <w:r>
        <w:rPr>
          <w:rFonts w:ascii="Arial" w:hAnsi="Arial" w:cs="Arial"/>
          <w:color w:val="000000"/>
          <w:sz w:val="24"/>
          <w:szCs w:val="24"/>
        </w:rPr>
        <w:t xml:space="preserve">De éste depende </w:t>
      </w:r>
      <w:r w:rsidR="0070529C" w:rsidRPr="0048400D">
        <w:rPr>
          <w:rFonts w:ascii="Arial" w:hAnsi="Arial" w:cs="Arial"/>
          <w:sz w:val="24"/>
          <w:szCs w:val="24"/>
        </w:rPr>
        <w:t xml:space="preserve">directamente la validez de la manifestación de su </w:t>
      </w:r>
      <w:r w:rsidR="0070529C" w:rsidRPr="00A4456A">
        <w:rPr>
          <w:rFonts w:ascii="Arial" w:hAnsi="Arial" w:cs="Arial"/>
          <w:sz w:val="24"/>
          <w:szCs w:val="24"/>
        </w:rPr>
        <w:t>voluntad</w:t>
      </w:r>
      <w:r w:rsidR="0048400D" w:rsidRPr="00A4456A">
        <w:rPr>
          <w:rFonts w:ascii="Arial" w:hAnsi="Arial" w:cs="Arial"/>
          <w:sz w:val="24"/>
          <w:szCs w:val="24"/>
        </w:rPr>
        <w:t xml:space="preserve"> y su valor jurídico</w:t>
      </w:r>
      <w:r w:rsidR="0070529C" w:rsidRPr="00A4456A">
        <w:rPr>
          <w:rFonts w:ascii="Arial" w:hAnsi="Arial" w:cs="Arial"/>
          <w:sz w:val="24"/>
          <w:szCs w:val="24"/>
        </w:rPr>
        <w:t>.</w:t>
      </w:r>
      <w:r w:rsidR="0070529C" w:rsidRPr="00A4456A">
        <w:rPr>
          <w:rFonts w:ascii="Arial" w:hAnsi="Arial" w:cs="Arial"/>
        </w:rPr>
        <w:t xml:space="preserve"> </w:t>
      </w:r>
    </w:p>
    <w:p w14:paraId="15835F72" w14:textId="77777777" w:rsidR="006C76EB" w:rsidRDefault="00CC42FD" w:rsidP="00560E24">
      <w:pPr>
        <w:spacing w:after="0" w:line="360" w:lineRule="auto"/>
        <w:jc w:val="both"/>
        <w:rPr>
          <w:rFonts w:ascii="Arial" w:hAnsi="Arial" w:cs="Arial"/>
          <w:sz w:val="24"/>
          <w:szCs w:val="24"/>
        </w:rPr>
      </w:pPr>
      <w:r w:rsidRPr="00560E24">
        <w:rPr>
          <w:rFonts w:ascii="Arial" w:hAnsi="Arial" w:cs="Arial"/>
          <w:sz w:val="24"/>
          <w:szCs w:val="24"/>
        </w:rPr>
        <w:tab/>
      </w:r>
      <w:r w:rsidR="00A4456A">
        <w:rPr>
          <w:rFonts w:ascii="Arial" w:hAnsi="Arial" w:cs="Arial"/>
          <w:sz w:val="24"/>
          <w:szCs w:val="24"/>
        </w:rPr>
        <w:t>En primer término, s</w:t>
      </w:r>
      <w:r w:rsidRPr="00560E24">
        <w:rPr>
          <w:rFonts w:ascii="Arial" w:hAnsi="Arial" w:cs="Arial"/>
          <w:sz w:val="24"/>
          <w:szCs w:val="24"/>
        </w:rPr>
        <w:t>e parte de</w:t>
      </w:r>
      <w:r w:rsidR="00266FED">
        <w:rPr>
          <w:rFonts w:ascii="Arial" w:hAnsi="Arial" w:cs="Arial"/>
          <w:sz w:val="24"/>
          <w:szCs w:val="24"/>
        </w:rPr>
        <w:t xml:space="preserve"> la hipótesis </w:t>
      </w:r>
      <w:r w:rsidRPr="00560E24">
        <w:rPr>
          <w:rFonts w:ascii="Arial" w:hAnsi="Arial" w:cs="Arial"/>
          <w:sz w:val="24"/>
          <w:szCs w:val="24"/>
        </w:rPr>
        <w:t xml:space="preserve">principal </w:t>
      </w:r>
      <w:r w:rsidR="00114E57">
        <w:rPr>
          <w:rFonts w:ascii="Arial" w:hAnsi="Arial" w:cs="Arial"/>
          <w:sz w:val="24"/>
          <w:szCs w:val="24"/>
        </w:rPr>
        <w:t>sobre</w:t>
      </w:r>
      <w:r w:rsidRPr="00560E24">
        <w:rPr>
          <w:rFonts w:ascii="Arial" w:hAnsi="Arial" w:cs="Arial"/>
          <w:sz w:val="24"/>
          <w:szCs w:val="24"/>
        </w:rPr>
        <w:t xml:space="preserve"> que a los incapaces no se les puede reconocer esta potestad, por más desigual que suene tal </w:t>
      </w:r>
      <w:r w:rsidR="00266FED">
        <w:rPr>
          <w:rFonts w:ascii="Arial" w:hAnsi="Arial" w:cs="Arial"/>
          <w:sz w:val="24"/>
          <w:szCs w:val="24"/>
        </w:rPr>
        <w:t>afirmación</w:t>
      </w:r>
      <w:r w:rsidR="00B869FB">
        <w:rPr>
          <w:rFonts w:ascii="Arial" w:hAnsi="Arial" w:cs="Arial"/>
          <w:sz w:val="24"/>
          <w:szCs w:val="24"/>
        </w:rPr>
        <w:t>, o se considere que con ello se les está limitando su derecho a una muerte digna</w:t>
      </w:r>
      <w:r w:rsidRPr="00560E24">
        <w:rPr>
          <w:rFonts w:ascii="Arial" w:hAnsi="Arial" w:cs="Arial"/>
          <w:sz w:val="24"/>
          <w:szCs w:val="24"/>
        </w:rPr>
        <w:t xml:space="preserve">. </w:t>
      </w:r>
    </w:p>
    <w:p w14:paraId="6BF14A77" w14:textId="77777777" w:rsidR="00CC42FD" w:rsidRPr="00560E24" w:rsidRDefault="00CC42FD" w:rsidP="006C76EB">
      <w:pPr>
        <w:spacing w:after="0" w:line="360" w:lineRule="auto"/>
        <w:ind w:firstLine="708"/>
        <w:jc w:val="both"/>
        <w:rPr>
          <w:rFonts w:ascii="Arial" w:hAnsi="Arial" w:cs="Arial"/>
          <w:sz w:val="24"/>
          <w:szCs w:val="24"/>
        </w:rPr>
      </w:pPr>
      <w:r w:rsidRPr="00560E24">
        <w:rPr>
          <w:rFonts w:ascii="Arial" w:hAnsi="Arial" w:cs="Arial"/>
          <w:sz w:val="24"/>
          <w:szCs w:val="24"/>
        </w:rPr>
        <w:t>Solo las personas autorizadas a cargo de ellos, al igual que con los menores puede</w:t>
      </w:r>
      <w:r w:rsidR="00B869FB">
        <w:rPr>
          <w:rFonts w:ascii="Arial" w:hAnsi="Arial" w:cs="Arial"/>
          <w:sz w:val="24"/>
          <w:szCs w:val="24"/>
        </w:rPr>
        <w:t>n tomar la decisión en</w:t>
      </w:r>
      <w:r w:rsidR="006C76EB">
        <w:rPr>
          <w:rFonts w:ascii="Arial" w:hAnsi="Arial" w:cs="Arial"/>
          <w:sz w:val="24"/>
          <w:szCs w:val="24"/>
        </w:rPr>
        <w:t xml:space="preserve"> su lugar</w:t>
      </w:r>
      <w:r w:rsidRPr="00560E24">
        <w:rPr>
          <w:rFonts w:ascii="Arial" w:hAnsi="Arial" w:cs="Arial"/>
          <w:sz w:val="24"/>
          <w:szCs w:val="24"/>
        </w:rPr>
        <w:t>, pero solo y exclusivamente cuando se acredite la existencia de una enfermedad terminal.</w:t>
      </w:r>
      <w:r w:rsidR="00B869FB">
        <w:rPr>
          <w:rFonts w:ascii="Arial" w:hAnsi="Arial" w:cs="Arial"/>
          <w:sz w:val="24"/>
          <w:szCs w:val="24"/>
        </w:rPr>
        <w:t xml:space="preserve"> En estos casos no se requerirá testamento vital, por</w:t>
      </w:r>
      <w:r w:rsidR="006C76EB">
        <w:rPr>
          <w:rFonts w:ascii="Arial" w:hAnsi="Arial" w:cs="Arial"/>
          <w:sz w:val="24"/>
          <w:szCs w:val="24"/>
        </w:rPr>
        <w:t>que los tutores o curadores estarán tomando la decisión</w:t>
      </w:r>
      <w:r w:rsidR="00B869FB">
        <w:rPr>
          <w:rFonts w:ascii="Arial" w:hAnsi="Arial" w:cs="Arial"/>
          <w:sz w:val="24"/>
          <w:szCs w:val="24"/>
        </w:rPr>
        <w:t xml:space="preserve"> al momento del padecimiento</w:t>
      </w:r>
      <w:r w:rsidR="006C76EB">
        <w:rPr>
          <w:rFonts w:ascii="Arial" w:hAnsi="Arial" w:cs="Arial"/>
          <w:sz w:val="24"/>
          <w:szCs w:val="24"/>
        </w:rPr>
        <w:t xml:space="preserve">, valorando </w:t>
      </w:r>
      <w:r w:rsidR="00B869FB">
        <w:rPr>
          <w:rFonts w:ascii="Arial" w:hAnsi="Arial" w:cs="Arial"/>
          <w:sz w:val="24"/>
          <w:szCs w:val="24"/>
        </w:rPr>
        <w:t xml:space="preserve">la </w:t>
      </w:r>
      <w:r w:rsidR="006C76EB">
        <w:rPr>
          <w:rFonts w:ascii="Arial" w:hAnsi="Arial" w:cs="Arial"/>
          <w:sz w:val="24"/>
          <w:szCs w:val="24"/>
        </w:rPr>
        <w:t xml:space="preserve">idoneidad o no del tratamiento médico. </w:t>
      </w:r>
    </w:p>
    <w:p w14:paraId="22C29DF6" w14:textId="77777777" w:rsidR="00CC42FD" w:rsidRPr="00560E24" w:rsidRDefault="00266FED" w:rsidP="00560E24">
      <w:pPr>
        <w:autoSpaceDE w:val="0"/>
        <w:autoSpaceDN w:val="0"/>
        <w:adjustRightInd w:val="0"/>
        <w:spacing w:after="0" w:line="360" w:lineRule="auto"/>
        <w:ind w:firstLine="708"/>
        <w:jc w:val="both"/>
        <w:rPr>
          <w:rFonts w:ascii="Arial" w:eastAsia="TimesNewRomanPSMT" w:hAnsi="Arial" w:cs="Arial"/>
          <w:sz w:val="24"/>
          <w:szCs w:val="24"/>
        </w:rPr>
      </w:pPr>
      <w:r>
        <w:rPr>
          <w:rFonts w:ascii="Arial" w:eastAsia="TimesNewRomanPSMT" w:hAnsi="Arial" w:cs="Arial"/>
          <w:sz w:val="24"/>
          <w:szCs w:val="24"/>
        </w:rPr>
        <w:t>Esto ya existe, a</w:t>
      </w:r>
      <w:r w:rsidR="00CC42FD" w:rsidRPr="00560E24">
        <w:rPr>
          <w:rFonts w:ascii="Arial" w:eastAsia="TimesNewRomanPSMT" w:hAnsi="Arial" w:cs="Arial"/>
          <w:sz w:val="24"/>
          <w:szCs w:val="24"/>
        </w:rPr>
        <w:t xml:space="preserve">sí por ejemplo, </w:t>
      </w:r>
      <w:r w:rsidR="003D2550" w:rsidRPr="00560E24">
        <w:rPr>
          <w:rFonts w:ascii="Arial" w:eastAsia="TimesNewRomanPSMT" w:hAnsi="Arial" w:cs="Arial"/>
          <w:sz w:val="24"/>
          <w:szCs w:val="24"/>
        </w:rPr>
        <w:t xml:space="preserve">el artículo 21 del Código de Moral Médica (Decreto Ejecutivo No. 13032-P-SPPS del 15 de octubre de 1981), entre las obligaciones positivas de los médicos, dispone la siguiente: </w:t>
      </w:r>
    </w:p>
    <w:p w14:paraId="1F329B0B" w14:textId="77777777" w:rsidR="003D2550" w:rsidRPr="00560E24" w:rsidRDefault="003D2550" w:rsidP="00560E24">
      <w:pPr>
        <w:autoSpaceDE w:val="0"/>
        <w:autoSpaceDN w:val="0"/>
        <w:adjustRightInd w:val="0"/>
        <w:spacing w:after="0" w:line="360" w:lineRule="auto"/>
        <w:ind w:left="454" w:right="454" w:firstLine="709"/>
        <w:jc w:val="both"/>
        <w:rPr>
          <w:rFonts w:ascii="Arial" w:eastAsia="TimesNewRomanPSMT" w:hAnsi="Arial" w:cs="Arial"/>
          <w:sz w:val="24"/>
          <w:szCs w:val="24"/>
        </w:rPr>
      </w:pPr>
      <w:r w:rsidRPr="00560E24">
        <w:rPr>
          <w:rFonts w:ascii="Arial" w:eastAsia="TimesNewRomanPS-ItalicMT" w:hAnsi="Arial" w:cs="Arial"/>
          <w:i/>
          <w:iCs/>
          <w:sz w:val="24"/>
          <w:szCs w:val="24"/>
        </w:rPr>
        <w:t>“Con las excepciones que establece la ley, el médico está obligado a informar a sus pacientes sobre el riesgo presente o eventual de cualquier medicamento o procedimiento médico o quirúrgico, y no debe emprender ninguna acción sin el consentimiento del enfermo, o de las personas de las cuales éste depende, si es menor o está incapacitado jurídicamente, exceptuados los casos de absoluta imposibilidad y urgencia”</w:t>
      </w:r>
    </w:p>
    <w:p w14:paraId="7372C312" w14:textId="77777777" w:rsidR="003D2550" w:rsidRPr="00560E24" w:rsidRDefault="003D2550" w:rsidP="00560E24">
      <w:pPr>
        <w:autoSpaceDE w:val="0"/>
        <w:autoSpaceDN w:val="0"/>
        <w:adjustRightInd w:val="0"/>
        <w:spacing w:after="0" w:line="360" w:lineRule="auto"/>
        <w:ind w:firstLine="708"/>
        <w:jc w:val="both"/>
        <w:rPr>
          <w:rFonts w:ascii="Arial" w:eastAsia="TimesNewRomanPSMT" w:hAnsi="Arial" w:cs="Arial"/>
          <w:sz w:val="24"/>
          <w:szCs w:val="24"/>
        </w:rPr>
      </w:pPr>
      <w:r w:rsidRPr="00560E24">
        <w:rPr>
          <w:rFonts w:ascii="Arial" w:eastAsia="TimesNewRomanPSMT" w:hAnsi="Arial" w:cs="Arial"/>
          <w:sz w:val="24"/>
          <w:szCs w:val="24"/>
        </w:rPr>
        <w:t>El artículo 310 del Reglamento General de Hospitales Nacionales (Decreto Ejecutivo No. 1743 SPPS del 4 de junio de 1971), dispone lo siguiente:</w:t>
      </w:r>
    </w:p>
    <w:p w14:paraId="14B26DB9" w14:textId="77777777" w:rsidR="00B869FB" w:rsidRDefault="003D2550" w:rsidP="00B869FB">
      <w:pPr>
        <w:autoSpaceDE w:val="0"/>
        <w:autoSpaceDN w:val="0"/>
        <w:adjustRightInd w:val="0"/>
        <w:spacing w:after="0" w:line="360" w:lineRule="auto"/>
        <w:ind w:left="454" w:right="454"/>
        <w:jc w:val="both"/>
        <w:rPr>
          <w:rFonts w:ascii="Arial" w:eastAsia="TimesNewRomanPSMT" w:hAnsi="Arial" w:cs="Arial"/>
          <w:sz w:val="24"/>
          <w:szCs w:val="24"/>
        </w:rPr>
      </w:pPr>
      <w:r w:rsidRPr="00560E24">
        <w:rPr>
          <w:rFonts w:ascii="Arial" w:eastAsia="TimesNewRomanPS-ItalicMT" w:hAnsi="Arial" w:cs="Arial"/>
          <w:i/>
          <w:iCs/>
          <w:sz w:val="24"/>
          <w:szCs w:val="24"/>
        </w:rPr>
        <w:t>“Todo paciente en estado de lucidez mental deberá ser informado de cualquiera intervención quirúrgica, procedimiento o examen cruento que deba efectuársele y deberá firmar debida autorización para que se le realice tal tipo de tratamiento; en casos de enfermos menores de edad o inconscientes, la autorización deberá firmarla su represente legal o su pariente más allegado disponible”</w:t>
      </w:r>
      <w:r w:rsidRPr="00560E24">
        <w:rPr>
          <w:rFonts w:ascii="Arial" w:eastAsia="TimesNewRomanPSMT" w:hAnsi="Arial" w:cs="Arial"/>
          <w:sz w:val="24"/>
          <w:szCs w:val="24"/>
        </w:rPr>
        <w:t>.</w:t>
      </w:r>
    </w:p>
    <w:p w14:paraId="1C280024" w14:textId="77777777" w:rsidR="0070529C" w:rsidRPr="00B869FB" w:rsidRDefault="00B869FB" w:rsidP="00D03763">
      <w:pPr>
        <w:autoSpaceDE w:val="0"/>
        <w:autoSpaceDN w:val="0"/>
        <w:adjustRightInd w:val="0"/>
        <w:spacing w:after="0" w:line="360" w:lineRule="auto"/>
        <w:ind w:firstLine="454"/>
        <w:jc w:val="both"/>
        <w:rPr>
          <w:rFonts w:ascii="Arial" w:eastAsia="TimesNewRomanPSMT" w:hAnsi="Arial" w:cs="Arial"/>
          <w:sz w:val="24"/>
          <w:szCs w:val="24"/>
        </w:rPr>
      </w:pPr>
      <w:r>
        <w:rPr>
          <w:rFonts w:ascii="Arial" w:hAnsi="Arial" w:cs="Arial"/>
          <w:sz w:val="24"/>
          <w:szCs w:val="24"/>
        </w:rPr>
        <w:t>Estas normas</w:t>
      </w:r>
      <w:r w:rsidR="00CC42FD" w:rsidRPr="00560E24">
        <w:rPr>
          <w:rFonts w:ascii="Arial" w:hAnsi="Arial" w:cs="Arial"/>
          <w:sz w:val="24"/>
          <w:szCs w:val="24"/>
        </w:rPr>
        <w:t xml:space="preserve"> determinan de alguna manera</w:t>
      </w:r>
      <w:r w:rsidR="00266FED">
        <w:rPr>
          <w:rFonts w:ascii="Arial" w:hAnsi="Arial" w:cs="Arial"/>
          <w:sz w:val="24"/>
          <w:szCs w:val="24"/>
        </w:rPr>
        <w:t>,</w:t>
      </w:r>
      <w:r w:rsidR="00CC42FD" w:rsidRPr="00560E24">
        <w:rPr>
          <w:rFonts w:ascii="Arial" w:hAnsi="Arial" w:cs="Arial"/>
          <w:sz w:val="24"/>
          <w:szCs w:val="24"/>
        </w:rPr>
        <w:t xml:space="preserve"> </w:t>
      </w:r>
      <w:r>
        <w:rPr>
          <w:rFonts w:ascii="Arial" w:hAnsi="Arial" w:cs="Arial"/>
          <w:sz w:val="24"/>
          <w:szCs w:val="24"/>
        </w:rPr>
        <w:t xml:space="preserve">que </w:t>
      </w:r>
      <w:r w:rsidR="00CC42FD" w:rsidRPr="00560E24">
        <w:rPr>
          <w:rFonts w:ascii="Arial" w:hAnsi="Arial" w:cs="Arial"/>
          <w:sz w:val="24"/>
          <w:szCs w:val="24"/>
        </w:rPr>
        <w:t xml:space="preserve">en </w:t>
      </w:r>
      <w:r>
        <w:rPr>
          <w:rFonts w:ascii="Arial" w:hAnsi="Arial" w:cs="Arial"/>
          <w:sz w:val="24"/>
          <w:szCs w:val="24"/>
        </w:rPr>
        <w:t xml:space="preserve">el caso </w:t>
      </w:r>
      <w:r w:rsidR="00CC42FD" w:rsidRPr="00560E24">
        <w:rPr>
          <w:rFonts w:ascii="Arial" w:hAnsi="Arial" w:cs="Arial"/>
          <w:sz w:val="24"/>
          <w:szCs w:val="24"/>
        </w:rPr>
        <w:t>de incapaces o menores de edad los doctores s</w:t>
      </w:r>
      <w:r w:rsidR="0070529C">
        <w:rPr>
          <w:rFonts w:ascii="Arial" w:hAnsi="Arial" w:cs="Arial"/>
          <w:sz w:val="24"/>
          <w:szCs w:val="24"/>
        </w:rPr>
        <w:t>e encuentran imposibilitados</w:t>
      </w:r>
      <w:r w:rsidR="00D03763">
        <w:rPr>
          <w:rFonts w:ascii="Arial" w:hAnsi="Arial" w:cs="Arial"/>
          <w:sz w:val="24"/>
          <w:szCs w:val="24"/>
        </w:rPr>
        <w:t>,</w:t>
      </w:r>
      <w:r w:rsidR="00CC42FD" w:rsidRPr="00560E24">
        <w:rPr>
          <w:rFonts w:ascii="Arial" w:hAnsi="Arial" w:cs="Arial"/>
          <w:sz w:val="24"/>
          <w:szCs w:val="24"/>
        </w:rPr>
        <w:t xml:space="preserve"> para dejar en manos del paciente la decisión de someterse o no</w:t>
      </w:r>
      <w:r w:rsidR="00266FED">
        <w:rPr>
          <w:rFonts w:ascii="Arial" w:hAnsi="Arial" w:cs="Arial"/>
          <w:sz w:val="24"/>
          <w:szCs w:val="24"/>
        </w:rPr>
        <w:t>,</w:t>
      </w:r>
      <w:r w:rsidR="00CC42FD" w:rsidRPr="00560E24">
        <w:rPr>
          <w:rFonts w:ascii="Arial" w:hAnsi="Arial" w:cs="Arial"/>
          <w:sz w:val="24"/>
          <w:szCs w:val="24"/>
        </w:rPr>
        <w:t xml:space="preserve"> a determinado tratamiento</w:t>
      </w:r>
      <w:r w:rsidR="00266FED">
        <w:rPr>
          <w:rFonts w:ascii="Arial" w:hAnsi="Arial" w:cs="Arial"/>
          <w:sz w:val="24"/>
          <w:szCs w:val="24"/>
        </w:rPr>
        <w:t xml:space="preserve"> médico</w:t>
      </w:r>
      <w:r w:rsidR="00CC42FD" w:rsidRPr="00560E24">
        <w:rPr>
          <w:rFonts w:ascii="Arial" w:hAnsi="Arial" w:cs="Arial"/>
          <w:sz w:val="24"/>
          <w:szCs w:val="24"/>
        </w:rPr>
        <w:t xml:space="preserve">. </w:t>
      </w:r>
    </w:p>
    <w:p w14:paraId="459A25D1" w14:textId="77777777" w:rsidR="003D2550" w:rsidRDefault="0070529C" w:rsidP="00560E24">
      <w:pPr>
        <w:autoSpaceDE w:val="0"/>
        <w:autoSpaceDN w:val="0"/>
        <w:adjustRightInd w:val="0"/>
        <w:spacing w:after="0" w:line="360" w:lineRule="auto"/>
        <w:ind w:firstLine="454"/>
        <w:jc w:val="both"/>
        <w:rPr>
          <w:rFonts w:ascii="Arial" w:hAnsi="Arial" w:cs="Arial"/>
          <w:sz w:val="24"/>
          <w:szCs w:val="24"/>
        </w:rPr>
      </w:pPr>
      <w:r>
        <w:rPr>
          <w:rFonts w:ascii="Arial" w:hAnsi="Arial" w:cs="Arial"/>
          <w:sz w:val="24"/>
          <w:szCs w:val="24"/>
        </w:rPr>
        <w:t>Por consiguiente, si</w:t>
      </w:r>
      <w:r w:rsidR="00CC42FD" w:rsidRPr="00560E24">
        <w:rPr>
          <w:rFonts w:ascii="Arial" w:hAnsi="Arial" w:cs="Arial"/>
          <w:sz w:val="24"/>
          <w:szCs w:val="24"/>
        </w:rPr>
        <w:t xml:space="preserve"> sus familiares</w:t>
      </w:r>
      <w:r w:rsidR="00D03763">
        <w:rPr>
          <w:rFonts w:ascii="Arial" w:hAnsi="Arial" w:cs="Arial"/>
          <w:sz w:val="24"/>
          <w:szCs w:val="24"/>
        </w:rPr>
        <w:t xml:space="preserve"> o tutores</w:t>
      </w:r>
      <w:r w:rsidR="00CC42FD" w:rsidRPr="00560E24">
        <w:rPr>
          <w:rFonts w:ascii="Arial" w:hAnsi="Arial" w:cs="Arial"/>
          <w:sz w:val="24"/>
          <w:szCs w:val="24"/>
        </w:rPr>
        <w:t xml:space="preserve"> </w:t>
      </w:r>
      <w:r>
        <w:rPr>
          <w:rFonts w:ascii="Arial" w:hAnsi="Arial" w:cs="Arial"/>
          <w:sz w:val="24"/>
          <w:szCs w:val="24"/>
        </w:rPr>
        <w:t xml:space="preserve">están autorizados para </w:t>
      </w:r>
      <w:r w:rsidR="00CC42FD" w:rsidRPr="00560E24">
        <w:rPr>
          <w:rFonts w:ascii="Arial" w:hAnsi="Arial" w:cs="Arial"/>
          <w:sz w:val="24"/>
          <w:szCs w:val="24"/>
        </w:rPr>
        <w:t>brindar un consentimiento de este tipo</w:t>
      </w:r>
      <w:r w:rsidR="00266FED">
        <w:rPr>
          <w:rFonts w:ascii="Arial" w:hAnsi="Arial" w:cs="Arial"/>
          <w:sz w:val="24"/>
          <w:szCs w:val="24"/>
        </w:rPr>
        <w:t>, también lo están</w:t>
      </w:r>
      <w:r w:rsidR="00CC42FD" w:rsidRPr="00560E24">
        <w:rPr>
          <w:rFonts w:ascii="Arial" w:hAnsi="Arial" w:cs="Arial"/>
          <w:sz w:val="24"/>
          <w:szCs w:val="24"/>
        </w:rPr>
        <w:t xml:space="preserve"> para </w:t>
      </w:r>
      <w:r>
        <w:rPr>
          <w:rFonts w:ascii="Arial" w:hAnsi="Arial" w:cs="Arial"/>
          <w:sz w:val="24"/>
          <w:szCs w:val="24"/>
        </w:rPr>
        <w:t xml:space="preserve">rechazar </w:t>
      </w:r>
      <w:r w:rsidR="00D03763">
        <w:rPr>
          <w:rFonts w:ascii="Arial" w:hAnsi="Arial" w:cs="Arial"/>
          <w:sz w:val="24"/>
          <w:szCs w:val="24"/>
        </w:rPr>
        <w:t>e</w:t>
      </w:r>
      <w:r w:rsidR="00266FED">
        <w:rPr>
          <w:rFonts w:ascii="Arial" w:hAnsi="Arial" w:cs="Arial"/>
          <w:sz w:val="24"/>
          <w:szCs w:val="24"/>
        </w:rPr>
        <w:t xml:space="preserve">l </w:t>
      </w:r>
      <w:r>
        <w:rPr>
          <w:rFonts w:ascii="Arial" w:hAnsi="Arial" w:cs="Arial"/>
          <w:sz w:val="24"/>
          <w:szCs w:val="24"/>
        </w:rPr>
        <w:t xml:space="preserve">tratamiento. Con lo anterior, se soluciona </w:t>
      </w:r>
      <w:r w:rsidR="00CC42FD" w:rsidRPr="00560E24">
        <w:rPr>
          <w:rFonts w:ascii="Arial" w:hAnsi="Arial" w:cs="Arial"/>
          <w:sz w:val="24"/>
          <w:szCs w:val="24"/>
        </w:rPr>
        <w:t>la ausencia de un testamento vital en el caso de incapaces</w:t>
      </w:r>
      <w:r>
        <w:rPr>
          <w:rFonts w:ascii="Arial" w:hAnsi="Arial" w:cs="Arial"/>
          <w:sz w:val="24"/>
          <w:szCs w:val="24"/>
        </w:rPr>
        <w:t>, personas inconscientes</w:t>
      </w:r>
      <w:r w:rsidR="00CC42FD" w:rsidRPr="00560E24">
        <w:rPr>
          <w:rFonts w:ascii="Arial" w:hAnsi="Arial" w:cs="Arial"/>
          <w:sz w:val="24"/>
          <w:szCs w:val="24"/>
        </w:rPr>
        <w:t xml:space="preserve"> y menores </w:t>
      </w:r>
      <w:r>
        <w:rPr>
          <w:rFonts w:ascii="Arial" w:hAnsi="Arial" w:cs="Arial"/>
          <w:sz w:val="24"/>
          <w:szCs w:val="24"/>
        </w:rPr>
        <w:t xml:space="preserve">de edad </w:t>
      </w:r>
      <w:r w:rsidR="00ED44F9">
        <w:rPr>
          <w:rFonts w:ascii="Arial" w:hAnsi="Arial" w:cs="Arial"/>
          <w:sz w:val="24"/>
          <w:szCs w:val="24"/>
        </w:rPr>
        <w:t>en Costa Rica, toda vez que</w:t>
      </w:r>
      <w:r w:rsidR="00CC42FD" w:rsidRPr="00560E24">
        <w:rPr>
          <w:rFonts w:ascii="Arial" w:hAnsi="Arial" w:cs="Arial"/>
          <w:sz w:val="24"/>
          <w:szCs w:val="24"/>
        </w:rPr>
        <w:t>, ante un supuesto de encarnizamiento terapéutico sus familiares p</w:t>
      </w:r>
      <w:r w:rsidR="00D03763">
        <w:rPr>
          <w:rFonts w:ascii="Arial" w:hAnsi="Arial" w:cs="Arial"/>
          <w:sz w:val="24"/>
          <w:szCs w:val="24"/>
        </w:rPr>
        <w:t>odrían dec</w:t>
      </w:r>
      <w:r w:rsidR="00266FED">
        <w:rPr>
          <w:rFonts w:ascii="Arial" w:hAnsi="Arial" w:cs="Arial"/>
          <w:sz w:val="24"/>
          <w:szCs w:val="24"/>
        </w:rPr>
        <w:t xml:space="preserve">idir sobre el cese del mismo, toda vez, que cuentan con la facultad de </w:t>
      </w:r>
      <w:r w:rsidR="00D03763">
        <w:rPr>
          <w:rFonts w:ascii="Arial" w:hAnsi="Arial" w:cs="Arial"/>
          <w:sz w:val="24"/>
          <w:szCs w:val="24"/>
        </w:rPr>
        <w:t xml:space="preserve">decidir si el tratamiento puede ser aplicado o no. </w:t>
      </w:r>
      <w:r w:rsidR="00CC42FD" w:rsidRPr="00560E24">
        <w:rPr>
          <w:rFonts w:ascii="Arial" w:hAnsi="Arial" w:cs="Arial"/>
          <w:sz w:val="24"/>
          <w:szCs w:val="24"/>
        </w:rPr>
        <w:t xml:space="preserve"> </w:t>
      </w:r>
    </w:p>
    <w:p w14:paraId="45A99A5E" w14:textId="77777777" w:rsidR="007B3D16" w:rsidRDefault="0070529C" w:rsidP="0070529C">
      <w:pPr>
        <w:spacing w:after="0" w:line="360" w:lineRule="auto"/>
        <w:ind w:firstLine="454"/>
        <w:jc w:val="both"/>
        <w:rPr>
          <w:rFonts w:ascii="Arial" w:hAnsi="Arial" w:cs="Arial"/>
          <w:sz w:val="24"/>
          <w:szCs w:val="24"/>
        </w:rPr>
      </w:pPr>
      <w:r w:rsidRPr="00560E24">
        <w:rPr>
          <w:rFonts w:ascii="Arial" w:hAnsi="Arial" w:cs="Arial"/>
          <w:sz w:val="24"/>
          <w:szCs w:val="24"/>
        </w:rPr>
        <w:t xml:space="preserve">Los incapaces se encuentran limitados por ley para realizar cualquier tipo de negocio o contrato jurídico, por lo que tal imposibilidad en este supuesto no es novedosa. Es así como el artículo 579 del Código Civil, señala: </w:t>
      </w:r>
    </w:p>
    <w:p w14:paraId="1693E104" w14:textId="77777777" w:rsidR="0070529C" w:rsidRPr="00560E24" w:rsidRDefault="0070529C" w:rsidP="007B3D16">
      <w:pPr>
        <w:spacing w:after="0" w:line="360" w:lineRule="auto"/>
        <w:ind w:left="454" w:right="454" w:firstLine="454"/>
        <w:jc w:val="both"/>
        <w:rPr>
          <w:rFonts w:ascii="Arial" w:hAnsi="Arial" w:cs="Arial"/>
          <w:color w:val="000000"/>
          <w:sz w:val="24"/>
          <w:szCs w:val="24"/>
        </w:rPr>
      </w:pPr>
      <w:r w:rsidRPr="00560E24">
        <w:rPr>
          <w:rFonts w:ascii="Arial" w:hAnsi="Arial" w:cs="Arial"/>
          <w:i/>
          <w:sz w:val="24"/>
          <w:szCs w:val="24"/>
        </w:rPr>
        <w:t>“</w:t>
      </w:r>
      <w:r w:rsidRPr="00560E24">
        <w:rPr>
          <w:rFonts w:ascii="Arial" w:hAnsi="Arial" w:cs="Arial"/>
          <w:i/>
          <w:color w:val="000000"/>
          <w:sz w:val="24"/>
          <w:szCs w:val="24"/>
        </w:rPr>
        <w:t>Las reglas sobre consentimiento para las obligaciones regirán en materia de testamentos en cuanto sean aplicables.”</w:t>
      </w:r>
    </w:p>
    <w:p w14:paraId="422C1A43" w14:textId="77777777" w:rsidR="00B869FB" w:rsidRDefault="0070529C" w:rsidP="00266FED">
      <w:pPr>
        <w:autoSpaceDE w:val="0"/>
        <w:autoSpaceDN w:val="0"/>
        <w:adjustRightInd w:val="0"/>
        <w:spacing w:after="0" w:line="360" w:lineRule="auto"/>
        <w:ind w:firstLine="708"/>
        <w:jc w:val="both"/>
        <w:rPr>
          <w:rFonts w:ascii="Arial" w:hAnsi="Arial" w:cs="Arial"/>
          <w:sz w:val="24"/>
          <w:szCs w:val="24"/>
        </w:rPr>
      </w:pPr>
      <w:r w:rsidRPr="00560E24">
        <w:rPr>
          <w:rFonts w:ascii="Arial" w:hAnsi="Arial" w:cs="Arial"/>
          <w:sz w:val="24"/>
          <w:szCs w:val="24"/>
        </w:rPr>
        <w:t>A esto se contrapone</w:t>
      </w:r>
      <w:r w:rsidR="00266FED">
        <w:rPr>
          <w:rFonts w:ascii="Arial" w:hAnsi="Arial" w:cs="Arial"/>
          <w:sz w:val="24"/>
          <w:szCs w:val="24"/>
        </w:rPr>
        <w:t>, que</w:t>
      </w:r>
      <w:r w:rsidRPr="00560E24">
        <w:rPr>
          <w:rFonts w:ascii="Arial" w:hAnsi="Arial" w:cs="Arial"/>
          <w:sz w:val="24"/>
          <w:szCs w:val="24"/>
        </w:rPr>
        <w:t xml:space="preserve"> el simple</w:t>
      </w:r>
      <w:r>
        <w:rPr>
          <w:rFonts w:ascii="Arial" w:hAnsi="Arial" w:cs="Arial"/>
          <w:sz w:val="24"/>
          <w:szCs w:val="24"/>
        </w:rPr>
        <w:t xml:space="preserve"> hecho de que las funciones del</w:t>
      </w:r>
      <w:r w:rsidRPr="00560E24">
        <w:rPr>
          <w:rFonts w:ascii="Arial" w:hAnsi="Arial" w:cs="Arial"/>
          <w:sz w:val="24"/>
          <w:szCs w:val="24"/>
        </w:rPr>
        <w:t xml:space="preserve"> paciente sean limitadas o que el pronóstico médico sea negativo, no implica que </w:t>
      </w:r>
      <w:r>
        <w:rPr>
          <w:rFonts w:ascii="Arial" w:hAnsi="Arial" w:cs="Arial"/>
          <w:sz w:val="24"/>
          <w:szCs w:val="24"/>
        </w:rPr>
        <w:t xml:space="preserve">no </w:t>
      </w:r>
      <w:r w:rsidRPr="00560E24">
        <w:rPr>
          <w:rFonts w:ascii="Arial" w:hAnsi="Arial" w:cs="Arial"/>
          <w:sz w:val="24"/>
          <w:szCs w:val="24"/>
        </w:rPr>
        <w:t>pueda disfrutar de lo que le queda de vida, ni que todos tenga</w:t>
      </w:r>
      <w:r w:rsidR="00B869FB">
        <w:rPr>
          <w:rFonts w:ascii="Arial" w:hAnsi="Arial" w:cs="Arial"/>
          <w:sz w:val="24"/>
          <w:szCs w:val="24"/>
        </w:rPr>
        <w:t xml:space="preserve">n que </w:t>
      </w:r>
      <w:r>
        <w:rPr>
          <w:rFonts w:ascii="Arial" w:hAnsi="Arial" w:cs="Arial"/>
          <w:sz w:val="24"/>
          <w:szCs w:val="24"/>
        </w:rPr>
        <w:t>optar por el desistimiento del tratamiento</w:t>
      </w:r>
      <w:r w:rsidRPr="00560E24">
        <w:rPr>
          <w:rFonts w:ascii="Arial" w:hAnsi="Arial" w:cs="Arial"/>
          <w:sz w:val="24"/>
          <w:szCs w:val="24"/>
        </w:rPr>
        <w:t xml:space="preserve">. </w:t>
      </w:r>
      <w:r>
        <w:rPr>
          <w:rFonts w:ascii="Arial" w:hAnsi="Arial" w:cs="Arial"/>
          <w:sz w:val="24"/>
          <w:szCs w:val="24"/>
        </w:rPr>
        <w:t>Por eso la decisión la tienen los tutores, los padres</w:t>
      </w:r>
      <w:r w:rsidR="00D03763">
        <w:rPr>
          <w:rFonts w:ascii="Arial" w:hAnsi="Arial" w:cs="Arial"/>
          <w:sz w:val="24"/>
          <w:szCs w:val="24"/>
        </w:rPr>
        <w:t xml:space="preserve"> del incapaz</w:t>
      </w:r>
      <w:r>
        <w:rPr>
          <w:rFonts w:ascii="Arial" w:hAnsi="Arial" w:cs="Arial"/>
          <w:sz w:val="24"/>
          <w:szCs w:val="24"/>
        </w:rPr>
        <w:t>, quienes conocen mejor al paciente y pueden tomar una decisión conforme a sus convicciones.</w:t>
      </w:r>
    </w:p>
    <w:p w14:paraId="30F864F1" w14:textId="77777777" w:rsidR="0004396D" w:rsidRPr="002F45E3" w:rsidRDefault="00B869FB" w:rsidP="002F45E3">
      <w:pPr>
        <w:autoSpaceDE w:val="0"/>
        <w:autoSpaceDN w:val="0"/>
        <w:adjustRightInd w:val="0"/>
        <w:spacing w:after="0" w:line="360" w:lineRule="auto"/>
        <w:ind w:firstLine="708"/>
        <w:jc w:val="both"/>
        <w:rPr>
          <w:rFonts w:ascii="Arial" w:hAnsi="Arial" w:cs="Arial"/>
          <w:sz w:val="24"/>
          <w:szCs w:val="24"/>
        </w:rPr>
      </w:pPr>
      <w:r w:rsidRPr="002F45E3">
        <w:rPr>
          <w:rFonts w:ascii="Arial" w:hAnsi="Arial" w:cs="Arial"/>
          <w:sz w:val="24"/>
          <w:szCs w:val="24"/>
        </w:rPr>
        <w:t xml:space="preserve">Es una gran responsabilidad, es cierto, por eso solo se puede aplicar en casos donde se acredite una enfermedad terminal. </w:t>
      </w:r>
      <w:r w:rsidR="0004396D" w:rsidRPr="002F45E3">
        <w:rPr>
          <w:rFonts w:ascii="Arial" w:hAnsi="Arial" w:cs="Arial"/>
          <w:sz w:val="24"/>
          <w:szCs w:val="24"/>
        </w:rPr>
        <w:t>Esto tampoco es nuevo y otros países también lo han limita</w:t>
      </w:r>
      <w:r w:rsidR="007B3D16">
        <w:rPr>
          <w:rFonts w:ascii="Arial" w:hAnsi="Arial" w:cs="Arial"/>
          <w:sz w:val="24"/>
          <w:szCs w:val="24"/>
        </w:rPr>
        <w:t>do a la existencia de tal diagnó</w:t>
      </w:r>
      <w:r w:rsidR="0004396D" w:rsidRPr="002F45E3">
        <w:rPr>
          <w:rFonts w:ascii="Arial" w:hAnsi="Arial" w:cs="Arial"/>
          <w:sz w:val="24"/>
          <w:szCs w:val="24"/>
        </w:rPr>
        <w:t xml:space="preserve">stico. </w:t>
      </w:r>
    </w:p>
    <w:p w14:paraId="44453AE8" w14:textId="77777777" w:rsidR="0004396D" w:rsidRPr="002F45E3" w:rsidRDefault="0004396D" w:rsidP="002F45E3">
      <w:pPr>
        <w:spacing w:after="0" w:line="360" w:lineRule="auto"/>
        <w:ind w:firstLine="454"/>
        <w:jc w:val="both"/>
        <w:rPr>
          <w:rFonts w:ascii="Arial" w:hAnsi="Arial" w:cs="Arial"/>
          <w:sz w:val="24"/>
          <w:szCs w:val="24"/>
        </w:rPr>
      </w:pPr>
      <w:r w:rsidRPr="002F45E3">
        <w:rPr>
          <w:rFonts w:ascii="Arial" w:hAnsi="Arial" w:cs="Arial"/>
          <w:sz w:val="24"/>
          <w:szCs w:val="24"/>
        </w:rPr>
        <w:t xml:space="preserve">Así por ejemplo, regulaciones como la mexicana, expresan: </w:t>
      </w:r>
    </w:p>
    <w:p w14:paraId="2EF1A974" w14:textId="77777777" w:rsidR="0004396D" w:rsidRPr="002F45E3" w:rsidRDefault="0004396D" w:rsidP="002F45E3">
      <w:pPr>
        <w:autoSpaceDE w:val="0"/>
        <w:autoSpaceDN w:val="0"/>
        <w:adjustRightInd w:val="0"/>
        <w:spacing w:after="0" w:line="360" w:lineRule="auto"/>
        <w:ind w:left="454" w:right="454"/>
        <w:jc w:val="both"/>
        <w:rPr>
          <w:rFonts w:ascii="Arial" w:hAnsi="Arial" w:cs="Arial"/>
          <w:i/>
          <w:sz w:val="24"/>
          <w:szCs w:val="24"/>
        </w:rPr>
      </w:pPr>
      <w:r w:rsidRPr="002F45E3">
        <w:rPr>
          <w:rFonts w:ascii="Arial" w:hAnsi="Arial" w:cs="Arial"/>
          <w:i/>
          <w:sz w:val="24"/>
          <w:szCs w:val="24"/>
        </w:rPr>
        <w:t xml:space="preserve">“Las disposiciones relacionadas con la voluntad anticipada </w:t>
      </w:r>
      <w:r w:rsidRPr="007B3D16">
        <w:rPr>
          <w:rFonts w:ascii="Arial" w:hAnsi="Arial" w:cs="Arial"/>
          <w:i/>
          <w:sz w:val="24"/>
          <w:szCs w:val="24"/>
          <w:u w:val="single"/>
        </w:rPr>
        <w:t>se aplican en el caso de un enfermo terminal</w:t>
      </w:r>
      <w:r w:rsidRPr="002F45E3">
        <w:rPr>
          <w:rFonts w:ascii="Arial" w:hAnsi="Arial" w:cs="Arial"/>
          <w:i/>
          <w:sz w:val="24"/>
          <w:szCs w:val="24"/>
        </w:rPr>
        <w:t>, que el artículo 3-VI de la Ley define de esta forma: es el que tiene un padecimiento mortal o que por caso fortuito o causas de fuerza mayor tiene una esperanza de vida menor a seis meses, y se encuentra imposibilitado para mantener su vida de manera natural, con base en las siguientes circunstancias:</w:t>
      </w:r>
    </w:p>
    <w:p w14:paraId="07FE9273" w14:textId="77777777" w:rsidR="0004396D" w:rsidRPr="002F45E3" w:rsidRDefault="0004396D" w:rsidP="002F45E3">
      <w:pPr>
        <w:autoSpaceDE w:val="0"/>
        <w:autoSpaceDN w:val="0"/>
        <w:adjustRightInd w:val="0"/>
        <w:spacing w:after="0" w:line="360" w:lineRule="auto"/>
        <w:ind w:left="454" w:right="454"/>
        <w:jc w:val="both"/>
        <w:rPr>
          <w:rFonts w:ascii="Arial" w:hAnsi="Arial" w:cs="Arial"/>
          <w:i/>
          <w:sz w:val="24"/>
          <w:szCs w:val="24"/>
        </w:rPr>
      </w:pPr>
      <w:r w:rsidRPr="002F45E3">
        <w:rPr>
          <w:rFonts w:ascii="Arial" w:hAnsi="Arial" w:cs="Arial"/>
          <w:i/>
          <w:sz w:val="24"/>
          <w:szCs w:val="24"/>
        </w:rPr>
        <w:t>a) presenta diagnóstico de enfermedad avanzada, irreversible, incurable, progresiva y/o degenerativa;</w:t>
      </w:r>
    </w:p>
    <w:p w14:paraId="4C44E7F2" w14:textId="77777777" w:rsidR="0004396D" w:rsidRPr="002F45E3" w:rsidRDefault="0004396D" w:rsidP="002F45E3">
      <w:pPr>
        <w:autoSpaceDE w:val="0"/>
        <w:autoSpaceDN w:val="0"/>
        <w:adjustRightInd w:val="0"/>
        <w:spacing w:after="0" w:line="360" w:lineRule="auto"/>
        <w:ind w:left="454" w:right="454"/>
        <w:jc w:val="both"/>
        <w:rPr>
          <w:rFonts w:ascii="Arial" w:hAnsi="Arial" w:cs="Arial"/>
          <w:i/>
          <w:sz w:val="24"/>
          <w:szCs w:val="24"/>
        </w:rPr>
      </w:pPr>
      <w:r w:rsidRPr="002F45E3">
        <w:rPr>
          <w:rFonts w:ascii="Arial" w:hAnsi="Arial" w:cs="Arial"/>
          <w:i/>
          <w:sz w:val="24"/>
          <w:szCs w:val="24"/>
        </w:rPr>
        <w:t>b) imposibilidad de respuesta a tratamiento específico; y/o</w:t>
      </w:r>
    </w:p>
    <w:p w14:paraId="0A83022A" w14:textId="77777777" w:rsidR="0004396D" w:rsidRPr="002F45E3" w:rsidRDefault="0004396D" w:rsidP="002F45E3">
      <w:pPr>
        <w:autoSpaceDE w:val="0"/>
        <w:autoSpaceDN w:val="0"/>
        <w:adjustRightInd w:val="0"/>
        <w:spacing w:after="0" w:line="360" w:lineRule="auto"/>
        <w:ind w:left="454" w:right="454"/>
        <w:jc w:val="both"/>
        <w:rPr>
          <w:rFonts w:ascii="Arial" w:hAnsi="Arial" w:cs="Arial"/>
          <w:i/>
          <w:sz w:val="24"/>
          <w:szCs w:val="24"/>
        </w:rPr>
      </w:pPr>
      <w:r w:rsidRPr="002F45E3">
        <w:rPr>
          <w:rFonts w:ascii="Arial" w:hAnsi="Arial" w:cs="Arial"/>
          <w:i/>
          <w:sz w:val="24"/>
          <w:szCs w:val="24"/>
        </w:rPr>
        <w:t>c) presencia de numerosos problemas y síntomas, secundarios o subsecuentes;”</w:t>
      </w:r>
      <w:r w:rsidRPr="002F45E3">
        <w:rPr>
          <w:rStyle w:val="Refdenotaalpie"/>
          <w:rFonts w:ascii="Arial" w:hAnsi="Arial" w:cs="Arial"/>
          <w:i/>
          <w:sz w:val="24"/>
          <w:szCs w:val="24"/>
        </w:rPr>
        <w:footnoteReference w:id="53"/>
      </w:r>
    </w:p>
    <w:p w14:paraId="5EF6B12A" w14:textId="77777777" w:rsidR="00817F24" w:rsidRDefault="00D03763" w:rsidP="002F45E3">
      <w:pPr>
        <w:autoSpaceDE w:val="0"/>
        <w:autoSpaceDN w:val="0"/>
        <w:adjustRightInd w:val="0"/>
        <w:spacing w:after="0" w:line="360" w:lineRule="auto"/>
        <w:ind w:firstLine="708"/>
        <w:jc w:val="both"/>
        <w:rPr>
          <w:rFonts w:ascii="Arial" w:hAnsi="Arial" w:cs="Arial"/>
          <w:sz w:val="24"/>
          <w:szCs w:val="24"/>
        </w:rPr>
      </w:pPr>
      <w:r w:rsidRPr="002F45E3">
        <w:rPr>
          <w:rFonts w:ascii="Arial" w:hAnsi="Arial" w:cs="Arial"/>
          <w:sz w:val="24"/>
          <w:szCs w:val="24"/>
        </w:rPr>
        <w:t xml:space="preserve">De lo contrario, tal potestad sería muy cuestionable, y podría </w:t>
      </w:r>
      <w:r w:rsidR="00B869FB" w:rsidRPr="002F45E3">
        <w:rPr>
          <w:rFonts w:ascii="Arial" w:hAnsi="Arial" w:cs="Arial"/>
          <w:sz w:val="24"/>
          <w:szCs w:val="24"/>
        </w:rPr>
        <w:t xml:space="preserve">generar abusos en la práctica. </w:t>
      </w:r>
      <w:r w:rsidR="0070529C" w:rsidRPr="002F45E3">
        <w:rPr>
          <w:rFonts w:ascii="Arial" w:hAnsi="Arial" w:cs="Arial"/>
          <w:sz w:val="24"/>
          <w:szCs w:val="24"/>
        </w:rPr>
        <w:t>De no ser en estos casos</w:t>
      </w:r>
      <w:r w:rsidR="00B869FB" w:rsidRPr="002F45E3">
        <w:rPr>
          <w:rFonts w:ascii="Arial" w:hAnsi="Arial" w:cs="Arial"/>
          <w:sz w:val="24"/>
          <w:szCs w:val="24"/>
        </w:rPr>
        <w:t xml:space="preserve"> específicos, se abriría una</w:t>
      </w:r>
      <w:r w:rsidR="0070529C" w:rsidRPr="002F45E3">
        <w:rPr>
          <w:rFonts w:ascii="Arial" w:hAnsi="Arial" w:cs="Arial"/>
          <w:sz w:val="24"/>
          <w:szCs w:val="24"/>
        </w:rPr>
        <w:t xml:space="preserve"> puerta</w:t>
      </w:r>
      <w:r w:rsidR="00B869FB" w:rsidRPr="002F45E3">
        <w:rPr>
          <w:rFonts w:ascii="Arial" w:hAnsi="Arial" w:cs="Arial"/>
          <w:sz w:val="24"/>
          <w:szCs w:val="24"/>
        </w:rPr>
        <w:t xml:space="preserve"> muy peligrosa</w:t>
      </w:r>
      <w:r w:rsidR="0070529C" w:rsidRPr="002F45E3">
        <w:rPr>
          <w:rFonts w:ascii="Arial" w:hAnsi="Arial" w:cs="Arial"/>
          <w:sz w:val="24"/>
          <w:szCs w:val="24"/>
        </w:rPr>
        <w:t>, para que otros, aun siendo parientes</w:t>
      </w:r>
      <w:r w:rsidR="00266FED">
        <w:rPr>
          <w:rFonts w:ascii="Arial" w:hAnsi="Arial" w:cs="Arial"/>
          <w:sz w:val="24"/>
          <w:szCs w:val="24"/>
        </w:rPr>
        <w:t xml:space="preserve"> del paciente</w:t>
      </w:r>
      <w:r w:rsidR="0070529C" w:rsidRPr="002F45E3">
        <w:rPr>
          <w:rFonts w:ascii="Arial" w:hAnsi="Arial" w:cs="Arial"/>
          <w:sz w:val="24"/>
          <w:szCs w:val="24"/>
        </w:rPr>
        <w:t>, puedan decidir si los incapaces que no se pued</w:t>
      </w:r>
      <w:r w:rsidR="00ED44F9">
        <w:rPr>
          <w:rFonts w:ascii="Arial" w:hAnsi="Arial" w:cs="Arial"/>
          <w:sz w:val="24"/>
          <w:szCs w:val="24"/>
        </w:rPr>
        <w:t>an expresar por sí mismos, t</w:t>
      </w:r>
      <w:r w:rsidR="00817F24">
        <w:rPr>
          <w:rFonts w:ascii="Arial" w:hAnsi="Arial" w:cs="Arial"/>
          <w:sz w:val="24"/>
          <w:szCs w:val="24"/>
        </w:rPr>
        <w:t xml:space="preserve">iene </w:t>
      </w:r>
      <w:r w:rsidR="0070529C" w:rsidRPr="002F45E3">
        <w:rPr>
          <w:rFonts w:ascii="Arial" w:hAnsi="Arial" w:cs="Arial"/>
          <w:sz w:val="24"/>
          <w:szCs w:val="24"/>
        </w:rPr>
        <w:t xml:space="preserve">derecho o no a </w:t>
      </w:r>
      <w:r w:rsidR="00B869FB" w:rsidRPr="002F45E3">
        <w:rPr>
          <w:rFonts w:ascii="Arial" w:hAnsi="Arial" w:cs="Arial"/>
          <w:sz w:val="24"/>
          <w:szCs w:val="24"/>
        </w:rPr>
        <w:t xml:space="preserve">vivir, aún y cuando no tengan un diagnostico fatal. </w:t>
      </w:r>
      <w:r w:rsidR="0070529C" w:rsidRPr="002F45E3">
        <w:rPr>
          <w:rFonts w:ascii="Arial" w:hAnsi="Arial" w:cs="Arial"/>
          <w:sz w:val="24"/>
          <w:szCs w:val="24"/>
        </w:rPr>
        <w:t xml:space="preserve">Y nadie puede disponer de </w:t>
      </w:r>
      <w:r w:rsidRPr="002F45E3">
        <w:rPr>
          <w:rFonts w:ascii="Arial" w:hAnsi="Arial" w:cs="Arial"/>
          <w:sz w:val="24"/>
          <w:szCs w:val="24"/>
        </w:rPr>
        <w:t>esta manera de la vida de otros;</w:t>
      </w:r>
      <w:r w:rsidR="00B869FB" w:rsidRPr="002F45E3">
        <w:rPr>
          <w:rFonts w:ascii="Arial" w:hAnsi="Arial" w:cs="Arial"/>
          <w:sz w:val="24"/>
          <w:szCs w:val="24"/>
        </w:rPr>
        <w:t xml:space="preserve"> se debe recordar que lo único sobre lo que se puede disponer es sobre la forma de morir una vez que se cuente con el diagnostico respectivo</w:t>
      </w:r>
      <w:r w:rsidRPr="002F45E3">
        <w:rPr>
          <w:rFonts w:ascii="Arial" w:hAnsi="Arial" w:cs="Arial"/>
          <w:sz w:val="24"/>
          <w:szCs w:val="24"/>
        </w:rPr>
        <w:t xml:space="preserve">, </w:t>
      </w:r>
      <w:r w:rsidR="00ED44F9">
        <w:rPr>
          <w:rFonts w:ascii="Arial" w:hAnsi="Arial" w:cs="Arial"/>
          <w:sz w:val="24"/>
          <w:szCs w:val="24"/>
        </w:rPr>
        <w:t xml:space="preserve">y </w:t>
      </w:r>
      <w:r w:rsidRPr="002F45E3">
        <w:rPr>
          <w:rFonts w:ascii="Arial" w:hAnsi="Arial" w:cs="Arial"/>
          <w:sz w:val="24"/>
          <w:szCs w:val="24"/>
        </w:rPr>
        <w:t xml:space="preserve">que la única forma legal de hacerlo es con el desistimiento del tratamiento, nunca con la aplicación de un fármaco para acelerar el proceso de muerte. </w:t>
      </w:r>
    </w:p>
    <w:p w14:paraId="38F78308" w14:textId="77777777" w:rsidR="00D66BB8" w:rsidRPr="002F45E3" w:rsidRDefault="00ED44F9" w:rsidP="002F45E3">
      <w:pPr>
        <w:autoSpaceDE w:val="0"/>
        <w:autoSpaceDN w:val="0"/>
        <w:adjustRightInd w:val="0"/>
        <w:spacing w:after="0" w:line="360" w:lineRule="auto"/>
        <w:ind w:firstLine="708"/>
        <w:jc w:val="both"/>
        <w:rPr>
          <w:rFonts w:ascii="Arial" w:hAnsi="Arial" w:cs="Arial"/>
          <w:sz w:val="24"/>
          <w:szCs w:val="24"/>
        </w:rPr>
      </w:pPr>
      <w:r>
        <w:rPr>
          <w:rFonts w:ascii="Arial" w:hAnsi="Arial" w:cs="Arial"/>
          <w:sz w:val="24"/>
          <w:szCs w:val="24"/>
        </w:rPr>
        <w:t>Lo anterior</w:t>
      </w:r>
      <w:r w:rsidR="00817F24">
        <w:rPr>
          <w:rFonts w:ascii="Arial" w:hAnsi="Arial" w:cs="Arial"/>
          <w:sz w:val="24"/>
          <w:szCs w:val="24"/>
        </w:rPr>
        <w:t>,</w:t>
      </w:r>
      <w:r>
        <w:rPr>
          <w:rFonts w:ascii="Arial" w:hAnsi="Arial" w:cs="Arial"/>
          <w:sz w:val="24"/>
          <w:szCs w:val="24"/>
        </w:rPr>
        <w:t xml:space="preserve"> en congruencia con la constitución política </w:t>
      </w:r>
      <w:r w:rsidR="00817F24">
        <w:rPr>
          <w:rFonts w:ascii="Arial" w:hAnsi="Arial" w:cs="Arial"/>
          <w:sz w:val="24"/>
          <w:szCs w:val="24"/>
        </w:rPr>
        <w:t xml:space="preserve">de Costa Rica </w:t>
      </w:r>
      <w:r>
        <w:rPr>
          <w:rFonts w:ascii="Arial" w:hAnsi="Arial" w:cs="Arial"/>
          <w:sz w:val="24"/>
          <w:szCs w:val="24"/>
        </w:rPr>
        <w:t xml:space="preserve">que señala que la vida humana es inviolable, impidiendo que el Estado ampare la desprotección de discapacitados por su condición. </w:t>
      </w:r>
    </w:p>
    <w:p w14:paraId="0A6A9D88" w14:textId="77777777" w:rsidR="00AA12FF" w:rsidRDefault="007B3D16" w:rsidP="002F45E3">
      <w:pPr>
        <w:autoSpaceDE w:val="0"/>
        <w:autoSpaceDN w:val="0"/>
        <w:adjustRightInd w:val="0"/>
        <w:spacing w:after="0" w:line="360" w:lineRule="auto"/>
        <w:ind w:firstLine="708"/>
        <w:jc w:val="both"/>
        <w:rPr>
          <w:rFonts w:ascii="Arial" w:hAnsi="Arial" w:cs="Arial"/>
          <w:sz w:val="24"/>
          <w:szCs w:val="24"/>
        </w:rPr>
      </w:pPr>
      <w:r>
        <w:rPr>
          <w:rFonts w:ascii="Arial" w:hAnsi="Arial" w:cs="Arial"/>
          <w:sz w:val="24"/>
          <w:szCs w:val="24"/>
        </w:rPr>
        <w:t>Importante</w:t>
      </w:r>
      <w:r w:rsidR="00D66BB8" w:rsidRPr="002F45E3">
        <w:rPr>
          <w:rFonts w:ascii="Arial" w:hAnsi="Arial" w:cs="Arial"/>
          <w:sz w:val="24"/>
          <w:szCs w:val="24"/>
        </w:rPr>
        <w:t xml:space="preserve"> recordar que en materia de lesión de derechos humanos es mejor ser restrictivo, y aplicar cualquier injerencia con el máximo cuidado posible. </w:t>
      </w:r>
    </w:p>
    <w:p w14:paraId="372A12CB" w14:textId="77777777" w:rsidR="00D66BB8" w:rsidRPr="002F45E3" w:rsidRDefault="00AA12FF" w:rsidP="002F45E3">
      <w:pPr>
        <w:autoSpaceDE w:val="0"/>
        <w:autoSpaceDN w:val="0"/>
        <w:adjustRightInd w:val="0"/>
        <w:spacing w:after="0" w:line="360" w:lineRule="auto"/>
        <w:ind w:firstLine="708"/>
        <w:jc w:val="both"/>
        <w:rPr>
          <w:rFonts w:ascii="Arial" w:hAnsi="Arial" w:cs="Arial"/>
          <w:sz w:val="24"/>
          <w:szCs w:val="24"/>
        </w:rPr>
      </w:pPr>
      <w:r>
        <w:rPr>
          <w:rFonts w:ascii="Arial" w:hAnsi="Arial" w:cs="Arial"/>
          <w:sz w:val="24"/>
          <w:szCs w:val="24"/>
        </w:rPr>
        <w:t>No se omite reconocer que h</w:t>
      </w:r>
      <w:r w:rsidR="00D66BB8" w:rsidRPr="002F45E3">
        <w:rPr>
          <w:rFonts w:ascii="Arial" w:hAnsi="Arial" w:cs="Arial"/>
          <w:sz w:val="24"/>
          <w:szCs w:val="24"/>
        </w:rPr>
        <w:t>abrá personas incapaces que se encuentren en estado vegetativo, pero que no t</w:t>
      </w:r>
      <w:r>
        <w:rPr>
          <w:rFonts w:ascii="Arial" w:hAnsi="Arial" w:cs="Arial"/>
          <w:sz w:val="24"/>
          <w:szCs w:val="24"/>
        </w:rPr>
        <w:t>ienen</w:t>
      </w:r>
      <w:r w:rsidR="007B3D16">
        <w:rPr>
          <w:rFonts w:ascii="Arial" w:hAnsi="Arial" w:cs="Arial"/>
          <w:sz w:val="24"/>
          <w:szCs w:val="24"/>
        </w:rPr>
        <w:t xml:space="preserve"> un diagnóstico fatal, para las</w:t>
      </w:r>
      <w:r w:rsidR="00D66BB8" w:rsidRPr="002F45E3">
        <w:rPr>
          <w:rFonts w:ascii="Arial" w:hAnsi="Arial" w:cs="Arial"/>
          <w:sz w:val="24"/>
          <w:szCs w:val="24"/>
        </w:rPr>
        <w:t xml:space="preserve"> cual</w:t>
      </w:r>
      <w:r w:rsidR="007B3D16">
        <w:rPr>
          <w:rFonts w:ascii="Arial" w:hAnsi="Arial" w:cs="Arial"/>
          <w:sz w:val="24"/>
          <w:szCs w:val="24"/>
        </w:rPr>
        <w:t>es</w:t>
      </w:r>
      <w:r w:rsidR="00D66BB8" w:rsidRPr="002F45E3">
        <w:rPr>
          <w:rFonts w:ascii="Arial" w:hAnsi="Arial" w:cs="Arial"/>
          <w:sz w:val="24"/>
          <w:szCs w:val="24"/>
        </w:rPr>
        <w:t xml:space="preserve"> no se pued</w:t>
      </w:r>
      <w:r w:rsidR="007B3D16">
        <w:rPr>
          <w:rFonts w:ascii="Arial" w:hAnsi="Arial" w:cs="Arial"/>
          <w:sz w:val="24"/>
          <w:szCs w:val="24"/>
        </w:rPr>
        <w:t>e</w:t>
      </w:r>
      <w:r>
        <w:rPr>
          <w:rFonts w:ascii="Arial" w:hAnsi="Arial" w:cs="Arial"/>
          <w:sz w:val="24"/>
          <w:szCs w:val="24"/>
        </w:rPr>
        <w:t xml:space="preserve"> pensar que la alimentación </w:t>
      </w:r>
      <w:r w:rsidR="00D66BB8" w:rsidRPr="002F45E3">
        <w:rPr>
          <w:rFonts w:ascii="Arial" w:hAnsi="Arial" w:cs="Arial"/>
          <w:sz w:val="24"/>
          <w:szCs w:val="24"/>
        </w:rPr>
        <w:t>o la hidratación</w:t>
      </w:r>
      <w:r w:rsidR="007B3D16">
        <w:rPr>
          <w:rFonts w:ascii="Arial" w:hAnsi="Arial" w:cs="Arial"/>
          <w:sz w:val="24"/>
          <w:szCs w:val="24"/>
        </w:rPr>
        <w:t>, constituyan</w:t>
      </w:r>
      <w:r w:rsidR="00D66BB8" w:rsidRPr="002F45E3">
        <w:rPr>
          <w:rFonts w:ascii="Arial" w:hAnsi="Arial" w:cs="Arial"/>
          <w:sz w:val="24"/>
          <w:szCs w:val="24"/>
        </w:rPr>
        <w:t xml:space="preserve"> </w:t>
      </w:r>
      <w:r>
        <w:rPr>
          <w:rFonts w:ascii="Arial" w:hAnsi="Arial" w:cs="Arial"/>
          <w:sz w:val="24"/>
          <w:szCs w:val="24"/>
        </w:rPr>
        <w:t xml:space="preserve">parte del tratamiento </w:t>
      </w:r>
      <w:r w:rsidR="00D66BB8" w:rsidRPr="002F45E3">
        <w:rPr>
          <w:rFonts w:ascii="Arial" w:hAnsi="Arial" w:cs="Arial"/>
          <w:sz w:val="24"/>
          <w:szCs w:val="24"/>
        </w:rPr>
        <w:t xml:space="preserve">que se </w:t>
      </w:r>
      <w:r>
        <w:rPr>
          <w:rFonts w:ascii="Arial" w:hAnsi="Arial" w:cs="Arial"/>
          <w:sz w:val="24"/>
          <w:szCs w:val="24"/>
        </w:rPr>
        <w:t xml:space="preserve">les </w:t>
      </w:r>
      <w:r w:rsidR="00D66BB8" w:rsidRPr="002F45E3">
        <w:rPr>
          <w:rFonts w:ascii="Arial" w:hAnsi="Arial" w:cs="Arial"/>
          <w:sz w:val="24"/>
          <w:szCs w:val="24"/>
        </w:rPr>
        <w:t>pued</w:t>
      </w:r>
      <w:r>
        <w:rPr>
          <w:rFonts w:ascii="Arial" w:hAnsi="Arial" w:cs="Arial"/>
          <w:sz w:val="24"/>
          <w:szCs w:val="24"/>
        </w:rPr>
        <w:t>e</w:t>
      </w:r>
      <w:r w:rsidR="00D66BB8" w:rsidRPr="002F45E3">
        <w:rPr>
          <w:rFonts w:ascii="Arial" w:hAnsi="Arial" w:cs="Arial"/>
          <w:sz w:val="24"/>
          <w:szCs w:val="24"/>
        </w:rPr>
        <w:t xml:space="preserve"> dejar de suministrar.</w:t>
      </w:r>
      <w:r w:rsidR="00ED44F9">
        <w:rPr>
          <w:rFonts w:ascii="Arial" w:hAnsi="Arial" w:cs="Arial"/>
          <w:sz w:val="24"/>
          <w:szCs w:val="24"/>
        </w:rPr>
        <w:t xml:space="preserve"> Quizás para estas personas su condición sea muy gravosa, pero eso no justificaría en ningún supuesto </w:t>
      </w:r>
      <w:r w:rsidR="00492285">
        <w:rPr>
          <w:rFonts w:ascii="Arial" w:hAnsi="Arial" w:cs="Arial"/>
          <w:sz w:val="24"/>
          <w:szCs w:val="24"/>
        </w:rPr>
        <w:t>otorgarles un derecho para</w:t>
      </w:r>
      <w:r w:rsidR="00ED44F9">
        <w:rPr>
          <w:rFonts w:ascii="Arial" w:hAnsi="Arial" w:cs="Arial"/>
          <w:sz w:val="24"/>
          <w:szCs w:val="24"/>
        </w:rPr>
        <w:t xml:space="preserve"> que acaben con sus vidas, o para apoyarlas en ese proceso.  </w:t>
      </w:r>
      <w:r w:rsidR="00D66BB8" w:rsidRPr="002F45E3">
        <w:rPr>
          <w:rFonts w:ascii="Arial" w:hAnsi="Arial" w:cs="Arial"/>
          <w:sz w:val="24"/>
          <w:szCs w:val="24"/>
        </w:rPr>
        <w:t xml:space="preserve"> </w:t>
      </w:r>
    </w:p>
    <w:p w14:paraId="641FCBE9" w14:textId="77777777" w:rsidR="008D228F" w:rsidRPr="002F45E3" w:rsidRDefault="0070529C" w:rsidP="002F45E3">
      <w:pPr>
        <w:autoSpaceDE w:val="0"/>
        <w:autoSpaceDN w:val="0"/>
        <w:adjustRightInd w:val="0"/>
        <w:spacing w:after="0" w:line="360" w:lineRule="auto"/>
        <w:ind w:firstLine="708"/>
        <w:jc w:val="both"/>
        <w:rPr>
          <w:rFonts w:ascii="Arial" w:hAnsi="Arial" w:cs="Arial"/>
          <w:sz w:val="24"/>
          <w:szCs w:val="24"/>
        </w:rPr>
      </w:pPr>
      <w:r w:rsidRPr="002F45E3">
        <w:rPr>
          <w:rFonts w:ascii="Arial" w:hAnsi="Arial" w:cs="Arial"/>
          <w:sz w:val="24"/>
          <w:szCs w:val="24"/>
        </w:rPr>
        <w:t xml:space="preserve"> </w:t>
      </w:r>
      <w:r w:rsidR="008D228F" w:rsidRPr="002F45E3">
        <w:rPr>
          <w:rFonts w:ascii="Arial" w:hAnsi="Arial" w:cs="Arial"/>
          <w:sz w:val="24"/>
          <w:szCs w:val="24"/>
        </w:rPr>
        <w:t xml:space="preserve">Con </w:t>
      </w:r>
      <w:r w:rsidR="0004396D" w:rsidRPr="002F45E3">
        <w:rPr>
          <w:rFonts w:ascii="Arial" w:hAnsi="Arial" w:cs="Arial"/>
          <w:sz w:val="24"/>
          <w:szCs w:val="24"/>
        </w:rPr>
        <w:t>una limitación del testamento vital, solo a la existencia de una enfermedad terminal</w:t>
      </w:r>
      <w:r w:rsidR="00AA12FF">
        <w:rPr>
          <w:rFonts w:ascii="Arial" w:hAnsi="Arial" w:cs="Arial"/>
          <w:sz w:val="24"/>
          <w:szCs w:val="24"/>
        </w:rPr>
        <w:t xml:space="preserve"> se cierra la posibilidad para</w:t>
      </w:r>
      <w:r w:rsidR="008D228F" w:rsidRPr="002F45E3">
        <w:rPr>
          <w:rFonts w:ascii="Arial" w:hAnsi="Arial" w:cs="Arial"/>
          <w:sz w:val="24"/>
          <w:szCs w:val="24"/>
        </w:rPr>
        <w:t xml:space="preserve"> que se aplique el desistimiento de los tratamiento</w:t>
      </w:r>
      <w:r w:rsidR="007B3D16">
        <w:rPr>
          <w:rFonts w:ascii="Arial" w:hAnsi="Arial" w:cs="Arial"/>
          <w:sz w:val="24"/>
          <w:szCs w:val="24"/>
        </w:rPr>
        <w:t>s</w:t>
      </w:r>
      <w:r w:rsidR="008D228F" w:rsidRPr="002F45E3">
        <w:rPr>
          <w:rFonts w:ascii="Arial" w:hAnsi="Arial" w:cs="Arial"/>
          <w:sz w:val="24"/>
          <w:szCs w:val="24"/>
        </w:rPr>
        <w:t xml:space="preserve"> médicos a un incapaz por su condición innata, o que se incluya como parte de estos tratamiento</w:t>
      </w:r>
      <w:r w:rsidR="007B3D16">
        <w:rPr>
          <w:rFonts w:ascii="Arial" w:hAnsi="Arial" w:cs="Arial"/>
          <w:sz w:val="24"/>
          <w:szCs w:val="24"/>
        </w:rPr>
        <w:t>s</w:t>
      </w:r>
      <w:r w:rsidR="00492285">
        <w:rPr>
          <w:rFonts w:ascii="Arial" w:hAnsi="Arial" w:cs="Arial"/>
          <w:sz w:val="24"/>
          <w:szCs w:val="24"/>
        </w:rPr>
        <w:t xml:space="preserve"> la alimentación e</w:t>
      </w:r>
      <w:r w:rsidR="008D228F" w:rsidRPr="002F45E3">
        <w:rPr>
          <w:rFonts w:ascii="Arial" w:hAnsi="Arial" w:cs="Arial"/>
          <w:sz w:val="24"/>
          <w:szCs w:val="24"/>
        </w:rPr>
        <w:t xml:space="preserve"> hidratación</w:t>
      </w:r>
      <w:r w:rsidR="00492285">
        <w:rPr>
          <w:rFonts w:ascii="Arial" w:hAnsi="Arial" w:cs="Arial"/>
          <w:sz w:val="24"/>
          <w:szCs w:val="24"/>
        </w:rPr>
        <w:t xml:space="preserve">, </w:t>
      </w:r>
      <w:r w:rsidR="00D66BB8" w:rsidRPr="002F45E3">
        <w:rPr>
          <w:rFonts w:ascii="Arial" w:hAnsi="Arial" w:cs="Arial"/>
          <w:sz w:val="24"/>
          <w:szCs w:val="24"/>
        </w:rPr>
        <w:t>y se le</w:t>
      </w:r>
      <w:r w:rsidR="00492285">
        <w:rPr>
          <w:rFonts w:ascii="Arial" w:hAnsi="Arial" w:cs="Arial"/>
          <w:sz w:val="24"/>
          <w:szCs w:val="24"/>
        </w:rPr>
        <w:t>s</w:t>
      </w:r>
      <w:r w:rsidR="00D66BB8" w:rsidRPr="002F45E3">
        <w:rPr>
          <w:rFonts w:ascii="Arial" w:hAnsi="Arial" w:cs="Arial"/>
          <w:sz w:val="24"/>
          <w:szCs w:val="24"/>
        </w:rPr>
        <w:t xml:space="preserve"> deje morir de hambre o sed. </w:t>
      </w:r>
      <w:r w:rsidR="008D228F" w:rsidRPr="002F45E3">
        <w:rPr>
          <w:rFonts w:ascii="Arial" w:hAnsi="Arial" w:cs="Arial"/>
          <w:sz w:val="24"/>
          <w:szCs w:val="24"/>
        </w:rPr>
        <w:t xml:space="preserve"> </w:t>
      </w:r>
    </w:p>
    <w:p w14:paraId="32DEA581" w14:textId="77777777" w:rsidR="0004396D" w:rsidRPr="002F45E3" w:rsidRDefault="0004396D" w:rsidP="002F45E3">
      <w:pPr>
        <w:autoSpaceDE w:val="0"/>
        <w:autoSpaceDN w:val="0"/>
        <w:adjustRightInd w:val="0"/>
        <w:spacing w:after="0" w:line="360" w:lineRule="auto"/>
        <w:ind w:firstLine="708"/>
        <w:jc w:val="both"/>
        <w:rPr>
          <w:rFonts w:ascii="Arial" w:hAnsi="Arial" w:cs="Arial"/>
          <w:sz w:val="24"/>
          <w:szCs w:val="24"/>
        </w:rPr>
      </w:pPr>
      <w:r w:rsidRPr="002F45E3">
        <w:rPr>
          <w:rFonts w:ascii="Arial" w:hAnsi="Arial" w:cs="Arial"/>
          <w:sz w:val="24"/>
          <w:szCs w:val="24"/>
        </w:rPr>
        <w:t xml:space="preserve">Este tipo de elementos no están expresamente señalados en Costa Rica en ninguna parte, pero resultan congruentes de la interpretación de las normas del código civil, </w:t>
      </w:r>
      <w:r w:rsidR="00AA12FF">
        <w:rPr>
          <w:rFonts w:ascii="Arial" w:hAnsi="Arial" w:cs="Arial"/>
          <w:sz w:val="24"/>
          <w:szCs w:val="24"/>
        </w:rPr>
        <w:t xml:space="preserve">de la Constitución Política y </w:t>
      </w:r>
      <w:r w:rsidRPr="002F45E3">
        <w:rPr>
          <w:rFonts w:ascii="Arial" w:hAnsi="Arial" w:cs="Arial"/>
          <w:sz w:val="24"/>
          <w:szCs w:val="24"/>
        </w:rPr>
        <w:t>de</w:t>
      </w:r>
      <w:r w:rsidR="00AA12FF">
        <w:rPr>
          <w:rFonts w:ascii="Arial" w:hAnsi="Arial" w:cs="Arial"/>
          <w:sz w:val="24"/>
          <w:szCs w:val="24"/>
        </w:rPr>
        <w:t xml:space="preserve">l fin mismo </w:t>
      </w:r>
      <w:r w:rsidRPr="002F45E3">
        <w:rPr>
          <w:rFonts w:ascii="Arial" w:hAnsi="Arial" w:cs="Arial"/>
          <w:sz w:val="24"/>
          <w:szCs w:val="24"/>
        </w:rPr>
        <w:t>de las voluntades anticipadas y del testamento ordinario</w:t>
      </w:r>
      <w:r w:rsidR="007B3D16">
        <w:rPr>
          <w:rFonts w:ascii="Arial" w:hAnsi="Arial" w:cs="Arial"/>
          <w:sz w:val="24"/>
          <w:szCs w:val="24"/>
        </w:rPr>
        <w:t xml:space="preserve">, así como </w:t>
      </w:r>
      <w:r w:rsidRPr="002F45E3">
        <w:rPr>
          <w:rFonts w:ascii="Arial" w:hAnsi="Arial" w:cs="Arial"/>
          <w:sz w:val="24"/>
          <w:szCs w:val="24"/>
        </w:rPr>
        <w:t xml:space="preserve">de la sanción que existe en el Código Penal para quien acelere el proceso de muerte de un paciente. </w:t>
      </w:r>
    </w:p>
    <w:p w14:paraId="22800302" w14:textId="77777777" w:rsidR="0004396D" w:rsidRPr="002F45E3" w:rsidRDefault="00360FEC" w:rsidP="002F45E3">
      <w:pPr>
        <w:autoSpaceDE w:val="0"/>
        <w:autoSpaceDN w:val="0"/>
        <w:adjustRightInd w:val="0"/>
        <w:spacing w:after="0" w:line="360" w:lineRule="auto"/>
        <w:ind w:firstLine="708"/>
        <w:jc w:val="both"/>
        <w:rPr>
          <w:rFonts w:ascii="Arial" w:hAnsi="Arial" w:cs="Arial"/>
          <w:sz w:val="24"/>
          <w:szCs w:val="24"/>
        </w:rPr>
      </w:pPr>
      <w:r w:rsidRPr="002F45E3">
        <w:rPr>
          <w:rFonts w:ascii="Arial" w:hAnsi="Arial" w:cs="Arial"/>
          <w:sz w:val="24"/>
          <w:szCs w:val="24"/>
        </w:rPr>
        <w:t>Se debe analizar</w:t>
      </w:r>
      <w:r w:rsidR="0004396D" w:rsidRPr="002F45E3">
        <w:rPr>
          <w:rFonts w:ascii="Arial" w:hAnsi="Arial" w:cs="Arial"/>
          <w:sz w:val="24"/>
          <w:szCs w:val="24"/>
        </w:rPr>
        <w:t xml:space="preserve"> también,</w:t>
      </w:r>
      <w:r w:rsidRPr="002F45E3">
        <w:rPr>
          <w:rFonts w:ascii="Arial" w:hAnsi="Arial" w:cs="Arial"/>
          <w:sz w:val="24"/>
          <w:szCs w:val="24"/>
        </w:rPr>
        <w:t xml:space="preserve"> que en </w:t>
      </w:r>
      <w:r w:rsidR="00044A72" w:rsidRPr="002F45E3">
        <w:rPr>
          <w:rFonts w:ascii="Arial" w:hAnsi="Arial" w:cs="Arial"/>
          <w:sz w:val="24"/>
          <w:szCs w:val="24"/>
        </w:rPr>
        <w:t>el caso de los menores</w:t>
      </w:r>
      <w:r w:rsidR="00AA12FF">
        <w:rPr>
          <w:rFonts w:ascii="Arial" w:hAnsi="Arial" w:cs="Arial"/>
          <w:sz w:val="24"/>
          <w:szCs w:val="24"/>
        </w:rPr>
        <w:t xml:space="preserve">, las normas citadas señalan que la decisión la tomarán sus padres o tutores, </w:t>
      </w:r>
      <w:r w:rsidR="00B869FB" w:rsidRPr="002F45E3">
        <w:rPr>
          <w:rFonts w:ascii="Arial" w:hAnsi="Arial" w:cs="Arial"/>
          <w:sz w:val="24"/>
          <w:szCs w:val="24"/>
        </w:rPr>
        <w:t>imposibili</w:t>
      </w:r>
      <w:r w:rsidR="007B3D16">
        <w:rPr>
          <w:rFonts w:ascii="Arial" w:hAnsi="Arial" w:cs="Arial"/>
          <w:sz w:val="24"/>
          <w:szCs w:val="24"/>
        </w:rPr>
        <w:t>tán</w:t>
      </w:r>
      <w:r w:rsidR="00AA12FF">
        <w:rPr>
          <w:rFonts w:ascii="Arial" w:hAnsi="Arial" w:cs="Arial"/>
          <w:sz w:val="24"/>
          <w:szCs w:val="24"/>
        </w:rPr>
        <w:t>d</w:t>
      </w:r>
      <w:r w:rsidR="007B3D16">
        <w:rPr>
          <w:rFonts w:ascii="Arial" w:hAnsi="Arial" w:cs="Arial"/>
          <w:sz w:val="24"/>
          <w:szCs w:val="24"/>
        </w:rPr>
        <w:t>olo</w:t>
      </w:r>
      <w:r w:rsidR="00AA12FF">
        <w:rPr>
          <w:rFonts w:ascii="Arial" w:hAnsi="Arial" w:cs="Arial"/>
          <w:sz w:val="24"/>
          <w:szCs w:val="24"/>
        </w:rPr>
        <w:t>s</w:t>
      </w:r>
      <w:r w:rsidR="00B869FB" w:rsidRPr="002F45E3">
        <w:rPr>
          <w:rFonts w:ascii="Arial" w:hAnsi="Arial" w:cs="Arial"/>
          <w:sz w:val="24"/>
          <w:szCs w:val="24"/>
        </w:rPr>
        <w:t xml:space="preserve"> para otorgar una disposición anticipada sobre su forma de morir. </w:t>
      </w:r>
    </w:p>
    <w:p w14:paraId="24001F99" w14:textId="77777777" w:rsidR="0004396D" w:rsidRPr="002F45E3" w:rsidRDefault="007B3D16" w:rsidP="002F45E3">
      <w:pPr>
        <w:autoSpaceDE w:val="0"/>
        <w:autoSpaceDN w:val="0"/>
        <w:adjustRightInd w:val="0"/>
        <w:spacing w:after="0" w:line="360" w:lineRule="auto"/>
        <w:ind w:firstLine="708"/>
        <w:jc w:val="both"/>
        <w:rPr>
          <w:rFonts w:ascii="Arial" w:hAnsi="Arial" w:cs="Arial"/>
          <w:color w:val="333333"/>
          <w:sz w:val="24"/>
          <w:szCs w:val="24"/>
          <w:shd w:val="clear" w:color="auto" w:fill="FFFFFF"/>
        </w:rPr>
      </w:pPr>
      <w:r>
        <w:rPr>
          <w:rFonts w:ascii="Arial" w:hAnsi="Arial" w:cs="Arial"/>
          <w:sz w:val="24"/>
          <w:szCs w:val="24"/>
        </w:rPr>
        <w:t xml:space="preserve">Respecto a esto, </w:t>
      </w:r>
      <w:r w:rsidR="0004396D" w:rsidRPr="002F45E3">
        <w:rPr>
          <w:rFonts w:ascii="Arial" w:hAnsi="Arial" w:cs="Arial"/>
          <w:sz w:val="24"/>
          <w:szCs w:val="24"/>
        </w:rPr>
        <w:t xml:space="preserve">no se puede obviar que </w:t>
      </w:r>
      <w:r w:rsidR="00B869FB" w:rsidRPr="002F45E3">
        <w:rPr>
          <w:rFonts w:ascii="Arial" w:hAnsi="Arial" w:cs="Arial"/>
          <w:sz w:val="24"/>
          <w:szCs w:val="24"/>
        </w:rPr>
        <w:t xml:space="preserve">el </w:t>
      </w:r>
      <w:r w:rsidR="00B869FB" w:rsidRPr="002F45E3">
        <w:rPr>
          <w:rFonts w:ascii="Arial" w:hAnsi="Arial" w:cs="Arial"/>
          <w:color w:val="333333"/>
          <w:sz w:val="24"/>
          <w:szCs w:val="24"/>
          <w:shd w:val="clear" w:color="auto" w:fill="FFFFFF"/>
        </w:rPr>
        <w:t xml:space="preserve">Convenio de </w:t>
      </w:r>
      <w:r w:rsidR="0004396D" w:rsidRPr="002F45E3">
        <w:rPr>
          <w:rFonts w:ascii="Arial" w:hAnsi="Arial" w:cs="Arial"/>
          <w:color w:val="333333"/>
          <w:sz w:val="24"/>
          <w:szCs w:val="24"/>
          <w:shd w:val="clear" w:color="auto" w:fill="FFFFFF"/>
        </w:rPr>
        <w:t xml:space="preserve">Oviedo permite a menores </w:t>
      </w:r>
      <w:r w:rsidR="00AA12FF">
        <w:rPr>
          <w:rFonts w:ascii="Arial" w:hAnsi="Arial" w:cs="Arial"/>
          <w:color w:val="333333"/>
          <w:sz w:val="24"/>
          <w:szCs w:val="24"/>
          <w:shd w:val="clear" w:color="auto" w:fill="FFFFFF"/>
        </w:rPr>
        <w:t xml:space="preserve">de edad </w:t>
      </w:r>
      <w:r w:rsidR="0004396D" w:rsidRPr="002F45E3">
        <w:rPr>
          <w:rFonts w:ascii="Arial" w:hAnsi="Arial" w:cs="Arial"/>
          <w:color w:val="333333"/>
          <w:sz w:val="24"/>
          <w:szCs w:val="24"/>
          <w:shd w:val="clear" w:color="auto" w:fill="FFFFFF"/>
        </w:rPr>
        <w:t xml:space="preserve">expresar su deseo de </w:t>
      </w:r>
      <w:r w:rsidR="00B869FB" w:rsidRPr="002F45E3">
        <w:rPr>
          <w:rFonts w:ascii="Arial" w:hAnsi="Arial" w:cs="Arial"/>
          <w:color w:val="333333"/>
          <w:sz w:val="24"/>
          <w:szCs w:val="24"/>
          <w:shd w:val="clear" w:color="auto" w:fill="FFFFFF"/>
        </w:rPr>
        <w:t>somete</w:t>
      </w:r>
      <w:r w:rsidR="0004396D" w:rsidRPr="002F45E3">
        <w:rPr>
          <w:rFonts w:ascii="Arial" w:hAnsi="Arial" w:cs="Arial"/>
          <w:color w:val="333333"/>
          <w:sz w:val="24"/>
          <w:szCs w:val="24"/>
          <w:shd w:val="clear" w:color="auto" w:fill="FFFFFF"/>
        </w:rPr>
        <w:t xml:space="preserve">rse al tratamiento </w:t>
      </w:r>
      <w:r>
        <w:rPr>
          <w:rFonts w:ascii="Arial" w:hAnsi="Arial" w:cs="Arial"/>
          <w:color w:val="333333"/>
          <w:sz w:val="24"/>
          <w:szCs w:val="24"/>
          <w:shd w:val="clear" w:color="auto" w:fill="FFFFFF"/>
        </w:rPr>
        <w:t xml:space="preserve">médico </w:t>
      </w:r>
      <w:r w:rsidR="0004396D" w:rsidRPr="002F45E3">
        <w:rPr>
          <w:rFonts w:ascii="Arial" w:hAnsi="Arial" w:cs="Arial"/>
          <w:color w:val="333333"/>
          <w:sz w:val="24"/>
          <w:szCs w:val="24"/>
          <w:shd w:val="clear" w:color="auto" w:fill="FFFFFF"/>
        </w:rPr>
        <w:t xml:space="preserve">o no, y </w:t>
      </w:r>
      <w:r w:rsidR="00AA12FF">
        <w:rPr>
          <w:rFonts w:ascii="Arial" w:hAnsi="Arial" w:cs="Arial"/>
          <w:color w:val="333333"/>
          <w:sz w:val="24"/>
          <w:szCs w:val="24"/>
          <w:shd w:val="clear" w:color="auto" w:fill="FFFFFF"/>
        </w:rPr>
        <w:t>reconoce el derecho par</w:t>
      </w:r>
      <w:r>
        <w:rPr>
          <w:rFonts w:ascii="Arial" w:hAnsi="Arial" w:cs="Arial"/>
          <w:color w:val="333333"/>
          <w:sz w:val="24"/>
          <w:szCs w:val="24"/>
          <w:shd w:val="clear" w:color="auto" w:fill="FFFFFF"/>
        </w:rPr>
        <w:t xml:space="preserve">a </w:t>
      </w:r>
      <w:r w:rsidR="0004396D" w:rsidRPr="002F45E3">
        <w:rPr>
          <w:rFonts w:ascii="Arial" w:hAnsi="Arial" w:cs="Arial"/>
          <w:color w:val="333333"/>
          <w:sz w:val="24"/>
          <w:szCs w:val="24"/>
          <w:shd w:val="clear" w:color="auto" w:fill="FFFFFF"/>
        </w:rPr>
        <w:t xml:space="preserve">que sus manifestaciones sean tomadas en cuenta. Así el artículo 6 señala: </w:t>
      </w:r>
    </w:p>
    <w:p w14:paraId="33C8E914" w14:textId="77777777" w:rsidR="0004396D" w:rsidRPr="002F45E3" w:rsidRDefault="0098549F" w:rsidP="002F45E3">
      <w:pPr>
        <w:autoSpaceDE w:val="0"/>
        <w:autoSpaceDN w:val="0"/>
        <w:adjustRightInd w:val="0"/>
        <w:spacing w:after="0" w:line="360" w:lineRule="auto"/>
        <w:ind w:left="454" w:right="454" w:firstLine="709"/>
        <w:jc w:val="both"/>
        <w:rPr>
          <w:rFonts w:ascii="Arial" w:hAnsi="Arial" w:cs="Arial"/>
          <w:i/>
          <w:color w:val="333333"/>
          <w:sz w:val="24"/>
          <w:szCs w:val="24"/>
          <w:shd w:val="clear" w:color="auto" w:fill="FFFFFF"/>
        </w:rPr>
      </w:pPr>
      <w:r w:rsidRPr="002F45E3">
        <w:rPr>
          <w:rFonts w:ascii="Arial" w:hAnsi="Arial" w:cs="Arial"/>
          <w:i/>
          <w:sz w:val="24"/>
          <w:szCs w:val="24"/>
        </w:rPr>
        <w:t>“</w:t>
      </w:r>
      <w:r w:rsidR="0004396D" w:rsidRPr="002F45E3">
        <w:rPr>
          <w:rFonts w:ascii="Arial" w:hAnsi="Arial" w:cs="Arial"/>
          <w:i/>
          <w:sz w:val="24"/>
          <w:szCs w:val="24"/>
        </w:rPr>
        <w:t>(Protección de las personas que no tengan capacidad para expresar su consentimiento)…2. Cuando, según la ley, un menor no tenga capacidad para expresar su consentimiento para</w:t>
      </w:r>
      <w:r w:rsidR="00D7338F" w:rsidRPr="002F45E3">
        <w:rPr>
          <w:rFonts w:ascii="Arial" w:hAnsi="Arial" w:cs="Arial"/>
          <w:i/>
          <w:sz w:val="24"/>
          <w:szCs w:val="24"/>
        </w:rPr>
        <w:t xml:space="preserve"> </w:t>
      </w:r>
      <w:r w:rsidR="0004396D" w:rsidRPr="002F45E3">
        <w:rPr>
          <w:rFonts w:ascii="Arial" w:hAnsi="Arial" w:cs="Arial"/>
          <w:i/>
          <w:sz w:val="24"/>
          <w:szCs w:val="24"/>
        </w:rPr>
        <w:t>una intervención, ésta sólo podrá efectuarse con autorización de su representante, de una</w:t>
      </w:r>
      <w:r w:rsidR="00D7338F" w:rsidRPr="002F45E3">
        <w:rPr>
          <w:rFonts w:ascii="Arial" w:hAnsi="Arial" w:cs="Arial"/>
          <w:i/>
          <w:sz w:val="24"/>
          <w:szCs w:val="24"/>
        </w:rPr>
        <w:t xml:space="preserve"> </w:t>
      </w:r>
      <w:r w:rsidR="0004396D" w:rsidRPr="002F45E3">
        <w:rPr>
          <w:rFonts w:ascii="Arial" w:hAnsi="Arial" w:cs="Arial"/>
          <w:i/>
          <w:sz w:val="24"/>
          <w:szCs w:val="24"/>
        </w:rPr>
        <w:t>autoridad o una persona o institución designada por la ley.</w:t>
      </w:r>
      <w:r w:rsidR="00D7338F" w:rsidRPr="002F45E3">
        <w:rPr>
          <w:rFonts w:ascii="Arial" w:hAnsi="Arial" w:cs="Arial"/>
          <w:i/>
          <w:sz w:val="24"/>
          <w:szCs w:val="24"/>
        </w:rPr>
        <w:t xml:space="preserve"> </w:t>
      </w:r>
      <w:r w:rsidR="0004396D" w:rsidRPr="002F45E3">
        <w:rPr>
          <w:rFonts w:ascii="Arial" w:hAnsi="Arial" w:cs="Arial"/>
          <w:i/>
          <w:sz w:val="24"/>
          <w:szCs w:val="24"/>
          <w:u w:val="single"/>
        </w:rPr>
        <w:t>La opinión del menor será tomada en consideración como un factor que será tanto más</w:t>
      </w:r>
      <w:r w:rsidR="00D7338F" w:rsidRPr="002F45E3">
        <w:rPr>
          <w:rFonts w:ascii="Arial" w:hAnsi="Arial" w:cs="Arial"/>
          <w:i/>
          <w:sz w:val="24"/>
          <w:szCs w:val="24"/>
          <w:u w:val="single"/>
        </w:rPr>
        <w:t xml:space="preserve"> </w:t>
      </w:r>
      <w:r w:rsidR="0004396D" w:rsidRPr="002F45E3">
        <w:rPr>
          <w:rFonts w:ascii="Arial" w:hAnsi="Arial" w:cs="Arial"/>
          <w:i/>
          <w:sz w:val="24"/>
          <w:szCs w:val="24"/>
          <w:u w:val="single"/>
        </w:rPr>
        <w:t>determinante en función de su edad y su grado de madurez</w:t>
      </w:r>
      <w:r w:rsidR="0004396D" w:rsidRPr="002F45E3">
        <w:rPr>
          <w:rFonts w:ascii="Arial" w:hAnsi="Arial" w:cs="Arial"/>
          <w:i/>
          <w:sz w:val="24"/>
          <w:szCs w:val="24"/>
        </w:rPr>
        <w:t>.</w:t>
      </w:r>
      <w:r w:rsidR="00D7338F" w:rsidRPr="002F45E3">
        <w:rPr>
          <w:rFonts w:ascii="Arial" w:hAnsi="Arial" w:cs="Arial"/>
          <w:i/>
          <w:sz w:val="24"/>
          <w:szCs w:val="24"/>
        </w:rPr>
        <w:t>”</w:t>
      </w:r>
    </w:p>
    <w:p w14:paraId="3DA27C75" w14:textId="77777777" w:rsidR="0098549F" w:rsidRPr="002F45E3" w:rsidRDefault="0098549F" w:rsidP="007B3D16">
      <w:pPr>
        <w:autoSpaceDE w:val="0"/>
        <w:autoSpaceDN w:val="0"/>
        <w:adjustRightInd w:val="0"/>
        <w:spacing w:after="0" w:line="360" w:lineRule="auto"/>
        <w:ind w:firstLine="708"/>
        <w:jc w:val="both"/>
        <w:rPr>
          <w:rFonts w:ascii="Arial" w:hAnsi="Arial" w:cs="Arial"/>
          <w:color w:val="333333"/>
          <w:sz w:val="24"/>
          <w:szCs w:val="24"/>
          <w:shd w:val="clear" w:color="auto" w:fill="FFFFFF"/>
        </w:rPr>
      </w:pPr>
      <w:r w:rsidRPr="002F45E3">
        <w:rPr>
          <w:rFonts w:ascii="Arial" w:hAnsi="Arial" w:cs="Arial"/>
          <w:color w:val="333333"/>
          <w:sz w:val="24"/>
          <w:szCs w:val="24"/>
          <w:shd w:val="clear" w:color="auto" w:fill="FFFFFF"/>
        </w:rPr>
        <w:t xml:space="preserve">Y la </w:t>
      </w:r>
      <w:r w:rsidR="007F7DC9" w:rsidRPr="002F45E3">
        <w:rPr>
          <w:rFonts w:ascii="Arial" w:hAnsi="Arial" w:cs="Arial"/>
          <w:color w:val="333333"/>
          <w:sz w:val="24"/>
          <w:szCs w:val="24"/>
          <w:shd w:val="clear" w:color="auto" w:fill="FFFFFF"/>
        </w:rPr>
        <w:t>Convención de D</w:t>
      </w:r>
      <w:r w:rsidR="007B3D16">
        <w:rPr>
          <w:rFonts w:ascii="Arial" w:hAnsi="Arial" w:cs="Arial"/>
          <w:color w:val="333333"/>
          <w:sz w:val="24"/>
          <w:szCs w:val="24"/>
          <w:shd w:val="clear" w:color="auto" w:fill="FFFFFF"/>
        </w:rPr>
        <w:t xml:space="preserve">erechos y Deberes del niño, </w:t>
      </w:r>
      <w:r w:rsidR="007F7DC9" w:rsidRPr="002F45E3">
        <w:rPr>
          <w:rFonts w:ascii="Arial" w:hAnsi="Arial" w:cs="Arial"/>
          <w:color w:val="333333"/>
          <w:sz w:val="24"/>
          <w:szCs w:val="24"/>
          <w:shd w:val="clear" w:color="auto" w:fill="FFFFFF"/>
        </w:rPr>
        <w:t xml:space="preserve">establece </w:t>
      </w:r>
      <w:r w:rsidR="007B3D16">
        <w:rPr>
          <w:rFonts w:ascii="Arial" w:hAnsi="Arial" w:cs="Arial"/>
          <w:color w:val="333333"/>
          <w:sz w:val="24"/>
          <w:szCs w:val="24"/>
          <w:shd w:val="clear" w:color="auto" w:fill="FFFFFF"/>
        </w:rPr>
        <w:t>en el a</w:t>
      </w:r>
      <w:r w:rsidRPr="002F45E3">
        <w:rPr>
          <w:rFonts w:ascii="Arial" w:hAnsi="Arial" w:cs="Arial"/>
          <w:color w:val="333333"/>
          <w:sz w:val="24"/>
          <w:szCs w:val="24"/>
          <w:shd w:val="clear" w:color="auto" w:fill="FFFFFF"/>
        </w:rPr>
        <w:t>rtículo 2</w:t>
      </w:r>
      <w:r w:rsidR="007B3D16">
        <w:rPr>
          <w:rFonts w:ascii="Arial" w:hAnsi="Arial" w:cs="Arial"/>
          <w:color w:val="333333"/>
          <w:sz w:val="24"/>
          <w:szCs w:val="24"/>
          <w:shd w:val="clear" w:color="auto" w:fill="FFFFFF"/>
        </w:rPr>
        <w:t xml:space="preserve"> que</w:t>
      </w:r>
      <w:r w:rsidRPr="002F45E3">
        <w:rPr>
          <w:rFonts w:ascii="Arial" w:hAnsi="Arial" w:cs="Arial"/>
          <w:color w:val="333333"/>
          <w:sz w:val="24"/>
          <w:szCs w:val="24"/>
          <w:shd w:val="clear" w:color="auto" w:fill="FFFFFF"/>
        </w:rPr>
        <w:t xml:space="preserve">: </w:t>
      </w:r>
    </w:p>
    <w:p w14:paraId="1D8D6654" w14:textId="77777777" w:rsidR="0098549F" w:rsidRPr="002F45E3" w:rsidRDefault="0098549F" w:rsidP="002F45E3">
      <w:pPr>
        <w:autoSpaceDE w:val="0"/>
        <w:autoSpaceDN w:val="0"/>
        <w:adjustRightInd w:val="0"/>
        <w:spacing w:after="0" w:line="360" w:lineRule="auto"/>
        <w:ind w:left="454" w:right="454" w:firstLine="709"/>
        <w:jc w:val="both"/>
        <w:rPr>
          <w:rFonts w:ascii="Arial" w:hAnsi="Arial" w:cs="Arial"/>
          <w:i/>
          <w:color w:val="333333"/>
          <w:sz w:val="24"/>
          <w:szCs w:val="24"/>
          <w:shd w:val="clear" w:color="auto" w:fill="FFFFFF"/>
        </w:rPr>
      </w:pPr>
      <w:r w:rsidRPr="002F45E3">
        <w:rPr>
          <w:rFonts w:ascii="Arial" w:hAnsi="Arial" w:cs="Arial"/>
          <w:i/>
          <w:sz w:val="24"/>
          <w:szCs w:val="24"/>
        </w:rPr>
        <w:t>“…2. Los Estados Partes tomarán todas las medidas apropiadas para garantizar que el niño se vea protegido contra toda forma de discriminación o castigo por causa de la condición, las actividades, las opiniones expresadas o las creencias de sus padres, o sus tutores o de sus familiares.”</w:t>
      </w:r>
    </w:p>
    <w:p w14:paraId="549B657A" w14:textId="77777777" w:rsidR="0098549F" w:rsidRPr="002F45E3" w:rsidRDefault="007B3D16" w:rsidP="002F45E3">
      <w:pPr>
        <w:autoSpaceDE w:val="0"/>
        <w:autoSpaceDN w:val="0"/>
        <w:adjustRightInd w:val="0"/>
        <w:spacing w:after="0" w:line="360" w:lineRule="auto"/>
        <w:ind w:firstLine="708"/>
        <w:jc w:val="both"/>
        <w:rPr>
          <w:rFonts w:ascii="Arial" w:hAnsi="Arial" w:cs="Arial"/>
          <w:color w:val="333333"/>
          <w:sz w:val="24"/>
          <w:szCs w:val="24"/>
          <w:shd w:val="clear" w:color="auto" w:fill="FFFFFF"/>
        </w:rPr>
      </w:pPr>
      <w:r>
        <w:rPr>
          <w:rFonts w:ascii="Arial" w:hAnsi="Arial" w:cs="Arial"/>
          <w:color w:val="333333"/>
          <w:sz w:val="24"/>
          <w:szCs w:val="24"/>
          <w:shd w:val="clear" w:color="auto" w:fill="FFFFFF"/>
        </w:rPr>
        <w:t xml:space="preserve">Así como el numeral </w:t>
      </w:r>
      <w:r w:rsidR="0098549F" w:rsidRPr="002F45E3">
        <w:rPr>
          <w:rFonts w:ascii="Arial" w:hAnsi="Arial" w:cs="Arial"/>
          <w:color w:val="333333"/>
          <w:sz w:val="24"/>
          <w:szCs w:val="24"/>
          <w:shd w:val="clear" w:color="auto" w:fill="FFFFFF"/>
        </w:rPr>
        <w:t xml:space="preserve">12 señala: </w:t>
      </w:r>
    </w:p>
    <w:p w14:paraId="6890E5AA" w14:textId="77777777" w:rsidR="0098549F" w:rsidRPr="002F45E3" w:rsidRDefault="0098549F" w:rsidP="002F45E3">
      <w:pPr>
        <w:autoSpaceDE w:val="0"/>
        <w:autoSpaceDN w:val="0"/>
        <w:adjustRightInd w:val="0"/>
        <w:spacing w:after="0" w:line="360" w:lineRule="auto"/>
        <w:ind w:left="454" w:right="454" w:firstLine="709"/>
        <w:jc w:val="both"/>
        <w:rPr>
          <w:rFonts w:ascii="Arial" w:hAnsi="Arial" w:cs="Arial"/>
          <w:i/>
          <w:color w:val="333333"/>
          <w:sz w:val="24"/>
          <w:szCs w:val="24"/>
          <w:shd w:val="clear" w:color="auto" w:fill="FFFFFF"/>
        </w:rPr>
      </w:pPr>
      <w:r w:rsidRPr="002F45E3">
        <w:rPr>
          <w:rFonts w:ascii="Arial" w:hAnsi="Arial" w:cs="Arial"/>
          <w:i/>
          <w:sz w:val="24"/>
          <w:szCs w:val="24"/>
        </w:rPr>
        <w:t>“1. Los Estados Partes garantizarán al niño que esté en condiciones de formarse un juicio propio el derecho de expresar su opinión libremente en todos los asuntos que afectan al niño, teniéndose debidamente en cuenta las opiniones del niño, en función de la edad y madurez del niño.”</w:t>
      </w:r>
    </w:p>
    <w:p w14:paraId="19C79DA0" w14:textId="77777777" w:rsidR="007F7DC9" w:rsidRPr="002F45E3" w:rsidRDefault="0080152D" w:rsidP="002F45E3">
      <w:pPr>
        <w:autoSpaceDE w:val="0"/>
        <w:autoSpaceDN w:val="0"/>
        <w:adjustRightInd w:val="0"/>
        <w:spacing w:after="0" w:line="360" w:lineRule="auto"/>
        <w:ind w:firstLine="708"/>
        <w:jc w:val="both"/>
        <w:rPr>
          <w:rFonts w:ascii="Arial" w:hAnsi="Arial" w:cs="Arial"/>
          <w:color w:val="333333"/>
          <w:sz w:val="24"/>
          <w:szCs w:val="24"/>
          <w:shd w:val="clear" w:color="auto" w:fill="FFFFFF"/>
        </w:rPr>
      </w:pPr>
      <w:r>
        <w:rPr>
          <w:rFonts w:ascii="Arial" w:hAnsi="Arial" w:cs="Arial"/>
          <w:color w:val="333333"/>
          <w:sz w:val="24"/>
          <w:szCs w:val="24"/>
          <w:shd w:val="clear" w:color="auto" w:fill="FFFFFF"/>
        </w:rPr>
        <w:t xml:space="preserve">Es así como se </w:t>
      </w:r>
      <w:r w:rsidR="004F5BEB" w:rsidRPr="002F45E3">
        <w:rPr>
          <w:rFonts w:ascii="Arial" w:hAnsi="Arial" w:cs="Arial"/>
          <w:color w:val="333333"/>
          <w:sz w:val="24"/>
          <w:szCs w:val="24"/>
          <w:shd w:val="clear" w:color="auto" w:fill="FFFFFF"/>
        </w:rPr>
        <w:t xml:space="preserve">dice que: </w:t>
      </w:r>
    </w:p>
    <w:p w14:paraId="19F6C810" w14:textId="77777777" w:rsidR="003318A8" w:rsidRPr="002F45E3" w:rsidRDefault="004F5BEB" w:rsidP="002F45E3">
      <w:pPr>
        <w:autoSpaceDE w:val="0"/>
        <w:autoSpaceDN w:val="0"/>
        <w:adjustRightInd w:val="0"/>
        <w:spacing w:after="0" w:line="360" w:lineRule="auto"/>
        <w:ind w:left="454" w:right="454" w:firstLine="709"/>
        <w:jc w:val="both"/>
        <w:rPr>
          <w:rFonts w:ascii="Arial" w:hAnsi="Arial" w:cs="Arial"/>
          <w:color w:val="0081AD"/>
          <w:sz w:val="24"/>
          <w:szCs w:val="24"/>
        </w:rPr>
      </w:pPr>
      <w:r w:rsidRPr="002F45E3">
        <w:rPr>
          <w:rFonts w:ascii="Arial" w:hAnsi="Arial" w:cs="Arial"/>
          <w:i/>
          <w:color w:val="333333"/>
          <w:sz w:val="24"/>
          <w:szCs w:val="24"/>
          <w:shd w:val="clear" w:color="auto" w:fill="FFFFFF"/>
        </w:rPr>
        <w:t>“</w:t>
      </w:r>
      <w:r w:rsidR="003318A8" w:rsidRPr="002F45E3">
        <w:rPr>
          <w:rFonts w:ascii="Arial" w:hAnsi="Arial" w:cs="Arial"/>
          <w:i/>
          <w:color w:val="000000"/>
          <w:sz w:val="24"/>
          <w:szCs w:val="24"/>
        </w:rPr>
        <w:t>Cuando se atribuye competencia ética a una persona que no está capacitada para decidir, se incurre en el defecto del autonomismo, pero cuando se niega a una persona la competencia para decidir libre y responsablemente a pesar de poseerla, se incurre en el paternalismo, que es una práctica mucho más extendida que la primera en los países de tradición mediterránea. Se considera que el derecho a la información, el consentimiento informado y las voluntades anticipadas son los 3 puntales donde descansa el respeto a la autonomía de la persona. Con estos 3 puntales, la relación entre el profesional sanitario y el usuario de la sanidad deja de estar dominada por el paternalismo médico que fue característico de gran parte de la historia de la sanidad</w:t>
      </w:r>
      <w:r w:rsidR="0042535A" w:rsidRPr="002F45E3">
        <w:rPr>
          <w:rFonts w:ascii="Arial" w:hAnsi="Arial" w:cs="Arial"/>
          <w:i/>
          <w:sz w:val="24"/>
          <w:szCs w:val="24"/>
        </w:rPr>
        <w:t>.</w:t>
      </w:r>
      <w:r w:rsidR="007F7DC9" w:rsidRPr="002F45E3">
        <w:rPr>
          <w:rFonts w:ascii="Arial" w:hAnsi="Arial" w:cs="Arial"/>
          <w:i/>
          <w:sz w:val="24"/>
          <w:szCs w:val="24"/>
        </w:rPr>
        <w:t>”</w:t>
      </w:r>
      <w:r w:rsidR="003318A8" w:rsidRPr="002F45E3">
        <w:rPr>
          <w:rFonts w:ascii="Arial" w:hAnsi="Arial" w:cs="Arial"/>
          <w:i/>
          <w:color w:val="0081AD"/>
          <w:sz w:val="24"/>
          <w:szCs w:val="24"/>
        </w:rPr>
        <w:t xml:space="preserve"> </w:t>
      </w:r>
      <w:r w:rsidR="007F7DC9" w:rsidRPr="002F45E3">
        <w:rPr>
          <w:rStyle w:val="Refdenotaalpie"/>
          <w:rFonts w:ascii="Arial" w:hAnsi="Arial" w:cs="Arial"/>
          <w:i/>
          <w:sz w:val="24"/>
          <w:szCs w:val="24"/>
        </w:rPr>
        <w:footnoteReference w:id="54"/>
      </w:r>
    </w:p>
    <w:p w14:paraId="2B65C57C" w14:textId="77777777" w:rsidR="005D1CAD" w:rsidRPr="002F45E3" w:rsidRDefault="0042535A" w:rsidP="002F45E3">
      <w:pPr>
        <w:autoSpaceDE w:val="0"/>
        <w:autoSpaceDN w:val="0"/>
        <w:adjustRightInd w:val="0"/>
        <w:spacing w:after="0" w:line="360" w:lineRule="auto"/>
        <w:jc w:val="both"/>
        <w:rPr>
          <w:rFonts w:ascii="Arial" w:eastAsia="Times New Roman" w:hAnsi="Arial" w:cs="Arial"/>
          <w:color w:val="000000"/>
          <w:sz w:val="24"/>
          <w:szCs w:val="24"/>
          <w:lang w:eastAsia="es-CR"/>
        </w:rPr>
      </w:pPr>
      <w:r w:rsidRPr="002F45E3">
        <w:rPr>
          <w:rFonts w:ascii="Arial" w:hAnsi="Arial" w:cs="Arial"/>
          <w:sz w:val="24"/>
          <w:szCs w:val="24"/>
        </w:rPr>
        <w:tab/>
      </w:r>
      <w:r w:rsidR="007B3D16">
        <w:rPr>
          <w:rFonts w:ascii="Arial" w:hAnsi="Arial" w:cs="Arial"/>
          <w:sz w:val="24"/>
          <w:szCs w:val="24"/>
        </w:rPr>
        <w:t xml:space="preserve">En Costa Rica, tenemos </w:t>
      </w:r>
      <w:r w:rsidR="007F7DC9" w:rsidRPr="002F45E3">
        <w:rPr>
          <w:rFonts w:ascii="Arial" w:hAnsi="Arial" w:cs="Arial"/>
          <w:sz w:val="24"/>
          <w:szCs w:val="24"/>
        </w:rPr>
        <w:t>l</w:t>
      </w:r>
      <w:r w:rsidRPr="002F45E3">
        <w:rPr>
          <w:rFonts w:ascii="Arial" w:hAnsi="Arial" w:cs="Arial"/>
          <w:sz w:val="24"/>
          <w:szCs w:val="24"/>
        </w:rPr>
        <w:t xml:space="preserve">a ley de </w:t>
      </w:r>
      <w:r w:rsidR="005D1CAD" w:rsidRPr="002F45E3">
        <w:rPr>
          <w:rFonts w:ascii="Arial" w:hAnsi="Arial" w:cs="Arial"/>
          <w:sz w:val="24"/>
          <w:szCs w:val="24"/>
        </w:rPr>
        <w:t>donación y trasplante de órganos</w:t>
      </w:r>
      <w:r w:rsidRPr="002F45E3">
        <w:rPr>
          <w:rFonts w:ascii="Arial" w:hAnsi="Arial" w:cs="Arial"/>
          <w:sz w:val="24"/>
          <w:szCs w:val="24"/>
        </w:rPr>
        <w:t xml:space="preserve"> en su artículo 17, señala que n</w:t>
      </w:r>
      <w:r w:rsidR="005D1CAD" w:rsidRPr="002F45E3">
        <w:rPr>
          <w:rFonts w:ascii="Arial" w:eastAsia="Times New Roman" w:hAnsi="Arial" w:cs="Arial"/>
          <w:color w:val="000000"/>
          <w:sz w:val="24"/>
          <w:szCs w:val="24"/>
          <w:lang w:eastAsia="es-CR"/>
        </w:rPr>
        <w:t>o podrá realizarse la extracción de órganos y tejidos en los siguientes casos: </w:t>
      </w:r>
    </w:p>
    <w:p w14:paraId="7A55FE4F" w14:textId="77777777" w:rsidR="0042535A" w:rsidRPr="002F45E3" w:rsidRDefault="0042535A" w:rsidP="002F45E3">
      <w:pPr>
        <w:spacing w:after="0" w:line="360" w:lineRule="auto"/>
        <w:ind w:left="708"/>
        <w:jc w:val="both"/>
        <w:rPr>
          <w:rFonts w:ascii="Arial" w:eastAsia="Times New Roman" w:hAnsi="Arial" w:cs="Arial"/>
          <w:i/>
          <w:color w:val="000000"/>
          <w:sz w:val="24"/>
          <w:szCs w:val="24"/>
          <w:lang w:eastAsia="es-CR"/>
        </w:rPr>
      </w:pPr>
      <w:r w:rsidRPr="002F45E3">
        <w:rPr>
          <w:rFonts w:ascii="Arial" w:eastAsia="Times New Roman" w:hAnsi="Arial" w:cs="Arial"/>
          <w:b/>
          <w:bCs/>
          <w:color w:val="000000"/>
          <w:sz w:val="24"/>
          <w:szCs w:val="24"/>
          <w:lang w:eastAsia="es-CR"/>
        </w:rPr>
        <w:t>“</w:t>
      </w:r>
      <w:r w:rsidR="005D1CAD" w:rsidRPr="002F45E3">
        <w:rPr>
          <w:rFonts w:ascii="Arial" w:eastAsia="Times New Roman" w:hAnsi="Arial" w:cs="Arial"/>
          <w:bCs/>
          <w:i/>
          <w:color w:val="000000"/>
          <w:sz w:val="24"/>
          <w:szCs w:val="24"/>
          <w:lang w:eastAsia="es-CR"/>
        </w:rPr>
        <w:t>a) </w:t>
      </w:r>
      <w:r w:rsidR="005D1CAD" w:rsidRPr="002F45E3">
        <w:rPr>
          <w:rFonts w:ascii="Arial" w:eastAsia="Times New Roman" w:hAnsi="Arial" w:cs="Arial"/>
          <w:i/>
          <w:color w:val="000000"/>
          <w:sz w:val="24"/>
          <w:szCs w:val="24"/>
          <w:lang w:eastAsia="es-CR"/>
        </w:rPr>
        <w:t>Personas con incapacidad volitiva y cognoscitiva para tomar decisiones válidas, certificada por profesional compete</w:t>
      </w:r>
      <w:r w:rsidRPr="002F45E3">
        <w:rPr>
          <w:rFonts w:ascii="Arial" w:eastAsia="Times New Roman" w:hAnsi="Arial" w:cs="Arial"/>
          <w:i/>
          <w:color w:val="000000"/>
          <w:sz w:val="24"/>
          <w:szCs w:val="24"/>
          <w:lang w:eastAsia="es-CR"/>
        </w:rPr>
        <w:t>nte o declarada judicialmente. </w:t>
      </w:r>
    </w:p>
    <w:p w14:paraId="500A1BDA" w14:textId="77777777" w:rsidR="005D1CAD" w:rsidRPr="002F45E3" w:rsidRDefault="005D1CAD" w:rsidP="002F45E3">
      <w:pPr>
        <w:spacing w:after="0" w:line="360" w:lineRule="auto"/>
        <w:ind w:left="708"/>
        <w:jc w:val="both"/>
        <w:rPr>
          <w:rFonts w:ascii="Arial" w:eastAsia="Times New Roman" w:hAnsi="Arial" w:cs="Arial"/>
          <w:i/>
          <w:color w:val="000000"/>
          <w:sz w:val="24"/>
          <w:szCs w:val="24"/>
          <w:lang w:eastAsia="es-CR"/>
        </w:rPr>
      </w:pPr>
      <w:r w:rsidRPr="002F45E3">
        <w:rPr>
          <w:rFonts w:ascii="Arial" w:eastAsia="Times New Roman" w:hAnsi="Arial" w:cs="Arial"/>
          <w:bCs/>
          <w:i/>
          <w:color w:val="000000"/>
          <w:sz w:val="24"/>
          <w:szCs w:val="24"/>
          <w:lang w:eastAsia="es-CR"/>
        </w:rPr>
        <w:t>b)</w:t>
      </w:r>
      <w:r w:rsidRPr="002F45E3">
        <w:rPr>
          <w:rFonts w:ascii="Arial" w:eastAsia="Times New Roman" w:hAnsi="Arial" w:cs="Arial"/>
          <w:b/>
          <w:bCs/>
          <w:i/>
          <w:color w:val="000000"/>
          <w:sz w:val="24"/>
          <w:szCs w:val="24"/>
          <w:lang w:eastAsia="es-CR"/>
        </w:rPr>
        <w:t> </w:t>
      </w:r>
      <w:r w:rsidRPr="002F45E3">
        <w:rPr>
          <w:rFonts w:ascii="Arial" w:eastAsia="Times New Roman" w:hAnsi="Arial" w:cs="Arial"/>
          <w:i/>
          <w:color w:val="000000"/>
          <w:sz w:val="24"/>
          <w:szCs w:val="24"/>
          <w:lang w:eastAsia="es-CR"/>
        </w:rPr>
        <w:t>Persona menor de edad, salvo cuando la donación se trate de residuos quirúrgicos o de progenitores hematopoyéticos. En estos casos, el consentimiento informado será otorgado por quien ostente la representación legal y, en mayores de doce años, deberá constar además su asentimie</w:t>
      </w:r>
      <w:r w:rsidR="0042535A" w:rsidRPr="002F45E3">
        <w:rPr>
          <w:rFonts w:ascii="Arial" w:eastAsia="Times New Roman" w:hAnsi="Arial" w:cs="Arial"/>
          <w:i/>
          <w:color w:val="000000"/>
          <w:sz w:val="24"/>
          <w:szCs w:val="24"/>
          <w:lang w:eastAsia="es-CR"/>
        </w:rPr>
        <w:t>nto informado.”</w:t>
      </w:r>
    </w:p>
    <w:p w14:paraId="2EDB5D7A" w14:textId="77777777" w:rsidR="007F7DC9" w:rsidRPr="002F45E3" w:rsidRDefault="00B6561B" w:rsidP="002F45E3">
      <w:pPr>
        <w:spacing w:after="0" w:line="360" w:lineRule="auto"/>
        <w:ind w:firstLine="708"/>
        <w:jc w:val="both"/>
        <w:rPr>
          <w:rFonts w:ascii="Arial" w:hAnsi="Arial" w:cs="Arial"/>
          <w:sz w:val="24"/>
          <w:szCs w:val="24"/>
        </w:rPr>
      </w:pPr>
      <w:r w:rsidRPr="002F45E3">
        <w:rPr>
          <w:rFonts w:ascii="Arial" w:hAnsi="Arial" w:cs="Arial"/>
          <w:sz w:val="24"/>
          <w:szCs w:val="24"/>
        </w:rPr>
        <w:t>Es</w:t>
      </w:r>
      <w:r w:rsidR="007F7DC9" w:rsidRPr="002F45E3">
        <w:rPr>
          <w:rFonts w:ascii="Arial" w:hAnsi="Arial" w:cs="Arial"/>
          <w:sz w:val="24"/>
          <w:szCs w:val="24"/>
        </w:rPr>
        <w:t xml:space="preserve"> decir, en el caso de mayor</w:t>
      </w:r>
      <w:r w:rsidR="0080152D">
        <w:rPr>
          <w:rFonts w:ascii="Arial" w:hAnsi="Arial" w:cs="Arial"/>
          <w:sz w:val="24"/>
          <w:szCs w:val="24"/>
        </w:rPr>
        <w:t>es</w:t>
      </w:r>
      <w:r w:rsidR="007F7DC9" w:rsidRPr="002F45E3">
        <w:rPr>
          <w:rFonts w:ascii="Arial" w:hAnsi="Arial" w:cs="Arial"/>
          <w:sz w:val="24"/>
          <w:szCs w:val="24"/>
        </w:rPr>
        <w:t xml:space="preserve"> de doce años, éstos si pueden otorgar un consentimiento informado para poder donar órganos. Este</w:t>
      </w:r>
      <w:r w:rsidR="0098549F" w:rsidRPr="002F45E3">
        <w:rPr>
          <w:rFonts w:ascii="Arial" w:hAnsi="Arial" w:cs="Arial"/>
          <w:sz w:val="24"/>
          <w:szCs w:val="24"/>
        </w:rPr>
        <w:t xml:space="preserve"> es un antecedente importante sobre que las decisiones de los menores </w:t>
      </w:r>
      <w:r w:rsidR="007F7DC9" w:rsidRPr="002F45E3">
        <w:rPr>
          <w:rFonts w:ascii="Arial" w:hAnsi="Arial" w:cs="Arial"/>
          <w:sz w:val="24"/>
          <w:szCs w:val="24"/>
        </w:rPr>
        <w:t xml:space="preserve">dentro del mismo sistema de salud deben ser tomadas en cuenta. </w:t>
      </w:r>
    </w:p>
    <w:p w14:paraId="309DDEA6" w14:textId="77777777" w:rsidR="004F5BEB" w:rsidRPr="002F45E3" w:rsidRDefault="007F7DC9" w:rsidP="002F45E3">
      <w:pPr>
        <w:spacing w:after="0" w:line="360" w:lineRule="auto"/>
        <w:ind w:firstLine="708"/>
        <w:jc w:val="both"/>
        <w:rPr>
          <w:rFonts w:ascii="Arial" w:hAnsi="Arial" w:cs="Arial"/>
          <w:sz w:val="24"/>
          <w:szCs w:val="24"/>
        </w:rPr>
      </w:pPr>
      <w:r w:rsidRPr="002F45E3">
        <w:rPr>
          <w:rFonts w:ascii="Arial" w:hAnsi="Arial" w:cs="Arial"/>
          <w:sz w:val="24"/>
          <w:szCs w:val="24"/>
        </w:rPr>
        <w:t>En el caso de los incapaces, se podría argumentar que se violenta el derecho a desistir de tratamientos o de donar, pero no se puede olvidar que para cualquier acto jurídico se debe tener la capacidad mínima para obligarse o aceptar los riesgos que implica</w:t>
      </w:r>
      <w:r w:rsidR="0080152D">
        <w:rPr>
          <w:rFonts w:ascii="Arial" w:hAnsi="Arial" w:cs="Arial"/>
          <w:sz w:val="24"/>
          <w:szCs w:val="24"/>
        </w:rPr>
        <w:t xml:space="preserve"> cualquier intervención quirúrgica</w:t>
      </w:r>
      <w:r w:rsidRPr="002F45E3">
        <w:rPr>
          <w:rFonts w:ascii="Arial" w:hAnsi="Arial" w:cs="Arial"/>
          <w:sz w:val="24"/>
          <w:szCs w:val="24"/>
        </w:rPr>
        <w:t xml:space="preserve">. Condición que no tienen los incapaces, ni los menores de edad en edades muy tempranas. </w:t>
      </w:r>
    </w:p>
    <w:p w14:paraId="33734B2A" w14:textId="77777777" w:rsidR="004F5BEB" w:rsidRPr="002F45E3" w:rsidRDefault="007F7DC9" w:rsidP="002F45E3">
      <w:pPr>
        <w:spacing w:after="0" w:line="360" w:lineRule="auto"/>
        <w:ind w:firstLine="708"/>
        <w:jc w:val="both"/>
        <w:rPr>
          <w:rFonts w:ascii="Arial" w:hAnsi="Arial" w:cs="Arial"/>
          <w:sz w:val="24"/>
          <w:szCs w:val="24"/>
        </w:rPr>
      </w:pPr>
      <w:r w:rsidRPr="002F45E3">
        <w:rPr>
          <w:rFonts w:ascii="Arial" w:hAnsi="Arial" w:cs="Arial"/>
          <w:sz w:val="24"/>
          <w:szCs w:val="24"/>
        </w:rPr>
        <w:t>E</w:t>
      </w:r>
      <w:r w:rsidR="004F5BEB" w:rsidRPr="002F45E3">
        <w:rPr>
          <w:rFonts w:ascii="Arial" w:hAnsi="Arial" w:cs="Arial"/>
          <w:sz w:val="24"/>
          <w:szCs w:val="24"/>
        </w:rPr>
        <w:t xml:space="preserve">l menor, con cierto grado de madurez, y el incapaz se encuentran en posiciones completamente distintas, </w:t>
      </w:r>
      <w:r w:rsidRPr="002F45E3">
        <w:rPr>
          <w:rFonts w:ascii="Arial" w:hAnsi="Arial" w:cs="Arial"/>
          <w:sz w:val="24"/>
          <w:szCs w:val="24"/>
        </w:rPr>
        <w:t>porque e</w:t>
      </w:r>
      <w:r w:rsidR="004F5BEB" w:rsidRPr="002F45E3">
        <w:rPr>
          <w:rFonts w:ascii="Arial" w:hAnsi="Arial" w:cs="Arial"/>
          <w:sz w:val="24"/>
          <w:szCs w:val="24"/>
        </w:rPr>
        <w:t xml:space="preserve">l primero responde </w:t>
      </w:r>
      <w:r w:rsidRPr="002F45E3">
        <w:rPr>
          <w:rFonts w:ascii="Arial" w:hAnsi="Arial" w:cs="Arial"/>
          <w:sz w:val="24"/>
          <w:szCs w:val="24"/>
        </w:rPr>
        <w:t>incluso</w:t>
      </w:r>
      <w:r w:rsidR="0080152D">
        <w:rPr>
          <w:rFonts w:ascii="Arial" w:hAnsi="Arial" w:cs="Arial"/>
          <w:sz w:val="24"/>
          <w:szCs w:val="24"/>
        </w:rPr>
        <w:t>,</w:t>
      </w:r>
      <w:r w:rsidRPr="002F45E3">
        <w:rPr>
          <w:rFonts w:ascii="Arial" w:hAnsi="Arial" w:cs="Arial"/>
          <w:sz w:val="24"/>
          <w:szCs w:val="24"/>
        </w:rPr>
        <w:t xml:space="preserve"> </w:t>
      </w:r>
      <w:r w:rsidR="004F5BEB" w:rsidRPr="002F45E3">
        <w:rPr>
          <w:rFonts w:ascii="Arial" w:hAnsi="Arial" w:cs="Arial"/>
          <w:sz w:val="24"/>
          <w:szCs w:val="24"/>
        </w:rPr>
        <w:t xml:space="preserve">ante la justicia por sus actos, mientras que el segundo no. </w:t>
      </w:r>
    </w:p>
    <w:p w14:paraId="69176153" w14:textId="77777777" w:rsidR="008D228F" w:rsidRPr="002F45E3" w:rsidRDefault="0098549F" w:rsidP="002F45E3">
      <w:pPr>
        <w:autoSpaceDE w:val="0"/>
        <w:autoSpaceDN w:val="0"/>
        <w:adjustRightInd w:val="0"/>
        <w:spacing w:after="0" w:line="360" w:lineRule="auto"/>
        <w:ind w:firstLine="708"/>
        <w:jc w:val="both"/>
        <w:rPr>
          <w:rFonts w:ascii="Arial" w:hAnsi="Arial" w:cs="Arial"/>
          <w:sz w:val="24"/>
          <w:szCs w:val="24"/>
        </w:rPr>
      </w:pPr>
      <w:r w:rsidRPr="002F45E3">
        <w:rPr>
          <w:rFonts w:ascii="Arial" w:hAnsi="Arial" w:cs="Arial"/>
          <w:sz w:val="24"/>
          <w:szCs w:val="24"/>
        </w:rPr>
        <w:t>Además</w:t>
      </w:r>
      <w:r w:rsidR="007B3D16">
        <w:rPr>
          <w:rFonts w:ascii="Arial" w:hAnsi="Arial" w:cs="Arial"/>
          <w:sz w:val="24"/>
          <w:szCs w:val="24"/>
        </w:rPr>
        <w:t>,</w:t>
      </w:r>
      <w:r w:rsidRPr="002F45E3">
        <w:rPr>
          <w:rFonts w:ascii="Arial" w:hAnsi="Arial" w:cs="Arial"/>
          <w:sz w:val="24"/>
          <w:szCs w:val="24"/>
        </w:rPr>
        <w:t xml:space="preserve"> aplicando las normas de convencionalidad citadas no se podría aplicar un tratamiento o proceder a su desistimiento sin tomar en cuenta el deseo del menor. </w:t>
      </w:r>
    </w:p>
    <w:p w14:paraId="40FD898A" w14:textId="77777777" w:rsidR="00EE5FF3" w:rsidRPr="002F45E3" w:rsidRDefault="00574B1C" w:rsidP="002F45E3">
      <w:pPr>
        <w:autoSpaceDE w:val="0"/>
        <w:autoSpaceDN w:val="0"/>
        <w:adjustRightInd w:val="0"/>
        <w:spacing w:after="0" w:line="360" w:lineRule="auto"/>
        <w:ind w:firstLine="708"/>
        <w:jc w:val="both"/>
        <w:rPr>
          <w:rFonts w:ascii="Arial" w:hAnsi="Arial" w:cs="Arial"/>
          <w:sz w:val="24"/>
          <w:szCs w:val="24"/>
        </w:rPr>
      </w:pPr>
      <w:r w:rsidRPr="002F45E3">
        <w:rPr>
          <w:rFonts w:ascii="Arial" w:hAnsi="Arial" w:cs="Arial"/>
          <w:sz w:val="24"/>
          <w:szCs w:val="24"/>
        </w:rPr>
        <w:t xml:space="preserve">En igual sentido la Sala Tercera de Costa Rica, solo reconoce la posibilidad de otorgar un consentimiento informado </w:t>
      </w:r>
      <w:r w:rsidR="0080152D">
        <w:rPr>
          <w:rFonts w:ascii="Arial" w:hAnsi="Arial" w:cs="Arial"/>
          <w:sz w:val="24"/>
          <w:szCs w:val="24"/>
        </w:rPr>
        <w:t xml:space="preserve">solo </w:t>
      </w:r>
      <w:r w:rsidRPr="002F45E3">
        <w:rPr>
          <w:rFonts w:ascii="Arial" w:hAnsi="Arial" w:cs="Arial"/>
          <w:sz w:val="24"/>
          <w:szCs w:val="24"/>
        </w:rPr>
        <w:t xml:space="preserve">a las personas capaces. </w:t>
      </w:r>
    </w:p>
    <w:p w14:paraId="59924B8C" w14:textId="77777777" w:rsidR="00574B1C" w:rsidRPr="002F45E3" w:rsidRDefault="00574B1C" w:rsidP="002F45E3">
      <w:pPr>
        <w:spacing w:after="0" w:line="360" w:lineRule="auto"/>
        <w:ind w:firstLine="708"/>
        <w:jc w:val="both"/>
        <w:rPr>
          <w:rFonts w:ascii="Arial" w:hAnsi="Arial" w:cs="Arial"/>
          <w:sz w:val="24"/>
          <w:szCs w:val="24"/>
        </w:rPr>
      </w:pPr>
      <w:r w:rsidRPr="002F45E3">
        <w:rPr>
          <w:rFonts w:ascii="Arial" w:hAnsi="Arial" w:cs="Arial"/>
          <w:color w:val="000000"/>
          <w:sz w:val="24"/>
          <w:szCs w:val="24"/>
        </w:rPr>
        <w:t>Así en voto 0111-1993 d</w:t>
      </w:r>
      <w:r w:rsidRPr="002F45E3">
        <w:rPr>
          <w:rFonts w:ascii="Arial" w:hAnsi="Arial" w:cs="Arial"/>
          <w:sz w:val="24"/>
          <w:szCs w:val="24"/>
        </w:rPr>
        <w:t>e las 08:40 horas del 26 de marzo de 1993, señaló:</w:t>
      </w:r>
    </w:p>
    <w:p w14:paraId="5C692096" w14:textId="77777777" w:rsidR="00574B1C" w:rsidRPr="002F45E3" w:rsidRDefault="00574B1C" w:rsidP="002F45E3">
      <w:pPr>
        <w:spacing w:after="0" w:line="360" w:lineRule="auto"/>
        <w:ind w:left="454" w:right="454" w:firstLine="709"/>
        <w:jc w:val="both"/>
        <w:rPr>
          <w:rFonts w:ascii="Arial" w:hAnsi="Arial" w:cs="Arial"/>
          <w:i/>
          <w:color w:val="000000"/>
          <w:sz w:val="24"/>
          <w:szCs w:val="24"/>
        </w:rPr>
      </w:pPr>
      <w:r w:rsidRPr="002F45E3">
        <w:rPr>
          <w:rFonts w:ascii="Arial" w:hAnsi="Arial" w:cs="Arial"/>
          <w:i/>
          <w:sz w:val="24"/>
          <w:szCs w:val="24"/>
        </w:rPr>
        <w:t>”</w:t>
      </w:r>
      <w:r w:rsidRPr="002F45E3">
        <w:rPr>
          <w:rFonts w:ascii="Arial" w:hAnsi="Arial" w:cs="Arial"/>
          <w:i/>
          <w:color w:val="000000"/>
          <w:sz w:val="24"/>
          <w:szCs w:val="24"/>
        </w:rPr>
        <w:t xml:space="preserve">Para que el consentimiento sea eficaz debe reunir tres requisitos: a) La persona que lo otorga debe ser capaz de comprender la situación en la que se da el consentimiento. b) El permiso debe ser anterior a la acción y debe subsistir con la acción misma. c) No debe provenir el consentimiento de error ni debe haber sido obtenido mediante violencia o engaño.". Dicho enfoque doctrinal no sufre variante sustancial con relación a lo que sobre el mismo punto comenta el autor Enrique Bacigalupo, en su obra Manual de Derecho Penal, Parte General, Editorial Temis, Bogotá-Colombia, 1989, y que se extracta así: "2. Requisitos del consentimiento eficaz. ..., la eficacia del consentimiento dependerá de los siguientes requisitos: Capacidad del sujeto pasivo de comprender la situación en la que consiente. El sujeto debe poder comprender la significación de su consentimiento respecto de la acción que lesionará el objeto de la misma. No se requiere la capacidad establecida por el derecho civil para realizar negocios jurídicos. Es suficiente con "capacidad natural de comprender o juzgar" (confr. SCHMID-HAUSER, 273). El consentimiento debe ser anterior a la acción. Un "consentimiento a posteriori solo es perdón. El consentimiento, por otra parte, se debe haber mantenido hasta el momento de la acción, es decir: es retractable. El consentimiento no debe provenir de un error ni haber sido obtenido mediante amenaza. Solo bajo esta condición el consentimiento es un acto autónomo y, por lo tanto, solo de esta manera elimina la lesión del bien jurídico...” </w:t>
      </w:r>
    </w:p>
    <w:p w14:paraId="4813F574" w14:textId="77777777" w:rsidR="00574B1C" w:rsidRPr="002F45E3" w:rsidRDefault="00EF2E9A" w:rsidP="002F45E3">
      <w:pPr>
        <w:spacing w:after="0" w:line="360" w:lineRule="auto"/>
        <w:ind w:firstLine="708"/>
        <w:jc w:val="both"/>
        <w:rPr>
          <w:rFonts w:ascii="Arial" w:hAnsi="Arial" w:cs="Arial"/>
          <w:color w:val="000000"/>
          <w:sz w:val="24"/>
          <w:szCs w:val="24"/>
        </w:rPr>
      </w:pPr>
      <w:r w:rsidRPr="002F45E3">
        <w:rPr>
          <w:rFonts w:ascii="Arial" w:hAnsi="Arial" w:cs="Arial"/>
          <w:color w:val="000000"/>
          <w:sz w:val="24"/>
          <w:szCs w:val="24"/>
        </w:rPr>
        <w:t>De tal manera</w:t>
      </w:r>
      <w:r w:rsidR="007B3D16">
        <w:rPr>
          <w:rFonts w:ascii="Arial" w:hAnsi="Arial" w:cs="Arial"/>
          <w:color w:val="000000"/>
          <w:sz w:val="24"/>
          <w:szCs w:val="24"/>
        </w:rPr>
        <w:t>,</w:t>
      </w:r>
      <w:r w:rsidRPr="002F45E3">
        <w:rPr>
          <w:rFonts w:ascii="Arial" w:hAnsi="Arial" w:cs="Arial"/>
          <w:color w:val="000000"/>
          <w:sz w:val="24"/>
          <w:szCs w:val="24"/>
        </w:rPr>
        <w:t xml:space="preserve"> que nadie que se encuentre limitado en sus capacidades mental</w:t>
      </w:r>
      <w:r w:rsidR="00492285">
        <w:rPr>
          <w:rFonts w:ascii="Arial" w:hAnsi="Arial" w:cs="Arial"/>
          <w:color w:val="000000"/>
          <w:sz w:val="24"/>
          <w:szCs w:val="24"/>
        </w:rPr>
        <w:t>es puede brindar ninguna especie</w:t>
      </w:r>
      <w:r w:rsidRPr="002F45E3">
        <w:rPr>
          <w:rFonts w:ascii="Arial" w:hAnsi="Arial" w:cs="Arial"/>
          <w:color w:val="000000"/>
          <w:sz w:val="24"/>
          <w:szCs w:val="24"/>
        </w:rPr>
        <w:t xml:space="preserve"> de consentimiento para que se aplique sobre él algún tratamiento médico, o para desistir del mismo. </w:t>
      </w:r>
    </w:p>
    <w:p w14:paraId="40BC509C" w14:textId="77777777" w:rsidR="007314CB" w:rsidRPr="002F45E3" w:rsidRDefault="00EF2E9A" w:rsidP="002F45E3">
      <w:pPr>
        <w:spacing w:after="0" w:line="360" w:lineRule="auto"/>
        <w:ind w:firstLine="708"/>
        <w:jc w:val="both"/>
        <w:rPr>
          <w:rFonts w:ascii="Arial" w:hAnsi="Arial" w:cs="Arial"/>
          <w:sz w:val="24"/>
          <w:szCs w:val="24"/>
        </w:rPr>
      </w:pPr>
      <w:r w:rsidRPr="002F45E3">
        <w:rPr>
          <w:rFonts w:ascii="Arial" w:hAnsi="Arial" w:cs="Arial"/>
          <w:sz w:val="24"/>
          <w:szCs w:val="24"/>
        </w:rPr>
        <w:t>Esto inclusive, partiendo de que e</w:t>
      </w:r>
      <w:r w:rsidR="007314CB" w:rsidRPr="002F45E3">
        <w:rPr>
          <w:rFonts w:ascii="Arial" w:hAnsi="Arial" w:cs="Arial"/>
          <w:sz w:val="24"/>
          <w:szCs w:val="24"/>
        </w:rPr>
        <w:t xml:space="preserve">n derecho penal no se requiere las mismas condiciones para </w:t>
      </w:r>
      <w:r w:rsidR="006209D8" w:rsidRPr="002F45E3">
        <w:rPr>
          <w:rFonts w:ascii="Arial" w:hAnsi="Arial" w:cs="Arial"/>
          <w:sz w:val="24"/>
          <w:szCs w:val="24"/>
        </w:rPr>
        <w:t xml:space="preserve">otorgar </w:t>
      </w:r>
      <w:r w:rsidR="007314CB" w:rsidRPr="002F45E3">
        <w:rPr>
          <w:rFonts w:ascii="Arial" w:hAnsi="Arial" w:cs="Arial"/>
          <w:sz w:val="24"/>
          <w:szCs w:val="24"/>
        </w:rPr>
        <w:t xml:space="preserve">el consentimiento que para tener capacidad </w:t>
      </w:r>
      <w:r w:rsidR="006209D8" w:rsidRPr="002F45E3">
        <w:rPr>
          <w:rFonts w:ascii="Arial" w:hAnsi="Arial" w:cs="Arial"/>
          <w:sz w:val="24"/>
          <w:szCs w:val="24"/>
        </w:rPr>
        <w:t xml:space="preserve">de actuar </w:t>
      </w:r>
      <w:r w:rsidR="007314CB" w:rsidRPr="002F45E3">
        <w:rPr>
          <w:rFonts w:ascii="Arial" w:hAnsi="Arial" w:cs="Arial"/>
          <w:sz w:val="24"/>
          <w:szCs w:val="24"/>
        </w:rPr>
        <w:t>en el derecho civil</w:t>
      </w:r>
      <w:r w:rsidR="006209D8" w:rsidRPr="002F45E3">
        <w:rPr>
          <w:rFonts w:ascii="Arial" w:hAnsi="Arial" w:cs="Arial"/>
          <w:sz w:val="24"/>
          <w:szCs w:val="24"/>
        </w:rPr>
        <w:t>.</w:t>
      </w:r>
    </w:p>
    <w:p w14:paraId="136D58FA" w14:textId="77777777" w:rsidR="002233A7" w:rsidRPr="002F45E3" w:rsidRDefault="002233A7" w:rsidP="002F45E3">
      <w:pPr>
        <w:spacing w:after="0" w:line="360" w:lineRule="auto"/>
        <w:ind w:firstLine="708"/>
        <w:jc w:val="both"/>
        <w:rPr>
          <w:rFonts w:ascii="Arial" w:hAnsi="Arial" w:cs="Arial"/>
          <w:b/>
          <w:bCs/>
          <w:color w:val="33339B"/>
          <w:sz w:val="24"/>
          <w:szCs w:val="24"/>
        </w:rPr>
      </w:pPr>
      <w:r w:rsidRPr="002F45E3">
        <w:rPr>
          <w:rFonts w:ascii="Arial" w:hAnsi="Arial" w:cs="Arial"/>
          <w:sz w:val="24"/>
          <w:szCs w:val="24"/>
        </w:rPr>
        <w:t xml:space="preserve">El artículo 591 del Código Civil señala: </w:t>
      </w:r>
    </w:p>
    <w:p w14:paraId="64FB1C4D" w14:textId="77777777" w:rsidR="002233A7" w:rsidRPr="002F45E3" w:rsidRDefault="002233A7" w:rsidP="002F45E3">
      <w:pPr>
        <w:autoSpaceDE w:val="0"/>
        <w:autoSpaceDN w:val="0"/>
        <w:adjustRightInd w:val="0"/>
        <w:spacing w:after="0" w:line="360" w:lineRule="auto"/>
        <w:ind w:left="454" w:right="454"/>
        <w:jc w:val="both"/>
        <w:rPr>
          <w:rFonts w:ascii="Arial" w:hAnsi="Arial" w:cs="Arial"/>
          <w:i/>
          <w:color w:val="000000"/>
          <w:sz w:val="24"/>
          <w:szCs w:val="24"/>
        </w:rPr>
      </w:pPr>
      <w:r w:rsidRPr="002F45E3">
        <w:rPr>
          <w:rFonts w:ascii="Arial" w:hAnsi="Arial" w:cs="Arial"/>
          <w:i/>
          <w:color w:val="000000"/>
          <w:sz w:val="24"/>
          <w:szCs w:val="24"/>
        </w:rPr>
        <w:t>“Tienen incapacidad absoluta de testar: 1. Los que no están en perfecto juicio. 2. Los menores de quince años.”</w:t>
      </w:r>
    </w:p>
    <w:p w14:paraId="107999A1" w14:textId="77777777" w:rsidR="006209D8" w:rsidRPr="002F45E3" w:rsidRDefault="00635F89" w:rsidP="002F45E3">
      <w:pPr>
        <w:autoSpaceDE w:val="0"/>
        <w:autoSpaceDN w:val="0"/>
        <w:adjustRightInd w:val="0"/>
        <w:spacing w:after="0" w:line="360" w:lineRule="auto"/>
        <w:ind w:firstLine="708"/>
        <w:jc w:val="both"/>
        <w:rPr>
          <w:rFonts w:ascii="Arial" w:hAnsi="Arial" w:cs="Arial"/>
          <w:i/>
          <w:color w:val="000000"/>
          <w:sz w:val="24"/>
          <w:szCs w:val="24"/>
        </w:rPr>
      </w:pPr>
      <w:r w:rsidRPr="002F45E3">
        <w:rPr>
          <w:rFonts w:ascii="Arial" w:hAnsi="Arial" w:cs="Arial"/>
          <w:color w:val="000000"/>
          <w:sz w:val="24"/>
          <w:szCs w:val="24"/>
        </w:rPr>
        <w:t>Y el artículo 631 señala:</w:t>
      </w:r>
      <w:r w:rsidRPr="002F45E3">
        <w:rPr>
          <w:rFonts w:ascii="Arial" w:hAnsi="Arial" w:cs="Arial"/>
          <w:i/>
          <w:color w:val="000000"/>
          <w:sz w:val="24"/>
          <w:szCs w:val="24"/>
        </w:rPr>
        <w:t xml:space="preserve"> </w:t>
      </w:r>
    </w:p>
    <w:p w14:paraId="24077F4B" w14:textId="77777777" w:rsidR="00635F89" w:rsidRPr="002F45E3" w:rsidRDefault="0018638B" w:rsidP="002F45E3">
      <w:pPr>
        <w:autoSpaceDE w:val="0"/>
        <w:autoSpaceDN w:val="0"/>
        <w:adjustRightInd w:val="0"/>
        <w:spacing w:after="0" w:line="360" w:lineRule="auto"/>
        <w:ind w:left="454" w:right="454" w:firstLine="709"/>
        <w:jc w:val="both"/>
        <w:rPr>
          <w:rFonts w:ascii="Arial" w:hAnsi="Arial" w:cs="Arial"/>
          <w:i/>
          <w:color w:val="000000"/>
          <w:sz w:val="24"/>
          <w:szCs w:val="24"/>
        </w:rPr>
      </w:pPr>
      <w:r w:rsidRPr="002F45E3">
        <w:rPr>
          <w:rFonts w:ascii="Arial" w:hAnsi="Arial" w:cs="Arial"/>
          <w:i/>
          <w:color w:val="000000"/>
          <w:sz w:val="24"/>
          <w:szCs w:val="24"/>
        </w:rPr>
        <w:t>“</w:t>
      </w:r>
      <w:r w:rsidR="00635F89" w:rsidRPr="002F45E3">
        <w:rPr>
          <w:rFonts w:ascii="Arial" w:hAnsi="Arial" w:cs="Arial"/>
          <w:i/>
          <w:color w:val="000000"/>
          <w:sz w:val="24"/>
          <w:szCs w:val="24"/>
        </w:rPr>
        <w:t>También es ineficaz la obligación que tenga por objeto una cosa o acto que fuere física o legalmente imposible. La imposibilidad física debe ser absoluta y permanente, y no temporal ni relativa, con respecto a la persona que se obliga…”</w:t>
      </w:r>
    </w:p>
    <w:p w14:paraId="4EAB36DD" w14:textId="77777777" w:rsidR="00B94CB6" w:rsidRPr="002F45E3" w:rsidRDefault="006209D8" w:rsidP="002F45E3">
      <w:pPr>
        <w:autoSpaceDE w:val="0"/>
        <w:autoSpaceDN w:val="0"/>
        <w:adjustRightInd w:val="0"/>
        <w:spacing w:after="0" w:line="360" w:lineRule="auto"/>
        <w:ind w:firstLine="708"/>
        <w:jc w:val="both"/>
        <w:rPr>
          <w:rFonts w:ascii="Arial" w:hAnsi="Arial" w:cs="Arial"/>
          <w:color w:val="000000"/>
          <w:sz w:val="24"/>
          <w:szCs w:val="24"/>
        </w:rPr>
      </w:pPr>
      <w:r w:rsidRPr="002F45E3">
        <w:rPr>
          <w:rFonts w:ascii="Arial" w:hAnsi="Arial" w:cs="Arial"/>
          <w:color w:val="000000"/>
          <w:sz w:val="24"/>
          <w:szCs w:val="24"/>
        </w:rPr>
        <w:t>En consecuencia, l</w:t>
      </w:r>
      <w:r w:rsidR="00707EB2" w:rsidRPr="002F45E3">
        <w:rPr>
          <w:rFonts w:ascii="Arial" w:hAnsi="Arial" w:cs="Arial"/>
          <w:color w:val="000000"/>
          <w:sz w:val="24"/>
          <w:szCs w:val="24"/>
        </w:rPr>
        <w:t>a normativa civil le da valor jurídico a la disposición del menor</w:t>
      </w:r>
      <w:r w:rsidR="00B94CB6" w:rsidRPr="002F45E3">
        <w:rPr>
          <w:rFonts w:ascii="Arial" w:hAnsi="Arial" w:cs="Arial"/>
          <w:color w:val="000000"/>
          <w:sz w:val="24"/>
          <w:szCs w:val="24"/>
        </w:rPr>
        <w:t>, que sea</w:t>
      </w:r>
      <w:r w:rsidR="00707EB2" w:rsidRPr="002F45E3">
        <w:rPr>
          <w:rFonts w:ascii="Arial" w:hAnsi="Arial" w:cs="Arial"/>
          <w:color w:val="000000"/>
          <w:sz w:val="24"/>
          <w:szCs w:val="24"/>
        </w:rPr>
        <w:t xml:space="preserve"> mayor de quince años, mientras que la Ley de Donación y Trasplante de Órganos, al igual que el Código Penal le dan</w:t>
      </w:r>
      <w:r w:rsidRPr="002F45E3">
        <w:rPr>
          <w:rFonts w:ascii="Arial" w:hAnsi="Arial" w:cs="Arial"/>
          <w:color w:val="000000"/>
          <w:sz w:val="24"/>
          <w:szCs w:val="24"/>
        </w:rPr>
        <w:t xml:space="preserve"> valor a la autodeterminación al</w:t>
      </w:r>
      <w:r w:rsidR="00707EB2" w:rsidRPr="002F45E3">
        <w:rPr>
          <w:rFonts w:ascii="Arial" w:hAnsi="Arial" w:cs="Arial"/>
          <w:color w:val="000000"/>
          <w:sz w:val="24"/>
          <w:szCs w:val="24"/>
        </w:rPr>
        <w:t xml:space="preserve"> mayor de doce años.</w:t>
      </w:r>
      <w:r w:rsidR="00142851">
        <w:rPr>
          <w:rFonts w:ascii="Arial" w:hAnsi="Arial" w:cs="Arial"/>
          <w:color w:val="000000"/>
          <w:sz w:val="24"/>
          <w:szCs w:val="24"/>
        </w:rPr>
        <w:t xml:space="preserve"> L</w:t>
      </w:r>
      <w:r w:rsidR="00B94CB6" w:rsidRPr="002F45E3">
        <w:rPr>
          <w:rFonts w:ascii="Arial" w:hAnsi="Arial" w:cs="Arial"/>
          <w:color w:val="000000"/>
          <w:sz w:val="24"/>
          <w:szCs w:val="24"/>
        </w:rPr>
        <w:t xml:space="preserve">as normas de convencionalidad citadas obligan a escuchar a todo menor y valorar su posición de acuerdo al grado de madurez que presente. </w:t>
      </w:r>
    </w:p>
    <w:p w14:paraId="1964953A" w14:textId="77777777" w:rsidR="00B94CB6" w:rsidRPr="002F45E3" w:rsidRDefault="00B94CB6" w:rsidP="002F45E3">
      <w:pPr>
        <w:autoSpaceDE w:val="0"/>
        <w:autoSpaceDN w:val="0"/>
        <w:adjustRightInd w:val="0"/>
        <w:spacing w:after="0" w:line="360" w:lineRule="auto"/>
        <w:ind w:firstLine="708"/>
        <w:jc w:val="both"/>
        <w:rPr>
          <w:rFonts w:ascii="Arial" w:hAnsi="Arial" w:cs="Arial"/>
          <w:color w:val="000000"/>
          <w:sz w:val="24"/>
          <w:szCs w:val="24"/>
        </w:rPr>
      </w:pPr>
      <w:r w:rsidRPr="002F45E3">
        <w:rPr>
          <w:rFonts w:ascii="Arial" w:hAnsi="Arial" w:cs="Arial"/>
          <w:color w:val="000000"/>
          <w:sz w:val="24"/>
          <w:szCs w:val="24"/>
        </w:rPr>
        <w:t xml:space="preserve">Así las cosas, aplicando principalmente las normas de convencionalidad y el sentido de responsabilidad penal que se le brinda a los mayores de doce años, no habría razón para negar a menores de edad, mayores de doce años, la posibilidad de otorgar un testamento vital. </w:t>
      </w:r>
      <w:r w:rsidR="007B3D16">
        <w:rPr>
          <w:rFonts w:ascii="Arial" w:hAnsi="Arial" w:cs="Arial"/>
          <w:color w:val="000000"/>
          <w:sz w:val="24"/>
          <w:szCs w:val="24"/>
        </w:rPr>
        <w:t xml:space="preserve">En el caso de los incapaces no hay más opción que negarles esa posibilidad. </w:t>
      </w:r>
    </w:p>
    <w:p w14:paraId="42BD9CD9" w14:textId="77777777" w:rsidR="00707EB2" w:rsidRPr="00806EDE" w:rsidRDefault="00707EB2" w:rsidP="002F45E3">
      <w:pPr>
        <w:autoSpaceDE w:val="0"/>
        <w:autoSpaceDN w:val="0"/>
        <w:adjustRightInd w:val="0"/>
        <w:spacing w:after="0" w:line="360" w:lineRule="auto"/>
        <w:ind w:firstLine="708"/>
        <w:jc w:val="both"/>
        <w:rPr>
          <w:rFonts w:ascii="Arial" w:hAnsi="Arial" w:cs="Arial"/>
          <w:color w:val="000000"/>
          <w:sz w:val="24"/>
          <w:szCs w:val="24"/>
        </w:rPr>
      </w:pPr>
      <w:r w:rsidRPr="002F45E3">
        <w:rPr>
          <w:rFonts w:ascii="Arial" w:hAnsi="Arial" w:cs="Arial"/>
          <w:color w:val="000000"/>
          <w:sz w:val="24"/>
          <w:szCs w:val="24"/>
        </w:rPr>
        <w:t xml:space="preserve"> </w:t>
      </w:r>
      <w:r w:rsidR="00F7699E" w:rsidRPr="00806EDE">
        <w:rPr>
          <w:rFonts w:ascii="Arial" w:hAnsi="Arial" w:cs="Arial"/>
          <w:color w:val="000000"/>
          <w:sz w:val="24"/>
          <w:szCs w:val="24"/>
        </w:rPr>
        <w:t>Ahora bien, este tipo de disposiciones no son vitalicias. Y la voluntad de l</w:t>
      </w:r>
      <w:r w:rsidR="001E7399" w:rsidRPr="00806EDE">
        <w:rPr>
          <w:rFonts w:ascii="Arial" w:hAnsi="Arial" w:cs="Arial"/>
          <w:color w:val="000000"/>
          <w:sz w:val="24"/>
          <w:szCs w:val="24"/>
        </w:rPr>
        <w:t xml:space="preserve">as personas </w:t>
      </w:r>
      <w:r w:rsidR="00142851">
        <w:rPr>
          <w:rFonts w:ascii="Arial" w:hAnsi="Arial" w:cs="Arial"/>
          <w:color w:val="000000"/>
          <w:sz w:val="24"/>
          <w:szCs w:val="24"/>
        </w:rPr>
        <w:t>varía con el tiempo, esto hacer ver</w:t>
      </w:r>
      <w:r w:rsidR="001E7399" w:rsidRPr="00806EDE">
        <w:rPr>
          <w:rFonts w:ascii="Arial" w:hAnsi="Arial" w:cs="Arial"/>
          <w:color w:val="000000"/>
          <w:sz w:val="24"/>
          <w:szCs w:val="24"/>
        </w:rPr>
        <w:t xml:space="preserve"> </w:t>
      </w:r>
      <w:r w:rsidR="00806EDE" w:rsidRPr="00806EDE">
        <w:rPr>
          <w:rFonts w:ascii="Arial" w:hAnsi="Arial" w:cs="Arial"/>
          <w:color w:val="000000"/>
          <w:sz w:val="24"/>
          <w:szCs w:val="24"/>
        </w:rPr>
        <w:t>que el plazo de validez de</w:t>
      </w:r>
      <w:r w:rsidR="00A40F02">
        <w:rPr>
          <w:rFonts w:ascii="Arial" w:hAnsi="Arial" w:cs="Arial"/>
          <w:color w:val="000000"/>
          <w:sz w:val="24"/>
          <w:szCs w:val="24"/>
        </w:rPr>
        <w:t xml:space="preserve">l </w:t>
      </w:r>
      <w:r w:rsidR="00806EDE" w:rsidRPr="00806EDE">
        <w:rPr>
          <w:rFonts w:ascii="Arial" w:hAnsi="Arial" w:cs="Arial"/>
          <w:color w:val="000000"/>
          <w:sz w:val="24"/>
          <w:szCs w:val="24"/>
        </w:rPr>
        <w:t>testamento</w:t>
      </w:r>
      <w:r w:rsidR="00A40F02">
        <w:rPr>
          <w:rFonts w:ascii="Arial" w:hAnsi="Arial" w:cs="Arial"/>
          <w:color w:val="000000"/>
          <w:sz w:val="24"/>
          <w:szCs w:val="24"/>
        </w:rPr>
        <w:t xml:space="preserve"> es uno de los requisitos más importantes a </w:t>
      </w:r>
      <w:r w:rsidR="00806EDE" w:rsidRPr="00806EDE">
        <w:rPr>
          <w:rFonts w:ascii="Arial" w:hAnsi="Arial" w:cs="Arial"/>
          <w:color w:val="000000"/>
          <w:sz w:val="24"/>
          <w:szCs w:val="24"/>
        </w:rPr>
        <w:t>analizar</w:t>
      </w:r>
      <w:r w:rsidR="001E7399" w:rsidRPr="00806EDE">
        <w:rPr>
          <w:rFonts w:ascii="Arial" w:hAnsi="Arial" w:cs="Arial"/>
          <w:color w:val="000000"/>
          <w:sz w:val="24"/>
          <w:szCs w:val="24"/>
        </w:rPr>
        <w:t xml:space="preserve">. </w:t>
      </w:r>
      <w:r w:rsidR="00F7699E" w:rsidRPr="00806EDE">
        <w:rPr>
          <w:rFonts w:ascii="Arial" w:hAnsi="Arial" w:cs="Arial"/>
          <w:color w:val="000000"/>
          <w:sz w:val="24"/>
          <w:szCs w:val="24"/>
        </w:rPr>
        <w:t xml:space="preserve"> </w:t>
      </w:r>
    </w:p>
    <w:p w14:paraId="7F37154F" w14:textId="77777777" w:rsidR="00F7699E" w:rsidRPr="00806EDE" w:rsidRDefault="00142851" w:rsidP="002F45E3">
      <w:pPr>
        <w:autoSpaceDE w:val="0"/>
        <w:autoSpaceDN w:val="0"/>
        <w:adjustRightInd w:val="0"/>
        <w:spacing w:after="0" w:line="360" w:lineRule="auto"/>
        <w:ind w:firstLine="708"/>
        <w:jc w:val="both"/>
        <w:rPr>
          <w:rFonts w:ascii="Arial" w:hAnsi="Arial" w:cs="Arial"/>
          <w:sz w:val="24"/>
          <w:szCs w:val="24"/>
        </w:rPr>
      </w:pPr>
      <w:r>
        <w:rPr>
          <w:rFonts w:ascii="Arial" w:hAnsi="Arial" w:cs="Arial"/>
          <w:sz w:val="24"/>
          <w:szCs w:val="24"/>
        </w:rPr>
        <w:t xml:space="preserve">Así, </w:t>
      </w:r>
      <w:r w:rsidR="001E7399" w:rsidRPr="00806EDE">
        <w:rPr>
          <w:rFonts w:ascii="Arial" w:hAnsi="Arial" w:cs="Arial"/>
          <w:sz w:val="24"/>
          <w:szCs w:val="24"/>
        </w:rPr>
        <w:t>en Chile</w:t>
      </w:r>
      <w:r>
        <w:rPr>
          <w:rFonts w:ascii="Arial" w:hAnsi="Arial" w:cs="Arial"/>
          <w:sz w:val="24"/>
          <w:szCs w:val="24"/>
        </w:rPr>
        <w:t xml:space="preserve"> se ha dicho</w:t>
      </w:r>
      <w:r w:rsidR="00F7699E" w:rsidRPr="00806EDE">
        <w:rPr>
          <w:rFonts w:ascii="Arial" w:hAnsi="Arial" w:cs="Arial"/>
          <w:sz w:val="24"/>
          <w:szCs w:val="24"/>
        </w:rPr>
        <w:t xml:space="preserve">: </w:t>
      </w:r>
    </w:p>
    <w:p w14:paraId="7F3967CA" w14:textId="77777777" w:rsidR="00F7699E" w:rsidRPr="002F45E3" w:rsidRDefault="001E7399" w:rsidP="002F45E3">
      <w:pPr>
        <w:autoSpaceDE w:val="0"/>
        <w:autoSpaceDN w:val="0"/>
        <w:adjustRightInd w:val="0"/>
        <w:spacing w:after="0" w:line="360" w:lineRule="auto"/>
        <w:ind w:left="454" w:right="454" w:firstLine="709"/>
        <w:jc w:val="both"/>
        <w:rPr>
          <w:rFonts w:ascii="Arial" w:hAnsi="Arial" w:cs="Arial"/>
          <w:i/>
          <w:sz w:val="24"/>
          <w:szCs w:val="24"/>
        </w:rPr>
      </w:pPr>
      <w:r w:rsidRPr="00806EDE">
        <w:rPr>
          <w:rFonts w:ascii="Arial" w:hAnsi="Arial" w:cs="Arial"/>
          <w:i/>
          <w:sz w:val="24"/>
          <w:szCs w:val="24"/>
        </w:rPr>
        <w:t>“</w:t>
      </w:r>
      <w:r w:rsidR="00F7699E" w:rsidRPr="00806EDE">
        <w:rPr>
          <w:rFonts w:ascii="Arial" w:hAnsi="Arial" w:cs="Arial"/>
          <w:i/>
          <w:sz w:val="24"/>
          <w:szCs w:val="24"/>
        </w:rPr>
        <w:t xml:space="preserve">¿Cómo se puede saber si aquella persona que hizo su testamento en vida autorizando: ¿esta práctica no se arrepintió en el último momento? “Mientras hay vida hay esperanza” dice un adagio popular, sin embargo, hay que analizar y desentrañar aún más el verdadero significado de esta frase, alguien podría decir, y si al otro día se encuentra la cura contra ésta </w:t>
      </w:r>
      <w:r w:rsidRPr="00806EDE">
        <w:rPr>
          <w:rFonts w:ascii="Arial" w:hAnsi="Arial" w:cs="Arial"/>
          <w:i/>
          <w:sz w:val="24"/>
          <w:szCs w:val="24"/>
        </w:rPr>
        <w:t xml:space="preserve">enfermedad? Al efecto debemos </w:t>
      </w:r>
      <w:r w:rsidR="00F7699E" w:rsidRPr="00806EDE">
        <w:rPr>
          <w:rFonts w:ascii="Arial" w:hAnsi="Arial" w:cs="Arial"/>
          <w:i/>
          <w:sz w:val="24"/>
          <w:szCs w:val="24"/>
        </w:rPr>
        <w:t>responder que el Testamento Vital regula ta</w:t>
      </w:r>
      <w:r w:rsidR="00F7699E" w:rsidRPr="002F45E3">
        <w:rPr>
          <w:rFonts w:ascii="Arial" w:hAnsi="Arial" w:cs="Arial"/>
          <w:i/>
          <w:sz w:val="24"/>
          <w:szCs w:val="24"/>
        </w:rPr>
        <w:t>l situación, pues éste puede ser revocado verbalmente o sujeto a modificaciones cada seis meses.</w:t>
      </w:r>
      <w:r w:rsidRPr="002F45E3">
        <w:rPr>
          <w:rFonts w:ascii="Arial" w:hAnsi="Arial" w:cs="Arial"/>
          <w:i/>
          <w:sz w:val="24"/>
          <w:szCs w:val="24"/>
        </w:rPr>
        <w:t>”</w:t>
      </w:r>
      <w:r w:rsidR="00F7699E" w:rsidRPr="002F45E3">
        <w:rPr>
          <w:rStyle w:val="Refdenotaalpie"/>
          <w:rFonts w:ascii="Arial" w:hAnsi="Arial" w:cs="Arial"/>
          <w:i/>
          <w:sz w:val="24"/>
          <w:szCs w:val="24"/>
        </w:rPr>
        <w:footnoteReference w:id="55"/>
      </w:r>
    </w:p>
    <w:p w14:paraId="584FA665" w14:textId="77777777" w:rsidR="003173A0" w:rsidRPr="002F45E3" w:rsidRDefault="00F7699E" w:rsidP="002F45E3">
      <w:pPr>
        <w:autoSpaceDE w:val="0"/>
        <w:autoSpaceDN w:val="0"/>
        <w:adjustRightInd w:val="0"/>
        <w:spacing w:after="0" w:line="360" w:lineRule="auto"/>
        <w:ind w:firstLine="708"/>
        <w:jc w:val="both"/>
        <w:rPr>
          <w:rFonts w:ascii="Arial" w:hAnsi="Arial" w:cs="Arial"/>
          <w:b/>
          <w:bCs/>
          <w:color w:val="33339B"/>
          <w:sz w:val="24"/>
          <w:szCs w:val="24"/>
        </w:rPr>
      </w:pPr>
      <w:r w:rsidRPr="002F45E3">
        <w:rPr>
          <w:rFonts w:ascii="Arial" w:hAnsi="Arial" w:cs="Arial"/>
          <w:color w:val="000000"/>
          <w:sz w:val="24"/>
          <w:szCs w:val="24"/>
        </w:rPr>
        <w:t xml:space="preserve">En </w:t>
      </w:r>
      <w:r w:rsidR="001E7399" w:rsidRPr="002F45E3">
        <w:rPr>
          <w:rFonts w:ascii="Arial" w:hAnsi="Arial" w:cs="Arial"/>
          <w:color w:val="000000"/>
          <w:sz w:val="24"/>
          <w:szCs w:val="24"/>
        </w:rPr>
        <w:t>Costa Rica, sobre el</w:t>
      </w:r>
      <w:r w:rsidRPr="002F45E3">
        <w:rPr>
          <w:rFonts w:ascii="Arial" w:hAnsi="Arial" w:cs="Arial"/>
          <w:color w:val="000000"/>
          <w:sz w:val="24"/>
          <w:szCs w:val="24"/>
        </w:rPr>
        <w:t xml:space="preserve"> t</w:t>
      </w:r>
      <w:r w:rsidR="001E7399" w:rsidRPr="002F45E3">
        <w:rPr>
          <w:rFonts w:ascii="Arial" w:hAnsi="Arial" w:cs="Arial"/>
          <w:color w:val="000000"/>
          <w:sz w:val="24"/>
          <w:szCs w:val="24"/>
        </w:rPr>
        <w:t>estamento ordinario se tiene que</w:t>
      </w:r>
      <w:r w:rsidRPr="002F45E3">
        <w:rPr>
          <w:rFonts w:ascii="Arial" w:hAnsi="Arial" w:cs="Arial"/>
          <w:color w:val="000000"/>
          <w:sz w:val="24"/>
          <w:szCs w:val="24"/>
        </w:rPr>
        <w:t xml:space="preserve"> </w:t>
      </w:r>
      <w:r w:rsidR="001E7399" w:rsidRPr="002F45E3">
        <w:rPr>
          <w:rFonts w:ascii="Arial" w:hAnsi="Arial" w:cs="Arial"/>
          <w:color w:val="000000"/>
          <w:sz w:val="24"/>
          <w:szCs w:val="24"/>
        </w:rPr>
        <w:t xml:space="preserve">en </w:t>
      </w:r>
      <w:r w:rsidRPr="002F45E3">
        <w:rPr>
          <w:rFonts w:ascii="Arial" w:hAnsi="Arial" w:cs="Arial"/>
          <w:color w:val="000000"/>
          <w:sz w:val="24"/>
          <w:szCs w:val="24"/>
        </w:rPr>
        <w:t xml:space="preserve">el código civil, el artículo 621 </w:t>
      </w:r>
      <w:r w:rsidR="001E7399" w:rsidRPr="002F45E3">
        <w:rPr>
          <w:rFonts w:ascii="Arial" w:hAnsi="Arial" w:cs="Arial"/>
          <w:color w:val="000000"/>
          <w:sz w:val="24"/>
          <w:szCs w:val="24"/>
        </w:rPr>
        <w:t>señala</w:t>
      </w:r>
      <w:r w:rsidRPr="002F45E3">
        <w:rPr>
          <w:rFonts w:ascii="Arial" w:hAnsi="Arial" w:cs="Arial"/>
          <w:color w:val="000000"/>
          <w:sz w:val="24"/>
          <w:szCs w:val="24"/>
        </w:rPr>
        <w:t xml:space="preserve">: </w:t>
      </w:r>
    </w:p>
    <w:p w14:paraId="02AF4DD5" w14:textId="77777777" w:rsidR="003173A0" w:rsidRPr="002F45E3" w:rsidRDefault="00560E24" w:rsidP="002F45E3">
      <w:pPr>
        <w:autoSpaceDE w:val="0"/>
        <w:autoSpaceDN w:val="0"/>
        <w:adjustRightInd w:val="0"/>
        <w:spacing w:after="0" w:line="360" w:lineRule="auto"/>
        <w:ind w:left="454" w:right="454" w:firstLine="709"/>
        <w:jc w:val="both"/>
        <w:rPr>
          <w:rFonts w:ascii="Arial" w:hAnsi="Arial" w:cs="Arial"/>
          <w:i/>
          <w:color w:val="000000"/>
          <w:sz w:val="24"/>
          <w:szCs w:val="24"/>
        </w:rPr>
      </w:pPr>
      <w:r w:rsidRPr="002F45E3">
        <w:rPr>
          <w:rFonts w:ascii="Arial" w:hAnsi="Arial" w:cs="Arial"/>
          <w:i/>
          <w:color w:val="000000"/>
          <w:sz w:val="24"/>
          <w:szCs w:val="24"/>
        </w:rPr>
        <w:t>“</w:t>
      </w:r>
      <w:r w:rsidR="003173A0" w:rsidRPr="002F45E3">
        <w:rPr>
          <w:rFonts w:ascii="Arial" w:hAnsi="Arial" w:cs="Arial"/>
          <w:i/>
          <w:color w:val="000000"/>
          <w:sz w:val="24"/>
          <w:szCs w:val="24"/>
        </w:rPr>
        <w:t>El testador puede revocar libremente su testamento en todo o en parte, por otro testamento posterior. Este derecho no puede renunciarse.</w:t>
      </w:r>
      <w:r w:rsidRPr="002F45E3">
        <w:rPr>
          <w:rFonts w:ascii="Arial" w:hAnsi="Arial" w:cs="Arial"/>
          <w:i/>
          <w:color w:val="000000"/>
          <w:sz w:val="24"/>
          <w:szCs w:val="24"/>
        </w:rPr>
        <w:t>”</w:t>
      </w:r>
    </w:p>
    <w:p w14:paraId="1A498F64" w14:textId="77777777" w:rsidR="00A40F02" w:rsidRDefault="00A40F02" w:rsidP="002F45E3">
      <w:pPr>
        <w:spacing w:after="0" w:line="360" w:lineRule="auto"/>
        <w:ind w:firstLine="708"/>
        <w:jc w:val="both"/>
        <w:rPr>
          <w:rFonts w:ascii="Arial" w:hAnsi="Arial" w:cs="Arial"/>
          <w:sz w:val="24"/>
          <w:szCs w:val="24"/>
        </w:rPr>
      </w:pPr>
      <w:r>
        <w:rPr>
          <w:rFonts w:ascii="Arial" w:hAnsi="Arial" w:cs="Arial"/>
          <w:sz w:val="24"/>
          <w:szCs w:val="24"/>
        </w:rPr>
        <w:t>Esto sugiere que el testamento, de cualquier tipo, debe estar</w:t>
      </w:r>
      <w:r w:rsidR="001E7399" w:rsidRPr="002F45E3">
        <w:rPr>
          <w:rFonts w:ascii="Arial" w:hAnsi="Arial" w:cs="Arial"/>
          <w:sz w:val="24"/>
          <w:szCs w:val="24"/>
        </w:rPr>
        <w:t xml:space="preserve"> sujeto</w:t>
      </w:r>
      <w:r>
        <w:rPr>
          <w:rFonts w:ascii="Arial" w:hAnsi="Arial" w:cs="Arial"/>
          <w:sz w:val="24"/>
          <w:szCs w:val="24"/>
        </w:rPr>
        <w:t xml:space="preserve"> a modificaciones, además, la posibilidad de</w:t>
      </w:r>
      <w:r w:rsidR="001E7399" w:rsidRPr="002F45E3">
        <w:rPr>
          <w:rFonts w:ascii="Arial" w:hAnsi="Arial" w:cs="Arial"/>
          <w:sz w:val="24"/>
          <w:szCs w:val="24"/>
        </w:rPr>
        <w:t xml:space="preserve"> </w:t>
      </w:r>
      <w:r w:rsidR="00142851">
        <w:rPr>
          <w:rFonts w:ascii="Arial" w:hAnsi="Arial" w:cs="Arial"/>
          <w:sz w:val="24"/>
          <w:szCs w:val="24"/>
        </w:rPr>
        <w:t xml:space="preserve">recibir </w:t>
      </w:r>
      <w:r w:rsidR="001E7399" w:rsidRPr="002F45E3">
        <w:rPr>
          <w:rFonts w:ascii="Arial" w:hAnsi="Arial" w:cs="Arial"/>
          <w:sz w:val="24"/>
          <w:szCs w:val="24"/>
        </w:rPr>
        <w:t xml:space="preserve">los medicamentos es un derecho del paciente, </w:t>
      </w:r>
      <w:r>
        <w:rPr>
          <w:rFonts w:ascii="Arial" w:hAnsi="Arial" w:cs="Arial"/>
          <w:sz w:val="24"/>
          <w:szCs w:val="24"/>
        </w:rPr>
        <w:t xml:space="preserve">y éste no se pierde </w:t>
      </w:r>
      <w:r w:rsidR="00142851">
        <w:rPr>
          <w:rFonts w:ascii="Arial" w:hAnsi="Arial" w:cs="Arial"/>
          <w:sz w:val="24"/>
          <w:szCs w:val="24"/>
        </w:rPr>
        <w:t xml:space="preserve">con </w:t>
      </w:r>
      <w:r>
        <w:rPr>
          <w:rFonts w:ascii="Arial" w:hAnsi="Arial" w:cs="Arial"/>
          <w:sz w:val="24"/>
          <w:szCs w:val="24"/>
        </w:rPr>
        <w:t xml:space="preserve">el hecho de realizar una </w:t>
      </w:r>
      <w:r w:rsidR="001E7399" w:rsidRPr="002F45E3">
        <w:rPr>
          <w:rFonts w:ascii="Arial" w:hAnsi="Arial" w:cs="Arial"/>
          <w:sz w:val="24"/>
          <w:szCs w:val="24"/>
        </w:rPr>
        <w:t xml:space="preserve">manifestación sobre </w:t>
      </w:r>
      <w:r w:rsidR="00142851">
        <w:rPr>
          <w:rFonts w:ascii="Arial" w:hAnsi="Arial" w:cs="Arial"/>
          <w:sz w:val="24"/>
          <w:szCs w:val="24"/>
        </w:rPr>
        <w:t xml:space="preserve">su desistimiento en un </w:t>
      </w:r>
      <w:r w:rsidR="001E7399" w:rsidRPr="002F45E3">
        <w:rPr>
          <w:rFonts w:ascii="Arial" w:hAnsi="Arial" w:cs="Arial"/>
          <w:sz w:val="24"/>
          <w:szCs w:val="24"/>
        </w:rPr>
        <w:t>testamento vital; incluso, puede suceder que al momento del tratamiento el paciente esté consciente y solicite el tratam</w:t>
      </w:r>
      <w:r>
        <w:rPr>
          <w:rFonts w:ascii="Arial" w:hAnsi="Arial" w:cs="Arial"/>
          <w:sz w:val="24"/>
          <w:szCs w:val="24"/>
        </w:rPr>
        <w:t>iento, pese a la existencia de la disposición anticipada</w:t>
      </w:r>
      <w:r w:rsidR="001E7399" w:rsidRPr="002F45E3">
        <w:rPr>
          <w:rFonts w:ascii="Arial" w:hAnsi="Arial" w:cs="Arial"/>
          <w:sz w:val="24"/>
          <w:szCs w:val="24"/>
        </w:rPr>
        <w:t>.</w:t>
      </w:r>
      <w:r w:rsidR="00142851">
        <w:rPr>
          <w:rFonts w:ascii="Arial" w:hAnsi="Arial" w:cs="Arial"/>
          <w:sz w:val="24"/>
          <w:szCs w:val="24"/>
        </w:rPr>
        <w:t xml:space="preserve"> Siendo, así es un derecho al que en cualquier momento el paciente puede echar mano de nuevo. </w:t>
      </w:r>
      <w:r>
        <w:rPr>
          <w:rFonts w:ascii="Arial" w:hAnsi="Arial" w:cs="Arial"/>
          <w:sz w:val="24"/>
          <w:szCs w:val="24"/>
        </w:rPr>
        <w:t xml:space="preserve"> </w:t>
      </w:r>
    </w:p>
    <w:p w14:paraId="130EACDA" w14:textId="77777777" w:rsidR="00142851" w:rsidRDefault="00A40F02" w:rsidP="002F45E3">
      <w:pPr>
        <w:spacing w:after="0" w:line="360" w:lineRule="auto"/>
        <w:ind w:firstLine="708"/>
        <w:jc w:val="both"/>
        <w:rPr>
          <w:rFonts w:ascii="Arial" w:hAnsi="Arial" w:cs="Arial"/>
          <w:sz w:val="24"/>
          <w:szCs w:val="24"/>
        </w:rPr>
      </w:pPr>
      <w:r>
        <w:rPr>
          <w:rFonts w:ascii="Arial" w:hAnsi="Arial" w:cs="Arial"/>
          <w:sz w:val="24"/>
          <w:szCs w:val="24"/>
        </w:rPr>
        <w:t>Siempre debe prevalecer la voluntad presente del paciente</w:t>
      </w:r>
      <w:r w:rsidR="00142851">
        <w:rPr>
          <w:rFonts w:ascii="Arial" w:hAnsi="Arial" w:cs="Arial"/>
          <w:sz w:val="24"/>
          <w:szCs w:val="24"/>
        </w:rPr>
        <w:t>, en pro de la vida,</w:t>
      </w:r>
      <w:r>
        <w:rPr>
          <w:rFonts w:ascii="Arial" w:hAnsi="Arial" w:cs="Arial"/>
          <w:sz w:val="24"/>
          <w:szCs w:val="24"/>
        </w:rPr>
        <w:t xml:space="preserve"> por encima de la realizada con antelación, sin importar la forma en la que la misma sea expresada. </w:t>
      </w:r>
      <w:r w:rsidR="00142851">
        <w:rPr>
          <w:rFonts w:ascii="Arial" w:hAnsi="Arial" w:cs="Arial"/>
          <w:sz w:val="24"/>
          <w:szCs w:val="24"/>
        </w:rPr>
        <w:t xml:space="preserve">Porque el desistimiento es la excepción, no la regla, aunque también se trate del ejercicio legítimo de un derecho. </w:t>
      </w:r>
    </w:p>
    <w:p w14:paraId="3509D02F" w14:textId="77777777" w:rsidR="001E7399" w:rsidRPr="002F45E3" w:rsidRDefault="00A40F02" w:rsidP="002F45E3">
      <w:pPr>
        <w:spacing w:after="0" w:line="360" w:lineRule="auto"/>
        <w:ind w:firstLine="708"/>
        <w:jc w:val="both"/>
        <w:rPr>
          <w:rFonts w:ascii="Arial" w:hAnsi="Arial" w:cs="Arial"/>
          <w:sz w:val="24"/>
          <w:szCs w:val="24"/>
        </w:rPr>
      </w:pPr>
      <w:r>
        <w:rPr>
          <w:rFonts w:ascii="Arial" w:hAnsi="Arial" w:cs="Arial"/>
          <w:sz w:val="24"/>
          <w:szCs w:val="24"/>
        </w:rPr>
        <w:t>El testamento vital solo cumple su función, precisamente para aquellos casos en los que el paciente ha perdido la posibilidad de expresar su voluntad.</w:t>
      </w:r>
      <w:r w:rsidR="00142851">
        <w:rPr>
          <w:rFonts w:ascii="Arial" w:hAnsi="Arial" w:cs="Arial"/>
          <w:sz w:val="24"/>
          <w:szCs w:val="24"/>
        </w:rPr>
        <w:t xml:space="preserve"> Y la voluntad que siempre se va a aplicar debe ser la más actual. </w:t>
      </w:r>
      <w:r>
        <w:rPr>
          <w:rFonts w:ascii="Arial" w:hAnsi="Arial" w:cs="Arial"/>
          <w:sz w:val="24"/>
          <w:szCs w:val="24"/>
        </w:rPr>
        <w:t xml:space="preserve"> </w:t>
      </w:r>
    </w:p>
    <w:p w14:paraId="54845C43" w14:textId="77777777" w:rsidR="0061496D" w:rsidRPr="002F45E3" w:rsidRDefault="0061496D" w:rsidP="002F45E3">
      <w:pPr>
        <w:spacing w:after="0" w:line="360" w:lineRule="auto"/>
        <w:ind w:firstLine="708"/>
        <w:jc w:val="both"/>
        <w:rPr>
          <w:rFonts w:ascii="Arial" w:hAnsi="Arial" w:cs="Arial"/>
          <w:sz w:val="24"/>
          <w:szCs w:val="24"/>
        </w:rPr>
      </w:pPr>
      <w:r w:rsidRPr="002F45E3">
        <w:rPr>
          <w:rFonts w:ascii="Arial" w:hAnsi="Arial" w:cs="Arial"/>
          <w:sz w:val="24"/>
          <w:szCs w:val="24"/>
        </w:rPr>
        <w:t xml:space="preserve">Sobre el plazo </w:t>
      </w:r>
      <w:r w:rsidR="001E7399" w:rsidRPr="002F45E3">
        <w:rPr>
          <w:rFonts w:ascii="Arial" w:hAnsi="Arial" w:cs="Arial"/>
          <w:sz w:val="24"/>
          <w:szCs w:val="24"/>
        </w:rPr>
        <w:t xml:space="preserve">y la validez de </w:t>
      </w:r>
      <w:r w:rsidRPr="002F45E3">
        <w:rPr>
          <w:rFonts w:ascii="Arial" w:hAnsi="Arial" w:cs="Arial"/>
          <w:sz w:val="24"/>
          <w:szCs w:val="24"/>
        </w:rPr>
        <w:t xml:space="preserve">la disposición </w:t>
      </w:r>
      <w:r w:rsidR="001E7399" w:rsidRPr="002F45E3">
        <w:rPr>
          <w:rFonts w:ascii="Arial" w:hAnsi="Arial" w:cs="Arial"/>
          <w:sz w:val="24"/>
          <w:szCs w:val="24"/>
        </w:rPr>
        <w:t xml:space="preserve">anticipada para </w:t>
      </w:r>
      <w:r w:rsidRPr="002F45E3">
        <w:rPr>
          <w:rFonts w:ascii="Arial" w:hAnsi="Arial" w:cs="Arial"/>
          <w:sz w:val="24"/>
          <w:szCs w:val="24"/>
        </w:rPr>
        <w:t xml:space="preserve">someterse o no a determinado tratamiento, </w:t>
      </w:r>
      <w:r w:rsidR="00147F71" w:rsidRPr="002F45E3">
        <w:rPr>
          <w:rFonts w:ascii="Arial" w:hAnsi="Arial" w:cs="Arial"/>
          <w:sz w:val="24"/>
          <w:szCs w:val="24"/>
        </w:rPr>
        <w:t xml:space="preserve">el Consejo de Europa, en su recomendación 1418, </w:t>
      </w:r>
      <w:r w:rsidRPr="002F45E3">
        <w:rPr>
          <w:rFonts w:ascii="Arial" w:hAnsi="Arial" w:cs="Arial"/>
          <w:sz w:val="24"/>
          <w:szCs w:val="24"/>
        </w:rPr>
        <w:t xml:space="preserve">señaló: </w:t>
      </w:r>
    </w:p>
    <w:p w14:paraId="74D4513A" w14:textId="77777777" w:rsidR="0061496D" w:rsidRPr="002F45E3" w:rsidRDefault="0061496D" w:rsidP="002F45E3">
      <w:pPr>
        <w:spacing w:after="0" w:line="360" w:lineRule="auto"/>
        <w:ind w:left="454" w:right="454" w:firstLine="709"/>
        <w:jc w:val="both"/>
        <w:rPr>
          <w:rFonts w:ascii="Arial" w:hAnsi="Arial" w:cs="Arial"/>
          <w:i/>
          <w:sz w:val="24"/>
          <w:szCs w:val="24"/>
        </w:rPr>
      </w:pPr>
      <w:r w:rsidRPr="002F45E3">
        <w:rPr>
          <w:rFonts w:ascii="Arial" w:hAnsi="Arial" w:cs="Arial"/>
          <w:i/>
          <w:sz w:val="24"/>
          <w:szCs w:val="24"/>
        </w:rPr>
        <w:t>“En este contexto, siempre debe haber una conexión clara con los deseos expresados por la persona en cuestión en un periodo de tiempo cercano al momento en que se adopte la decisión -deseos referidos específicamente al morir-, y en condiciones adecuadas, es decir, en ausencia de presiones o incapacidad mental.</w:t>
      </w:r>
      <w:r w:rsidR="00F7699E" w:rsidRPr="002F45E3">
        <w:rPr>
          <w:rFonts w:ascii="Arial" w:hAnsi="Arial" w:cs="Arial"/>
          <w:i/>
          <w:sz w:val="24"/>
          <w:szCs w:val="24"/>
        </w:rPr>
        <w:t>”</w:t>
      </w:r>
      <w:r w:rsidR="00F7699E" w:rsidRPr="002F45E3">
        <w:rPr>
          <w:rStyle w:val="Refdenotaalpie"/>
          <w:rFonts w:ascii="Arial" w:hAnsi="Arial" w:cs="Arial"/>
          <w:i/>
          <w:sz w:val="24"/>
          <w:szCs w:val="24"/>
        </w:rPr>
        <w:footnoteReference w:id="56"/>
      </w:r>
    </w:p>
    <w:p w14:paraId="103D0493" w14:textId="77777777" w:rsidR="001223AD" w:rsidRPr="002F45E3" w:rsidRDefault="00F7699E" w:rsidP="002F45E3">
      <w:pPr>
        <w:spacing w:after="0" w:line="360" w:lineRule="auto"/>
        <w:ind w:firstLine="708"/>
        <w:jc w:val="both"/>
        <w:rPr>
          <w:rFonts w:ascii="Arial" w:hAnsi="Arial" w:cs="Arial"/>
          <w:sz w:val="24"/>
          <w:szCs w:val="24"/>
        </w:rPr>
      </w:pPr>
      <w:r w:rsidRPr="002F45E3">
        <w:rPr>
          <w:rFonts w:ascii="Arial" w:hAnsi="Arial" w:cs="Arial"/>
          <w:sz w:val="24"/>
          <w:szCs w:val="24"/>
        </w:rPr>
        <w:t>Por otro lado</w:t>
      </w:r>
      <w:r w:rsidR="00A40F02">
        <w:rPr>
          <w:rFonts w:ascii="Arial" w:hAnsi="Arial" w:cs="Arial"/>
          <w:sz w:val="24"/>
          <w:szCs w:val="24"/>
        </w:rPr>
        <w:t>,</w:t>
      </w:r>
      <w:r w:rsidRPr="002F45E3">
        <w:rPr>
          <w:rFonts w:ascii="Arial" w:hAnsi="Arial" w:cs="Arial"/>
          <w:sz w:val="24"/>
          <w:szCs w:val="24"/>
        </w:rPr>
        <w:t xml:space="preserve"> la CECPAL</w:t>
      </w:r>
      <w:r w:rsidR="00A40F02">
        <w:rPr>
          <w:rFonts w:ascii="Arial" w:hAnsi="Arial" w:cs="Arial"/>
          <w:sz w:val="24"/>
          <w:szCs w:val="24"/>
        </w:rPr>
        <w:t xml:space="preserve"> (Sociedad Española de Cuidados Paliativos)</w:t>
      </w:r>
      <w:r w:rsidRPr="002F45E3">
        <w:rPr>
          <w:rFonts w:ascii="Arial" w:hAnsi="Arial" w:cs="Arial"/>
          <w:sz w:val="24"/>
          <w:szCs w:val="24"/>
        </w:rPr>
        <w:t xml:space="preserve">, </w:t>
      </w:r>
      <w:r w:rsidR="0061496D" w:rsidRPr="002F45E3">
        <w:rPr>
          <w:rFonts w:ascii="Arial" w:hAnsi="Arial" w:cs="Arial"/>
          <w:sz w:val="24"/>
          <w:szCs w:val="24"/>
        </w:rPr>
        <w:t>ha dicho que e</w:t>
      </w:r>
      <w:r w:rsidR="001223AD" w:rsidRPr="002F45E3">
        <w:rPr>
          <w:rFonts w:ascii="Arial" w:hAnsi="Arial" w:cs="Arial"/>
          <w:sz w:val="24"/>
          <w:szCs w:val="24"/>
        </w:rPr>
        <w:t>s normal que el paciente vaya cambiando de opinión conforme avanza su enfermedad.</w:t>
      </w:r>
      <w:r w:rsidRPr="002F45E3">
        <w:rPr>
          <w:rStyle w:val="Refdenotaalpie"/>
          <w:rFonts w:ascii="Arial" w:hAnsi="Arial" w:cs="Arial"/>
          <w:sz w:val="24"/>
          <w:szCs w:val="24"/>
        </w:rPr>
        <w:footnoteReference w:id="57"/>
      </w:r>
      <w:r w:rsidR="001223AD" w:rsidRPr="002F45E3">
        <w:rPr>
          <w:rFonts w:ascii="Arial" w:hAnsi="Arial" w:cs="Arial"/>
          <w:sz w:val="24"/>
          <w:szCs w:val="24"/>
        </w:rPr>
        <w:t xml:space="preserve"> </w:t>
      </w:r>
    </w:p>
    <w:p w14:paraId="0FE54177" w14:textId="77777777" w:rsidR="00210504" w:rsidRPr="002F45E3" w:rsidRDefault="00210504" w:rsidP="002F45E3">
      <w:pPr>
        <w:autoSpaceDE w:val="0"/>
        <w:autoSpaceDN w:val="0"/>
        <w:adjustRightInd w:val="0"/>
        <w:spacing w:after="0" w:line="360" w:lineRule="auto"/>
        <w:ind w:firstLine="708"/>
        <w:jc w:val="both"/>
        <w:rPr>
          <w:rFonts w:ascii="Arial" w:hAnsi="Arial" w:cs="Arial"/>
          <w:sz w:val="24"/>
          <w:szCs w:val="24"/>
        </w:rPr>
      </w:pPr>
      <w:r w:rsidRPr="002F45E3">
        <w:rPr>
          <w:rFonts w:ascii="Arial" w:hAnsi="Arial" w:cs="Arial"/>
          <w:sz w:val="24"/>
          <w:szCs w:val="24"/>
        </w:rPr>
        <w:t xml:space="preserve">En Costa Rica, se tiene una regulación </w:t>
      </w:r>
      <w:r w:rsidR="00A40F02">
        <w:rPr>
          <w:rFonts w:ascii="Arial" w:hAnsi="Arial" w:cs="Arial"/>
          <w:sz w:val="24"/>
          <w:szCs w:val="24"/>
        </w:rPr>
        <w:t xml:space="preserve">específica </w:t>
      </w:r>
      <w:r w:rsidRPr="002F45E3">
        <w:rPr>
          <w:rFonts w:ascii="Arial" w:hAnsi="Arial" w:cs="Arial"/>
          <w:sz w:val="24"/>
          <w:szCs w:val="24"/>
        </w:rPr>
        <w:t xml:space="preserve">sobre la validez del consentimiento informado y el tiempo que debe transcurrir entre el mismo y la práctica médica. Así, la ley de Donación y Trasplante de Órganos y Tejidos Humanos, número 922, en su artículo 16 señala: </w:t>
      </w:r>
    </w:p>
    <w:p w14:paraId="690D1F56" w14:textId="77777777" w:rsidR="00210504" w:rsidRPr="002F45E3" w:rsidRDefault="00210504" w:rsidP="002F45E3">
      <w:pPr>
        <w:spacing w:after="0" w:line="360" w:lineRule="auto"/>
        <w:ind w:left="454" w:right="454" w:firstLine="709"/>
        <w:jc w:val="both"/>
        <w:rPr>
          <w:rFonts w:ascii="Arial" w:eastAsia="Times New Roman" w:hAnsi="Arial" w:cs="Arial"/>
          <w:i/>
          <w:color w:val="000000"/>
          <w:sz w:val="24"/>
          <w:szCs w:val="24"/>
          <w:lang w:eastAsia="es-CR"/>
        </w:rPr>
      </w:pPr>
      <w:r w:rsidRPr="002F45E3">
        <w:rPr>
          <w:rFonts w:ascii="Arial" w:hAnsi="Arial" w:cs="Arial"/>
          <w:i/>
          <w:sz w:val="24"/>
          <w:szCs w:val="24"/>
        </w:rPr>
        <w:t>“</w:t>
      </w:r>
      <w:r w:rsidRPr="002F45E3">
        <w:rPr>
          <w:rFonts w:ascii="Arial" w:eastAsia="Times New Roman" w:hAnsi="Arial" w:cs="Arial"/>
          <w:i/>
          <w:color w:val="000000"/>
          <w:sz w:val="24"/>
          <w:szCs w:val="24"/>
          <w:lang w:eastAsia="es-CR"/>
        </w:rPr>
        <w:t>Salvo en casos debidamente justificados, entre la firma del documento de cesión de órganos y tejidos y la extracción de estos deberán transcurrir al menos veinticuatro horas; el donante podrá revocar su consentimiento en cualquier momento antes de la intervención, sin sujeción a formalidad alguna. Incluso, los médicos que deberán realizar la extracción o quien coordine el proceso en el establecimiento de salud deberán oponerse a esta, si albergan dudas sobre la condición libre, consciente y desinteresada del consentimiento del donante.”</w:t>
      </w:r>
    </w:p>
    <w:p w14:paraId="37780D6B" w14:textId="77777777" w:rsidR="00210504" w:rsidRPr="002F45E3" w:rsidRDefault="00210504" w:rsidP="002F45E3">
      <w:pPr>
        <w:spacing w:after="0" w:line="360" w:lineRule="auto"/>
        <w:ind w:firstLine="708"/>
        <w:jc w:val="both"/>
        <w:rPr>
          <w:rFonts w:ascii="Arial" w:eastAsia="Times New Roman" w:hAnsi="Arial" w:cs="Arial"/>
          <w:color w:val="000000"/>
          <w:sz w:val="24"/>
          <w:szCs w:val="24"/>
          <w:lang w:eastAsia="es-CR"/>
        </w:rPr>
      </w:pPr>
      <w:r w:rsidRPr="002F45E3">
        <w:rPr>
          <w:rFonts w:ascii="Arial" w:eastAsia="Times New Roman" w:hAnsi="Arial" w:cs="Arial"/>
          <w:color w:val="000000"/>
          <w:sz w:val="24"/>
          <w:szCs w:val="24"/>
          <w:lang w:eastAsia="es-CR"/>
        </w:rPr>
        <w:t>Esta norma es int</w:t>
      </w:r>
      <w:r w:rsidR="001E7399" w:rsidRPr="002F45E3">
        <w:rPr>
          <w:rFonts w:ascii="Arial" w:eastAsia="Times New Roman" w:hAnsi="Arial" w:cs="Arial"/>
          <w:color w:val="000000"/>
          <w:sz w:val="24"/>
          <w:szCs w:val="24"/>
          <w:lang w:eastAsia="es-CR"/>
        </w:rPr>
        <w:t>eresante</w:t>
      </w:r>
      <w:r w:rsidR="00A40F02">
        <w:rPr>
          <w:rFonts w:ascii="Arial" w:eastAsia="Times New Roman" w:hAnsi="Arial" w:cs="Arial"/>
          <w:color w:val="000000"/>
          <w:sz w:val="24"/>
          <w:szCs w:val="24"/>
          <w:lang w:eastAsia="es-CR"/>
        </w:rPr>
        <w:t>,</w:t>
      </w:r>
      <w:r w:rsidR="001E7399" w:rsidRPr="002F45E3">
        <w:rPr>
          <w:rFonts w:ascii="Arial" w:eastAsia="Times New Roman" w:hAnsi="Arial" w:cs="Arial"/>
          <w:color w:val="000000"/>
          <w:sz w:val="24"/>
          <w:szCs w:val="24"/>
          <w:lang w:eastAsia="es-CR"/>
        </w:rPr>
        <w:t xml:space="preserve"> porque señala que la mí</w:t>
      </w:r>
      <w:r w:rsidRPr="002F45E3">
        <w:rPr>
          <w:rFonts w:ascii="Arial" w:eastAsia="Times New Roman" w:hAnsi="Arial" w:cs="Arial"/>
          <w:color w:val="000000"/>
          <w:sz w:val="24"/>
          <w:szCs w:val="24"/>
          <w:lang w:eastAsia="es-CR"/>
        </w:rPr>
        <w:t xml:space="preserve">nima duda sobre el consentimiento otorgado por el donante paraliza el procedimiento, y brinda muchas opciones para revocar el consentimiento, sin formalidad alguna. </w:t>
      </w:r>
      <w:r w:rsidR="00142851">
        <w:rPr>
          <w:rFonts w:ascii="Arial" w:eastAsia="Times New Roman" w:hAnsi="Arial" w:cs="Arial"/>
          <w:color w:val="000000"/>
          <w:sz w:val="24"/>
          <w:szCs w:val="24"/>
          <w:lang w:eastAsia="es-CR"/>
        </w:rPr>
        <w:t>Además, e</w:t>
      </w:r>
      <w:r w:rsidRPr="002F45E3">
        <w:rPr>
          <w:rFonts w:ascii="Arial" w:eastAsia="Times New Roman" w:hAnsi="Arial" w:cs="Arial"/>
          <w:color w:val="000000"/>
          <w:sz w:val="24"/>
          <w:szCs w:val="24"/>
          <w:lang w:eastAsia="es-CR"/>
        </w:rPr>
        <w:t>stablece un periodo prudencial</w:t>
      </w:r>
      <w:r w:rsidR="00142851">
        <w:rPr>
          <w:rFonts w:ascii="Arial" w:eastAsia="Times New Roman" w:hAnsi="Arial" w:cs="Arial"/>
          <w:color w:val="000000"/>
          <w:sz w:val="24"/>
          <w:szCs w:val="24"/>
          <w:lang w:eastAsia="es-CR"/>
        </w:rPr>
        <w:t xml:space="preserve"> </w:t>
      </w:r>
      <w:r w:rsidRPr="002F45E3">
        <w:rPr>
          <w:rFonts w:ascii="Arial" w:eastAsia="Times New Roman" w:hAnsi="Arial" w:cs="Arial"/>
          <w:color w:val="000000"/>
          <w:sz w:val="24"/>
          <w:szCs w:val="24"/>
          <w:lang w:eastAsia="es-CR"/>
        </w:rPr>
        <w:t>de tiempo</w:t>
      </w:r>
      <w:r w:rsidR="00142851">
        <w:rPr>
          <w:rFonts w:ascii="Arial" w:eastAsia="Times New Roman" w:hAnsi="Arial" w:cs="Arial"/>
          <w:color w:val="000000"/>
          <w:sz w:val="24"/>
          <w:szCs w:val="24"/>
          <w:lang w:eastAsia="es-CR"/>
        </w:rPr>
        <w:t>, 24 horas,</w:t>
      </w:r>
      <w:r w:rsidRPr="002F45E3">
        <w:rPr>
          <w:rFonts w:ascii="Arial" w:eastAsia="Times New Roman" w:hAnsi="Arial" w:cs="Arial"/>
          <w:color w:val="000000"/>
          <w:sz w:val="24"/>
          <w:szCs w:val="24"/>
          <w:lang w:eastAsia="es-CR"/>
        </w:rPr>
        <w:t xml:space="preserve"> para que el donante medite bien su decisión</w:t>
      </w:r>
      <w:r w:rsidR="001E7399" w:rsidRPr="002F45E3">
        <w:rPr>
          <w:rFonts w:ascii="Arial" w:eastAsia="Times New Roman" w:hAnsi="Arial" w:cs="Arial"/>
          <w:color w:val="000000"/>
          <w:sz w:val="24"/>
          <w:szCs w:val="24"/>
          <w:lang w:eastAsia="es-CR"/>
        </w:rPr>
        <w:t>, antes de practicar la extracción del órgano donado</w:t>
      </w:r>
      <w:r w:rsidRPr="002F45E3">
        <w:rPr>
          <w:rFonts w:ascii="Arial" w:eastAsia="Times New Roman" w:hAnsi="Arial" w:cs="Arial"/>
          <w:color w:val="000000"/>
          <w:sz w:val="24"/>
          <w:szCs w:val="24"/>
          <w:lang w:eastAsia="es-CR"/>
        </w:rPr>
        <w:t xml:space="preserve">. </w:t>
      </w:r>
    </w:p>
    <w:p w14:paraId="13A7A049" w14:textId="77777777" w:rsidR="00A40F02" w:rsidRDefault="00210504" w:rsidP="002F45E3">
      <w:pPr>
        <w:spacing w:after="0" w:line="360" w:lineRule="auto"/>
        <w:ind w:firstLine="708"/>
        <w:jc w:val="both"/>
        <w:rPr>
          <w:rFonts w:ascii="Arial" w:eastAsia="Times New Roman" w:hAnsi="Arial" w:cs="Arial"/>
          <w:color w:val="000000"/>
          <w:sz w:val="24"/>
          <w:szCs w:val="24"/>
          <w:lang w:eastAsia="es-CR"/>
        </w:rPr>
      </w:pPr>
      <w:r w:rsidRPr="002F45E3">
        <w:rPr>
          <w:rFonts w:ascii="Arial" w:eastAsia="Times New Roman" w:hAnsi="Arial" w:cs="Arial"/>
          <w:color w:val="000000"/>
          <w:sz w:val="24"/>
          <w:szCs w:val="24"/>
          <w:lang w:eastAsia="es-CR"/>
        </w:rPr>
        <w:t>En el caso del testamento vital no se trata de una actuación apresurada, sin mayor meditación, como la que pretende evitar esta norma, s</w:t>
      </w:r>
      <w:r w:rsidR="001E7399" w:rsidRPr="002F45E3">
        <w:rPr>
          <w:rFonts w:ascii="Arial" w:eastAsia="Times New Roman" w:hAnsi="Arial" w:cs="Arial"/>
          <w:color w:val="000000"/>
          <w:sz w:val="24"/>
          <w:szCs w:val="24"/>
          <w:lang w:eastAsia="es-CR"/>
        </w:rPr>
        <w:t>ino por el contrario, de cuan vá</w:t>
      </w:r>
      <w:r w:rsidRPr="002F45E3">
        <w:rPr>
          <w:rFonts w:ascii="Arial" w:eastAsia="Times New Roman" w:hAnsi="Arial" w:cs="Arial"/>
          <w:color w:val="000000"/>
          <w:sz w:val="24"/>
          <w:szCs w:val="24"/>
          <w:lang w:eastAsia="es-CR"/>
        </w:rPr>
        <w:t>lida puede ser su manifestación cuando ha transcurrido mucho tiempo.</w:t>
      </w:r>
      <w:r w:rsidR="001E7399" w:rsidRPr="002F45E3">
        <w:rPr>
          <w:rFonts w:ascii="Arial" w:eastAsia="Times New Roman" w:hAnsi="Arial" w:cs="Arial"/>
          <w:color w:val="000000"/>
          <w:sz w:val="24"/>
          <w:szCs w:val="24"/>
          <w:lang w:eastAsia="es-CR"/>
        </w:rPr>
        <w:t xml:space="preserve"> </w:t>
      </w:r>
      <w:r w:rsidR="00A40F02">
        <w:rPr>
          <w:rFonts w:ascii="Arial" w:eastAsia="Times New Roman" w:hAnsi="Arial" w:cs="Arial"/>
          <w:color w:val="000000"/>
          <w:sz w:val="24"/>
          <w:szCs w:val="24"/>
          <w:lang w:eastAsia="es-CR"/>
        </w:rPr>
        <w:t>E</w:t>
      </w:r>
      <w:r w:rsidR="00142851">
        <w:rPr>
          <w:rFonts w:ascii="Arial" w:eastAsia="Times New Roman" w:hAnsi="Arial" w:cs="Arial"/>
          <w:color w:val="000000"/>
          <w:sz w:val="24"/>
          <w:szCs w:val="24"/>
          <w:lang w:eastAsia="es-CR"/>
        </w:rPr>
        <w:t xml:space="preserve">n una situación </w:t>
      </w:r>
      <w:r w:rsidR="00A40F02">
        <w:rPr>
          <w:rFonts w:ascii="Arial" w:eastAsia="Times New Roman" w:hAnsi="Arial" w:cs="Arial"/>
          <w:color w:val="000000"/>
          <w:sz w:val="24"/>
          <w:szCs w:val="24"/>
          <w:lang w:eastAsia="es-CR"/>
        </w:rPr>
        <w:t xml:space="preserve">se trata de proteger la seguridad de la decisión tomada y en otra la permanencia de lo </w:t>
      </w:r>
      <w:r w:rsidR="00142851">
        <w:rPr>
          <w:rFonts w:ascii="Arial" w:eastAsia="Times New Roman" w:hAnsi="Arial" w:cs="Arial"/>
          <w:color w:val="000000"/>
          <w:sz w:val="24"/>
          <w:szCs w:val="24"/>
          <w:lang w:eastAsia="es-CR"/>
        </w:rPr>
        <w:t xml:space="preserve">ya </w:t>
      </w:r>
      <w:r w:rsidR="00A40F02">
        <w:rPr>
          <w:rFonts w:ascii="Arial" w:eastAsia="Times New Roman" w:hAnsi="Arial" w:cs="Arial"/>
          <w:color w:val="000000"/>
          <w:sz w:val="24"/>
          <w:szCs w:val="24"/>
          <w:lang w:eastAsia="es-CR"/>
        </w:rPr>
        <w:t xml:space="preserve">decidido. </w:t>
      </w:r>
    </w:p>
    <w:p w14:paraId="20BCBEE7" w14:textId="77777777" w:rsidR="00210504" w:rsidRPr="002F45E3" w:rsidRDefault="001E7399" w:rsidP="002F45E3">
      <w:pPr>
        <w:spacing w:after="0" w:line="360" w:lineRule="auto"/>
        <w:ind w:firstLine="708"/>
        <w:jc w:val="both"/>
        <w:rPr>
          <w:rFonts w:ascii="Arial" w:eastAsia="Times New Roman" w:hAnsi="Arial" w:cs="Arial"/>
          <w:color w:val="000000"/>
          <w:sz w:val="24"/>
          <w:szCs w:val="24"/>
          <w:lang w:eastAsia="es-CR"/>
        </w:rPr>
      </w:pPr>
      <w:r w:rsidRPr="002F45E3">
        <w:rPr>
          <w:rFonts w:ascii="Arial" w:eastAsia="Times New Roman" w:hAnsi="Arial" w:cs="Arial"/>
          <w:color w:val="000000"/>
          <w:sz w:val="24"/>
          <w:szCs w:val="24"/>
          <w:lang w:eastAsia="es-CR"/>
        </w:rPr>
        <w:t>Lo cierto del caso</w:t>
      </w:r>
      <w:r w:rsidR="00142851">
        <w:rPr>
          <w:rFonts w:ascii="Arial" w:eastAsia="Times New Roman" w:hAnsi="Arial" w:cs="Arial"/>
          <w:color w:val="000000"/>
          <w:sz w:val="24"/>
          <w:szCs w:val="24"/>
          <w:lang w:eastAsia="es-CR"/>
        </w:rPr>
        <w:t>,</w:t>
      </w:r>
      <w:r w:rsidRPr="002F45E3">
        <w:rPr>
          <w:rFonts w:ascii="Arial" w:eastAsia="Times New Roman" w:hAnsi="Arial" w:cs="Arial"/>
          <w:color w:val="000000"/>
          <w:sz w:val="24"/>
          <w:szCs w:val="24"/>
          <w:lang w:eastAsia="es-CR"/>
        </w:rPr>
        <w:t xml:space="preserve"> es que en ambos casos el tiempo importa, y es común que la decisión de un paciente o un donador varíe durante el mismo. </w:t>
      </w:r>
      <w:r w:rsidR="00A40F02">
        <w:rPr>
          <w:rFonts w:ascii="Arial" w:eastAsia="Times New Roman" w:hAnsi="Arial" w:cs="Arial"/>
          <w:color w:val="000000"/>
          <w:sz w:val="24"/>
          <w:szCs w:val="24"/>
          <w:lang w:eastAsia="es-CR"/>
        </w:rPr>
        <w:t xml:space="preserve">Se rescata del primer supuesto que para revocar la voluntad no se exigen requisito alguno, e incluso se interpreta la duda a su favor. En el caso del testamento vital, a la inversa y aplicando un criterio restrictivo de la afectación al derecho a la vida, protegido por la Constitución Costarricense, cualquier duda sobre el desistimiento debe llevar a mantener el tratamiento médico. </w:t>
      </w:r>
      <w:r w:rsidR="00210504" w:rsidRPr="002F45E3">
        <w:rPr>
          <w:rFonts w:ascii="Arial" w:eastAsia="Times New Roman" w:hAnsi="Arial" w:cs="Arial"/>
          <w:color w:val="000000"/>
          <w:sz w:val="24"/>
          <w:szCs w:val="24"/>
          <w:lang w:eastAsia="es-CR"/>
        </w:rPr>
        <w:t xml:space="preserve"> </w:t>
      </w:r>
    </w:p>
    <w:p w14:paraId="03F4681B" w14:textId="77777777" w:rsidR="00A40F02" w:rsidRDefault="00A40F02" w:rsidP="00A40F02">
      <w:pPr>
        <w:spacing w:after="0" w:line="360" w:lineRule="auto"/>
        <w:ind w:firstLine="708"/>
        <w:jc w:val="both"/>
        <w:rPr>
          <w:rFonts w:ascii="Arial" w:eastAsia="Times New Roman" w:hAnsi="Arial" w:cs="Arial"/>
          <w:color w:val="000000"/>
          <w:sz w:val="24"/>
          <w:szCs w:val="24"/>
          <w:lang w:eastAsia="es-CR"/>
        </w:rPr>
      </w:pPr>
      <w:r>
        <w:rPr>
          <w:rFonts w:ascii="Arial" w:eastAsia="Times New Roman" w:hAnsi="Arial" w:cs="Arial"/>
          <w:color w:val="000000"/>
          <w:sz w:val="24"/>
          <w:szCs w:val="24"/>
          <w:lang w:eastAsia="es-CR"/>
        </w:rPr>
        <w:t>Y a</w:t>
      </w:r>
      <w:r w:rsidR="001E7399" w:rsidRPr="002F45E3">
        <w:rPr>
          <w:rFonts w:ascii="Arial" w:eastAsia="Times New Roman" w:hAnsi="Arial" w:cs="Arial"/>
          <w:color w:val="000000"/>
          <w:sz w:val="24"/>
          <w:szCs w:val="24"/>
          <w:lang w:eastAsia="es-CR"/>
        </w:rPr>
        <w:t xml:space="preserve">unque </w:t>
      </w:r>
      <w:r w:rsidR="00210504" w:rsidRPr="002F45E3">
        <w:rPr>
          <w:rFonts w:ascii="Arial" w:eastAsia="Times New Roman" w:hAnsi="Arial" w:cs="Arial"/>
          <w:color w:val="000000"/>
          <w:sz w:val="24"/>
          <w:szCs w:val="24"/>
          <w:lang w:eastAsia="es-CR"/>
        </w:rPr>
        <w:t xml:space="preserve">se </w:t>
      </w:r>
      <w:r>
        <w:rPr>
          <w:rFonts w:ascii="Arial" w:eastAsia="Times New Roman" w:hAnsi="Arial" w:cs="Arial"/>
          <w:color w:val="000000"/>
          <w:sz w:val="24"/>
          <w:szCs w:val="24"/>
          <w:lang w:eastAsia="es-CR"/>
        </w:rPr>
        <w:t xml:space="preserve">sabe </w:t>
      </w:r>
      <w:r w:rsidR="00210504" w:rsidRPr="002F45E3">
        <w:rPr>
          <w:rFonts w:ascii="Arial" w:eastAsia="Times New Roman" w:hAnsi="Arial" w:cs="Arial"/>
          <w:color w:val="000000"/>
          <w:sz w:val="24"/>
          <w:szCs w:val="24"/>
          <w:lang w:eastAsia="es-CR"/>
        </w:rPr>
        <w:t>que no es lo mismo la disposición de órganos</w:t>
      </w:r>
      <w:r>
        <w:rPr>
          <w:rFonts w:ascii="Arial" w:eastAsia="Times New Roman" w:hAnsi="Arial" w:cs="Arial"/>
          <w:color w:val="000000"/>
          <w:sz w:val="24"/>
          <w:szCs w:val="24"/>
          <w:lang w:eastAsia="es-CR"/>
        </w:rPr>
        <w:t xml:space="preserve">, porque no se acepta una afectación de la salud y la vida del donante, </w:t>
      </w:r>
      <w:r w:rsidR="00210504" w:rsidRPr="002F45E3">
        <w:rPr>
          <w:rFonts w:ascii="Arial" w:eastAsia="Times New Roman" w:hAnsi="Arial" w:cs="Arial"/>
          <w:color w:val="000000"/>
          <w:sz w:val="24"/>
          <w:szCs w:val="24"/>
          <w:lang w:eastAsia="es-CR"/>
        </w:rPr>
        <w:t xml:space="preserve">que </w:t>
      </w:r>
      <w:r>
        <w:rPr>
          <w:rFonts w:ascii="Arial" w:eastAsia="Times New Roman" w:hAnsi="Arial" w:cs="Arial"/>
          <w:color w:val="000000"/>
          <w:sz w:val="24"/>
          <w:szCs w:val="24"/>
          <w:lang w:eastAsia="es-CR"/>
        </w:rPr>
        <w:t xml:space="preserve">disponer </w:t>
      </w:r>
      <w:r w:rsidR="00210504" w:rsidRPr="002F45E3">
        <w:rPr>
          <w:rFonts w:ascii="Arial" w:eastAsia="Times New Roman" w:hAnsi="Arial" w:cs="Arial"/>
          <w:color w:val="000000"/>
          <w:sz w:val="24"/>
          <w:szCs w:val="24"/>
          <w:lang w:eastAsia="es-CR"/>
        </w:rPr>
        <w:t>s</w:t>
      </w:r>
      <w:r w:rsidR="001575F8">
        <w:rPr>
          <w:rFonts w:ascii="Arial" w:eastAsia="Times New Roman" w:hAnsi="Arial" w:cs="Arial"/>
          <w:color w:val="000000"/>
          <w:sz w:val="24"/>
          <w:szCs w:val="24"/>
          <w:lang w:eastAsia="es-CR"/>
        </w:rPr>
        <w:t>obre la manera de muerte;</w:t>
      </w:r>
      <w:r w:rsidR="00210504" w:rsidRPr="002F45E3">
        <w:rPr>
          <w:rFonts w:ascii="Arial" w:eastAsia="Times New Roman" w:hAnsi="Arial" w:cs="Arial"/>
          <w:color w:val="000000"/>
          <w:sz w:val="24"/>
          <w:szCs w:val="24"/>
          <w:lang w:eastAsia="es-CR"/>
        </w:rPr>
        <w:t xml:space="preserve"> lo cierto del caso</w:t>
      </w:r>
      <w:r w:rsidR="001575F8">
        <w:rPr>
          <w:rFonts w:ascii="Arial" w:eastAsia="Times New Roman" w:hAnsi="Arial" w:cs="Arial"/>
          <w:color w:val="000000"/>
          <w:sz w:val="24"/>
          <w:szCs w:val="24"/>
          <w:lang w:eastAsia="es-CR"/>
        </w:rPr>
        <w:t>,</w:t>
      </w:r>
      <w:r w:rsidR="00210504" w:rsidRPr="002F45E3">
        <w:rPr>
          <w:rFonts w:ascii="Arial" w:eastAsia="Times New Roman" w:hAnsi="Arial" w:cs="Arial"/>
          <w:color w:val="000000"/>
          <w:sz w:val="24"/>
          <w:szCs w:val="24"/>
          <w:lang w:eastAsia="es-CR"/>
        </w:rPr>
        <w:t xml:space="preserve"> es que este tipo de regulación </w:t>
      </w:r>
      <w:r w:rsidR="001E7399" w:rsidRPr="002F45E3">
        <w:rPr>
          <w:rFonts w:ascii="Arial" w:eastAsia="Times New Roman" w:hAnsi="Arial" w:cs="Arial"/>
          <w:color w:val="000000"/>
          <w:sz w:val="24"/>
          <w:szCs w:val="24"/>
          <w:lang w:eastAsia="es-CR"/>
        </w:rPr>
        <w:t xml:space="preserve">brinda </w:t>
      </w:r>
      <w:r w:rsidR="00210504" w:rsidRPr="002F45E3">
        <w:rPr>
          <w:rFonts w:ascii="Arial" w:eastAsia="Times New Roman" w:hAnsi="Arial" w:cs="Arial"/>
          <w:color w:val="000000"/>
          <w:sz w:val="24"/>
          <w:szCs w:val="24"/>
          <w:lang w:eastAsia="es-CR"/>
        </w:rPr>
        <w:t xml:space="preserve">una </w:t>
      </w:r>
      <w:r w:rsidR="001575F8">
        <w:rPr>
          <w:rFonts w:ascii="Arial" w:eastAsia="Times New Roman" w:hAnsi="Arial" w:cs="Arial"/>
          <w:color w:val="000000"/>
          <w:sz w:val="24"/>
          <w:szCs w:val="24"/>
          <w:lang w:eastAsia="es-CR"/>
        </w:rPr>
        <w:t xml:space="preserve">mayor claridad </w:t>
      </w:r>
      <w:r w:rsidR="00210504" w:rsidRPr="002F45E3">
        <w:rPr>
          <w:rFonts w:ascii="Arial" w:eastAsia="Times New Roman" w:hAnsi="Arial" w:cs="Arial"/>
          <w:color w:val="000000"/>
          <w:sz w:val="24"/>
          <w:szCs w:val="24"/>
          <w:lang w:eastAsia="es-CR"/>
        </w:rPr>
        <w:t xml:space="preserve">sobre la forma de aplicar las voluntades anticipadas.  </w:t>
      </w:r>
    </w:p>
    <w:p w14:paraId="524A9286" w14:textId="77777777" w:rsidR="00210504" w:rsidRPr="00A40F02" w:rsidRDefault="00A40F02" w:rsidP="00A40F02">
      <w:pPr>
        <w:spacing w:after="0" w:line="360" w:lineRule="auto"/>
        <w:ind w:firstLine="708"/>
        <w:jc w:val="both"/>
        <w:rPr>
          <w:rFonts w:ascii="Arial" w:eastAsia="Times New Roman" w:hAnsi="Arial" w:cs="Arial"/>
          <w:color w:val="000000"/>
          <w:sz w:val="24"/>
          <w:szCs w:val="24"/>
          <w:lang w:eastAsia="es-CR"/>
        </w:rPr>
      </w:pPr>
      <w:r>
        <w:rPr>
          <w:rFonts w:ascii="Arial" w:eastAsia="Times New Roman" w:hAnsi="Arial" w:cs="Arial"/>
          <w:sz w:val="24"/>
          <w:szCs w:val="24"/>
          <w:lang w:eastAsia="es-CR"/>
        </w:rPr>
        <w:t>E</w:t>
      </w:r>
      <w:r w:rsidR="00210504" w:rsidRPr="002F45E3">
        <w:rPr>
          <w:rFonts w:ascii="Arial" w:eastAsia="Times New Roman" w:hAnsi="Arial" w:cs="Arial"/>
          <w:sz w:val="24"/>
          <w:szCs w:val="24"/>
          <w:lang w:eastAsia="es-CR"/>
        </w:rPr>
        <w:t>n el caso de la donación, existe incluso</w:t>
      </w:r>
      <w:r>
        <w:rPr>
          <w:rFonts w:ascii="Arial" w:eastAsia="Times New Roman" w:hAnsi="Arial" w:cs="Arial"/>
          <w:sz w:val="24"/>
          <w:szCs w:val="24"/>
          <w:lang w:eastAsia="es-CR"/>
        </w:rPr>
        <w:t>,</w:t>
      </w:r>
      <w:r w:rsidR="00210504" w:rsidRPr="002F45E3">
        <w:rPr>
          <w:rFonts w:ascii="Arial" w:eastAsia="Times New Roman" w:hAnsi="Arial" w:cs="Arial"/>
          <w:sz w:val="24"/>
          <w:szCs w:val="24"/>
          <w:lang w:eastAsia="es-CR"/>
        </w:rPr>
        <w:t xml:space="preserve"> un tipo penal para aquell</w:t>
      </w:r>
      <w:r>
        <w:rPr>
          <w:rFonts w:ascii="Arial" w:eastAsia="Times New Roman" w:hAnsi="Arial" w:cs="Arial"/>
          <w:sz w:val="24"/>
          <w:szCs w:val="24"/>
          <w:lang w:eastAsia="es-CR"/>
        </w:rPr>
        <w:t>a</w:t>
      </w:r>
      <w:r w:rsidR="00210504" w:rsidRPr="002F45E3">
        <w:rPr>
          <w:rFonts w:ascii="Arial" w:eastAsia="Times New Roman" w:hAnsi="Arial" w:cs="Arial"/>
          <w:sz w:val="24"/>
          <w:szCs w:val="24"/>
          <w:lang w:eastAsia="es-CR"/>
        </w:rPr>
        <w:t xml:space="preserve">s </w:t>
      </w:r>
      <w:r>
        <w:rPr>
          <w:rFonts w:ascii="Arial" w:eastAsia="Times New Roman" w:hAnsi="Arial" w:cs="Arial"/>
          <w:sz w:val="24"/>
          <w:szCs w:val="24"/>
          <w:lang w:eastAsia="es-CR"/>
        </w:rPr>
        <w:t>situaciones en la</w:t>
      </w:r>
      <w:r w:rsidR="00210504" w:rsidRPr="002F45E3">
        <w:rPr>
          <w:rFonts w:ascii="Arial" w:eastAsia="Times New Roman" w:hAnsi="Arial" w:cs="Arial"/>
          <w:sz w:val="24"/>
          <w:szCs w:val="24"/>
          <w:lang w:eastAsia="es-CR"/>
        </w:rPr>
        <w:t>s que la voluntad del paciente no esté clara</w:t>
      </w:r>
      <w:r>
        <w:rPr>
          <w:rFonts w:ascii="Arial" w:eastAsia="Times New Roman" w:hAnsi="Arial" w:cs="Arial"/>
          <w:sz w:val="24"/>
          <w:szCs w:val="24"/>
          <w:lang w:eastAsia="es-CR"/>
        </w:rPr>
        <w:t xml:space="preserve"> y el médico </w:t>
      </w:r>
      <w:r w:rsidR="001D5C3E">
        <w:rPr>
          <w:rFonts w:ascii="Arial" w:eastAsia="Times New Roman" w:hAnsi="Arial" w:cs="Arial"/>
          <w:sz w:val="24"/>
          <w:szCs w:val="24"/>
          <w:lang w:eastAsia="es-CR"/>
        </w:rPr>
        <w:t xml:space="preserve">siempre </w:t>
      </w:r>
      <w:r>
        <w:rPr>
          <w:rFonts w:ascii="Arial" w:eastAsia="Times New Roman" w:hAnsi="Arial" w:cs="Arial"/>
          <w:sz w:val="24"/>
          <w:szCs w:val="24"/>
          <w:lang w:eastAsia="es-CR"/>
        </w:rPr>
        <w:t xml:space="preserve">actúe </w:t>
      </w:r>
      <w:r w:rsidR="001D5C3E">
        <w:rPr>
          <w:rFonts w:ascii="Arial" w:eastAsia="Times New Roman" w:hAnsi="Arial" w:cs="Arial"/>
          <w:sz w:val="24"/>
          <w:szCs w:val="24"/>
          <w:lang w:eastAsia="es-CR"/>
        </w:rPr>
        <w:t>en su perjuicio</w:t>
      </w:r>
      <w:r w:rsidR="00210504" w:rsidRPr="002F45E3">
        <w:rPr>
          <w:rFonts w:ascii="Arial" w:eastAsia="Times New Roman" w:hAnsi="Arial" w:cs="Arial"/>
          <w:sz w:val="24"/>
          <w:szCs w:val="24"/>
          <w:lang w:eastAsia="es-CR"/>
        </w:rPr>
        <w:t xml:space="preserve">. Así el artículo 388 ter del Código Penal señala; </w:t>
      </w:r>
    </w:p>
    <w:p w14:paraId="11E3F9CC" w14:textId="77777777" w:rsidR="00210504" w:rsidRPr="002F45E3" w:rsidRDefault="00210504" w:rsidP="002F45E3">
      <w:pPr>
        <w:spacing w:after="0" w:line="360" w:lineRule="auto"/>
        <w:ind w:left="454" w:right="454" w:firstLine="482"/>
        <w:jc w:val="both"/>
        <w:rPr>
          <w:rFonts w:ascii="Arial" w:eastAsia="Times New Roman" w:hAnsi="Arial" w:cs="Arial"/>
          <w:i/>
          <w:color w:val="000000"/>
          <w:sz w:val="24"/>
          <w:szCs w:val="24"/>
          <w:lang w:eastAsia="es-CR"/>
        </w:rPr>
      </w:pPr>
      <w:r w:rsidRPr="002F45E3">
        <w:rPr>
          <w:rFonts w:ascii="Arial" w:eastAsia="Times New Roman" w:hAnsi="Arial" w:cs="Arial"/>
          <w:b/>
          <w:bCs/>
          <w:i/>
          <w:color w:val="000000"/>
          <w:sz w:val="24"/>
          <w:szCs w:val="24"/>
          <w:lang w:eastAsia="es-CR"/>
        </w:rPr>
        <w:t>“</w:t>
      </w:r>
      <w:r w:rsidRPr="002F45E3">
        <w:rPr>
          <w:rFonts w:ascii="Arial" w:eastAsia="Times New Roman" w:hAnsi="Arial" w:cs="Arial"/>
          <w:bCs/>
          <w:i/>
          <w:color w:val="000000"/>
          <w:sz w:val="24"/>
          <w:szCs w:val="24"/>
          <w:lang w:eastAsia="es-CR"/>
        </w:rPr>
        <w:t xml:space="preserve">Extracción ilícita de órganos, tejidos humanos y/o fluidos humanos. </w:t>
      </w:r>
      <w:r w:rsidRPr="002F45E3">
        <w:rPr>
          <w:rFonts w:ascii="Arial" w:eastAsia="Times New Roman" w:hAnsi="Arial" w:cs="Arial"/>
          <w:i/>
          <w:color w:val="000000"/>
          <w:sz w:val="24"/>
          <w:szCs w:val="24"/>
          <w:lang w:eastAsia="es-CR"/>
        </w:rPr>
        <w:t>Será sancionado con pena de prisión de cinco a doce años, quien realice la extracción de órganos, tejidos y/o fluidos humanos sin contar con el consentimiento informado previo de la persona donante viva, de conformidad con lo establecido en los artículos 15 y 16 de la Ley de Donación y Trasplante de Órganos y Tejidos Humanos, o induciéndola a error mediante el ocultamiento de información o el uso de información falsa o cualquier otra forma de engaño o manipulación. Igual pena se impondrá a quien realice una extracción sin someter antes el caso al comité de bioética clínica del respectivo hospital, según lo establecido en el artículo 21 de la citada ley…” </w:t>
      </w:r>
    </w:p>
    <w:p w14:paraId="71F2B5C9" w14:textId="77777777" w:rsidR="00210504" w:rsidRPr="002F45E3" w:rsidRDefault="00210504" w:rsidP="002F45E3">
      <w:pPr>
        <w:autoSpaceDE w:val="0"/>
        <w:autoSpaceDN w:val="0"/>
        <w:adjustRightInd w:val="0"/>
        <w:spacing w:after="0" w:line="360" w:lineRule="auto"/>
        <w:jc w:val="both"/>
        <w:rPr>
          <w:rFonts w:ascii="Arial" w:hAnsi="Arial" w:cs="Arial"/>
          <w:sz w:val="24"/>
          <w:szCs w:val="24"/>
        </w:rPr>
      </w:pPr>
      <w:r w:rsidRPr="002F45E3">
        <w:rPr>
          <w:rFonts w:ascii="Arial" w:hAnsi="Arial" w:cs="Arial"/>
          <w:sz w:val="24"/>
          <w:szCs w:val="24"/>
        </w:rPr>
        <w:tab/>
        <w:t xml:space="preserve">Es decir, en estos casos, quien realice el procedimiento, </w:t>
      </w:r>
      <w:r w:rsidR="001D5C3E">
        <w:rPr>
          <w:rFonts w:ascii="Arial" w:hAnsi="Arial" w:cs="Arial"/>
          <w:sz w:val="24"/>
          <w:szCs w:val="24"/>
        </w:rPr>
        <w:t xml:space="preserve">se </w:t>
      </w:r>
      <w:r w:rsidRPr="002F45E3">
        <w:rPr>
          <w:rFonts w:ascii="Arial" w:hAnsi="Arial" w:cs="Arial"/>
          <w:sz w:val="24"/>
          <w:szCs w:val="24"/>
        </w:rPr>
        <w:t xml:space="preserve">debe asegurar que </w:t>
      </w:r>
      <w:r w:rsidR="001D5C3E">
        <w:rPr>
          <w:rFonts w:ascii="Arial" w:hAnsi="Arial" w:cs="Arial"/>
          <w:sz w:val="24"/>
          <w:szCs w:val="24"/>
        </w:rPr>
        <w:t>el paciente</w:t>
      </w:r>
      <w:r w:rsidRPr="002F45E3">
        <w:rPr>
          <w:rFonts w:ascii="Arial" w:hAnsi="Arial" w:cs="Arial"/>
          <w:sz w:val="24"/>
          <w:szCs w:val="24"/>
        </w:rPr>
        <w:t xml:space="preserve"> ha entendido bien lo que va a realizar, que no se sient</w:t>
      </w:r>
      <w:r w:rsidR="001D5C3E">
        <w:rPr>
          <w:rFonts w:ascii="Arial" w:hAnsi="Arial" w:cs="Arial"/>
          <w:sz w:val="24"/>
          <w:szCs w:val="24"/>
        </w:rPr>
        <w:t>a</w:t>
      </w:r>
      <w:r w:rsidRPr="002F45E3">
        <w:rPr>
          <w:rFonts w:ascii="Arial" w:hAnsi="Arial" w:cs="Arial"/>
          <w:sz w:val="24"/>
          <w:szCs w:val="24"/>
        </w:rPr>
        <w:t xml:space="preserve"> engañad</w:t>
      </w:r>
      <w:r w:rsidR="001D5C3E">
        <w:rPr>
          <w:rFonts w:ascii="Arial" w:hAnsi="Arial" w:cs="Arial"/>
          <w:sz w:val="24"/>
          <w:szCs w:val="24"/>
        </w:rPr>
        <w:t>o</w:t>
      </w:r>
      <w:r w:rsidRPr="002F45E3">
        <w:rPr>
          <w:rFonts w:ascii="Arial" w:hAnsi="Arial" w:cs="Arial"/>
          <w:sz w:val="24"/>
          <w:szCs w:val="24"/>
        </w:rPr>
        <w:t xml:space="preserve"> o que ha sido manipulad</w:t>
      </w:r>
      <w:r w:rsidR="001D5C3E">
        <w:rPr>
          <w:rFonts w:ascii="Arial" w:hAnsi="Arial" w:cs="Arial"/>
          <w:sz w:val="24"/>
          <w:szCs w:val="24"/>
        </w:rPr>
        <w:t>o de alguna manera</w:t>
      </w:r>
      <w:r w:rsidRPr="002F45E3">
        <w:rPr>
          <w:rFonts w:ascii="Arial" w:hAnsi="Arial" w:cs="Arial"/>
          <w:sz w:val="24"/>
          <w:szCs w:val="24"/>
        </w:rPr>
        <w:t xml:space="preserve">. </w:t>
      </w:r>
    </w:p>
    <w:p w14:paraId="0734E672" w14:textId="77777777" w:rsidR="00210504" w:rsidRPr="002F45E3" w:rsidRDefault="00210504" w:rsidP="002F45E3">
      <w:pPr>
        <w:autoSpaceDE w:val="0"/>
        <w:autoSpaceDN w:val="0"/>
        <w:adjustRightInd w:val="0"/>
        <w:spacing w:after="0" w:line="360" w:lineRule="auto"/>
        <w:jc w:val="both"/>
        <w:rPr>
          <w:rFonts w:ascii="Arial" w:hAnsi="Arial" w:cs="Arial"/>
          <w:sz w:val="24"/>
          <w:szCs w:val="24"/>
        </w:rPr>
      </w:pPr>
      <w:r w:rsidRPr="002F45E3">
        <w:rPr>
          <w:rFonts w:ascii="Arial" w:hAnsi="Arial" w:cs="Arial"/>
          <w:sz w:val="24"/>
          <w:szCs w:val="24"/>
        </w:rPr>
        <w:tab/>
      </w:r>
      <w:r w:rsidR="001E7399" w:rsidRPr="002F45E3">
        <w:rPr>
          <w:rFonts w:ascii="Arial" w:hAnsi="Arial" w:cs="Arial"/>
          <w:sz w:val="24"/>
          <w:szCs w:val="24"/>
        </w:rPr>
        <w:t>Y e</w:t>
      </w:r>
      <w:r w:rsidRPr="002F45E3">
        <w:rPr>
          <w:rFonts w:ascii="Arial" w:hAnsi="Arial" w:cs="Arial"/>
          <w:sz w:val="24"/>
          <w:szCs w:val="24"/>
        </w:rPr>
        <w:t xml:space="preserve">n el caso del testamento vital, </w:t>
      </w:r>
      <w:r w:rsidR="001575F8">
        <w:rPr>
          <w:rFonts w:ascii="Arial" w:hAnsi="Arial" w:cs="Arial"/>
          <w:sz w:val="24"/>
          <w:szCs w:val="24"/>
        </w:rPr>
        <w:t xml:space="preserve">también se puede equiparar tal deber </w:t>
      </w:r>
      <w:r w:rsidRPr="002F45E3">
        <w:rPr>
          <w:rFonts w:ascii="Arial" w:hAnsi="Arial" w:cs="Arial"/>
          <w:sz w:val="24"/>
          <w:szCs w:val="24"/>
        </w:rPr>
        <w:t>al existir el derecho reconocido en el Código Civil de desistir de un tratamiento médico</w:t>
      </w:r>
      <w:r w:rsidR="001575F8">
        <w:rPr>
          <w:rFonts w:ascii="Arial" w:hAnsi="Arial" w:cs="Arial"/>
          <w:sz w:val="24"/>
          <w:szCs w:val="24"/>
        </w:rPr>
        <w:t>, del cual tampoco debe existir duda</w:t>
      </w:r>
      <w:r w:rsidRPr="002F45E3">
        <w:rPr>
          <w:rFonts w:ascii="Arial" w:hAnsi="Arial" w:cs="Arial"/>
          <w:sz w:val="24"/>
          <w:szCs w:val="24"/>
        </w:rPr>
        <w:t>. El personal que desista del mismo</w:t>
      </w:r>
      <w:r w:rsidR="001D5C3E">
        <w:rPr>
          <w:rFonts w:ascii="Arial" w:hAnsi="Arial" w:cs="Arial"/>
          <w:sz w:val="24"/>
          <w:szCs w:val="24"/>
        </w:rPr>
        <w:t xml:space="preserve">, </w:t>
      </w:r>
      <w:r w:rsidRPr="002F45E3">
        <w:rPr>
          <w:rFonts w:ascii="Arial" w:hAnsi="Arial" w:cs="Arial"/>
          <w:sz w:val="24"/>
          <w:szCs w:val="24"/>
        </w:rPr>
        <w:t>en igual sentido</w:t>
      </w:r>
      <w:r w:rsidR="001D5C3E">
        <w:rPr>
          <w:rFonts w:ascii="Arial" w:hAnsi="Arial" w:cs="Arial"/>
          <w:sz w:val="24"/>
          <w:szCs w:val="24"/>
        </w:rPr>
        <w:t>,</w:t>
      </w:r>
      <w:r w:rsidRPr="002F45E3">
        <w:rPr>
          <w:rFonts w:ascii="Arial" w:hAnsi="Arial" w:cs="Arial"/>
          <w:sz w:val="24"/>
          <w:szCs w:val="24"/>
        </w:rPr>
        <w:t xml:space="preserve"> tiene que verificar muy bien las condi</w:t>
      </w:r>
      <w:r w:rsidR="001E7399" w:rsidRPr="002F45E3">
        <w:rPr>
          <w:rFonts w:ascii="Arial" w:hAnsi="Arial" w:cs="Arial"/>
          <w:sz w:val="24"/>
          <w:szCs w:val="24"/>
        </w:rPr>
        <w:t>ciones del paciente, ya que el C</w:t>
      </w:r>
      <w:r w:rsidRPr="002F45E3">
        <w:rPr>
          <w:rFonts w:ascii="Arial" w:hAnsi="Arial" w:cs="Arial"/>
          <w:sz w:val="24"/>
          <w:szCs w:val="24"/>
        </w:rPr>
        <w:t xml:space="preserve">ódigo Penal de Costa Rica sanciona el Homicidio Piadoso, el cual señala: </w:t>
      </w:r>
    </w:p>
    <w:p w14:paraId="137951CC" w14:textId="77777777" w:rsidR="00210504" w:rsidRPr="002F45E3" w:rsidRDefault="00210504" w:rsidP="002F45E3">
      <w:pPr>
        <w:autoSpaceDE w:val="0"/>
        <w:autoSpaceDN w:val="0"/>
        <w:adjustRightInd w:val="0"/>
        <w:spacing w:after="0" w:line="360" w:lineRule="auto"/>
        <w:ind w:left="454" w:right="454" w:firstLine="709"/>
        <w:jc w:val="both"/>
        <w:rPr>
          <w:rFonts w:ascii="Arial" w:hAnsi="Arial" w:cs="Arial"/>
          <w:i/>
          <w:sz w:val="24"/>
          <w:szCs w:val="24"/>
        </w:rPr>
      </w:pPr>
      <w:r w:rsidRPr="002F45E3">
        <w:rPr>
          <w:rFonts w:ascii="Arial" w:hAnsi="Arial" w:cs="Arial"/>
          <w:i/>
          <w:sz w:val="24"/>
          <w:szCs w:val="24"/>
        </w:rPr>
        <w:t xml:space="preserve">“Artículo 116: Se impondrá prisión de seis meses a tres años al que, movido por un sentimiento de piedad, matare a un enfermo grave o incurable, ante el pedido serio e insistente de éste </w:t>
      </w:r>
      <w:r w:rsidR="008A1D46" w:rsidRPr="002F45E3">
        <w:rPr>
          <w:rFonts w:ascii="Arial" w:hAnsi="Arial" w:cs="Arial"/>
          <w:i/>
          <w:sz w:val="24"/>
          <w:szCs w:val="24"/>
        </w:rPr>
        <w:t>aun</w:t>
      </w:r>
      <w:r w:rsidRPr="002F45E3">
        <w:rPr>
          <w:rFonts w:ascii="Arial" w:hAnsi="Arial" w:cs="Arial"/>
          <w:i/>
          <w:sz w:val="24"/>
          <w:szCs w:val="24"/>
        </w:rPr>
        <w:t xml:space="preserve"> cuando medie vínculo de parentesco”</w:t>
      </w:r>
    </w:p>
    <w:p w14:paraId="3043C34C" w14:textId="77777777" w:rsidR="001E7399" w:rsidRPr="002F45E3" w:rsidRDefault="00210504" w:rsidP="002F45E3">
      <w:pPr>
        <w:autoSpaceDE w:val="0"/>
        <w:autoSpaceDN w:val="0"/>
        <w:adjustRightInd w:val="0"/>
        <w:spacing w:after="0" w:line="360" w:lineRule="auto"/>
        <w:jc w:val="both"/>
        <w:rPr>
          <w:rFonts w:ascii="Arial" w:hAnsi="Arial" w:cs="Arial"/>
          <w:sz w:val="24"/>
          <w:szCs w:val="24"/>
        </w:rPr>
      </w:pPr>
      <w:r w:rsidRPr="002F45E3">
        <w:rPr>
          <w:rFonts w:ascii="Arial" w:hAnsi="Arial" w:cs="Arial"/>
          <w:sz w:val="24"/>
          <w:szCs w:val="24"/>
        </w:rPr>
        <w:tab/>
        <w:t>Y matar es desconectar a una persona de la máquina que la mantiene con vida, o de</w:t>
      </w:r>
      <w:r w:rsidR="001D5C3E">
        <w:rPr>
          <w:rFonts w:ascii="Arial" w:hAnsi="Arial" w:cs="Arial"/>
          <w:sz w:val="24"/>
          <w:szCs w:val="24"/>
        </w:rPr>
        <w:t>sistir de su tratamiento médico;</w:t>
      </w:r>
      <w:r w:rsidRPr="002F45E3">
        <w:rPr>
          <w:rFonts w:ascii="Arial" w:hAnsi="Arial" w:cs="Arial"/>
          <w:sz w:val="24"/>
          <w:szCs w:val="24"/>
        </w:rPr>
        <w:t xml:space="preserve"> </w:t>
      </w:r>
      <w:r w:rsidR="001575F8">
        <w:rPr>
          <w:rFonts w:ascii="Arial" w:hAnsi="Arial" w:cs="Arial"/>
          <w:sz w:val="24"/>
          <w:szCs w:val="24"/>
        </w:rPr>
        <w:t xml:space="preserve">pues </w:t>
      </w:r>
      <w:r w:rsidRPr="002F45E3">
        <w:rPr>
          <w:rFonts w:ascii="Arial" w:hAnsi="Arial" w:cs="Arial"/>
          <w:sz w:val="24"/>
          <w:szCs w:val="24"/>
        </w:rPr>
        <w:t>todo el personal del área de salud tiene una posición de garante respecto de los enfermos</w:t>
      </w:r>
      <w:r w:rsidR="001575F8">
        <w:rPr>
          <w:rFonts w:ascii="Arial" w:hAnsi="Arial" w:cs="Arial"/>
          <w:sz w:val="24"/>
          <w:szCs w:val="24"/>
        </w:rPr>
        <w:t>,</w:t>
      </w:r>
      <w:r w:rsidRPr="002F45E3">
        <w:rPr>
          <w:rFonts w:ascii="Arial" w:hAnsi="Arial" w:cs="Arial"/>
          <w:sz w:val="24"/>
          <w:szCs w:val="24"/>
        </w:rPr>
        <w:t xml:space="preserve"> que los obliga a </w:t>
      </w:r>
      <w:r w:rsidR="001D5C3E">
        <w:rPr>
          <w:rFonts w:ascii="Arial" w:hAnsi="Arial" w:cs="Arial"/>
          <w:sz w:val="24"/>
          <w:szCs w:val="24"/>
        </w:rPr>
        <w:t>realizar una conducta activa</w:t>
      </w:r>
      <w:r w:rsidRPr="002F45E3">
        <w:rPr>
          <w:rFonts w:ascii="Arial" w:hAnsi="Arial" w:cs="Arial"/>
          <w:sz w:val="24"/>
          <w:szCs w:val="24"/>
        </w:rPr>
        <w:t xml:space="preserve"> </w:t>
      </w:r>
      <w:r w:rsidR="00E572ED" w:rsidRPr="002F45E3">
        <w:rPr>
          <w:rFonts w:ascii="Arial" w:hAnsi="Arial" w:cs="Arial"/>
          <w:sz w:val="24"/>
          <w:szCs w:val="24"/>
        </w:rPr>
        <w:t xml:space="preserve">y </w:t>
      </w:r>
      <w:r w:rsidR="001575F8">
        <w:rPr>
          <w:rFonts w:ascii="Arial" w:hAnsi="Arial" w:cs="Arial"/>
          <w:sz w:val="24"/>
          <w:szCs w:val="24"/>
        </w:rPr>
        <w:t xml:space="preserve">a </w:t>
      </w:r>
      <w:r w:rsidR="00E572ED" w:rsidRPr="002F45E3">
        <w:rPr>
          <w:rFonts w:ascii="Arial" w:hAnsi="Arial" w:cs="Arial"/>
          <w:sz w:val="24"/>
          <w:szCs w:val="24"/>
        </w:rPr>
        <w:t xml:space="preserve">no desistir de aquellas acciones que les puedan salvar la vida. </w:t>
      </w:r>
    </w:p>
    <w:p w14:paraId="32A7F953" w14:textId="77777777" w:rsidR="001E7399" w:rsidRPr="002F45E3" w:rsidRDefault="00E572ED" w:rsidP="002F45E3">
      <w:pPr>
        <w:autoSpaceDE w:val="0"/>
        <w:autoSpaceDN w:val="0"/>
        <w:adjustRightInd w:val="0"/>
        <w:spacing w:after="0" w:line="360" w:lineRule="auto"/>
        <w:jc w:val="both"/>
        <w:rPr>
          <w:rFonts w:ascii="Arial" w:hAnsi="Arial" w:cs="Arial"/>
          <w:sz w:val="24"/>
          <w:szCs w:val="24"/>
        </w:rPr>
      </w:pPr>
      <w:r w:rsidRPr="002F45E3">
        <w:rPr>
          <w:rFonts w:ascii="Arial" w:hAnsi="Arial" w:cs="Arial"/>
          <w:sz w:val="24"/>
          <w:szCs w:val="24"/>
        </w:rPr>
        <w:tab/>
      </w:r>
      <w:r w:rsidR="001575F8">
        <w:rPr>
          <w:rFonts w:ascii="Arial" w:hAnsi="Arial" w:cs="Arial"/>
          <w:sz w:val="24"/>
          <w:szCs w:val="24"/>
        </w:rPr>
        <w:t xml:space="preserve">Pero para estos </w:t>
      </w:r>
      <w:r w:rsidRPr="002F45E3">
        <w:rPr>
          <w:rFonts w:ascii="Arial" w:hAnsi="Arial" w:cs="Arial"/>
          <w:sz w:val="24"/>
          <w:szCs w:val="24"/>
        </w:rPr>
        <w:t>casos, la misma ley</w:t>
      </w:r>
      <w:r w:rsidR="001575F8">
        <w:rPr>
          <w:rFonts w:ascii="Arial" w:hAnsi="Arial" w:cs="Arial"/>
          <w:sz w:val="24"/>
          <w:szCs w:val="24"/>
        </w:rPr>
        <w:t>, artículo 46 del Código Civil,</w:t>
      </w:r>
      <w:r w:rsidRPr="002F45E3">
        <w:rPr>
          <w:rFonts w:ascii="Arial" w:hAnsi="Arial" w:cs="Arial"/>
          <w:sz w:val="24"/>
          <w:szCs w:val="24"/>
        </w:rPr>
        <w:t xml:space="preserve"> reconoce la posibilidad de desistir de los tratamientos de los pacientes, por lo que en el ejercicio de un derecho podría excluirse el injusto de la intervención del médico. </w:t>
      </w:r>
    </w:p>
    <w:p w14:paraId="7114C043" w14:textId="77777777" w:rsidR="001D5C3E" w:rsidRDefault="00E572ED" w:rsidP="002F45E3">
      <w:pPr>
        <w:autoSpaceDE w:val="0"/>
        <w:autoSpaceDN w:val="0"/>
        <w:adjustRightInd w:val="0"/>
        <w:spacing w:after="0" w:line="360" w:lineRule="auto"/>
        <w:ind w:firstLine="708"/>
        <w:jc w:val="both"/>
        <w:rPr>
          <w:rFonts w:ascii="Arial" w:hAnsi="Arial" w:cs="Arial"/>
          <w:sz w:val="24"/>
          <w:szCs w:val="24"/>
        </w:rPr>
      </w:pPr>
      <w:r w:rsidRPr="002F45E3">
        <w:rPr>
          <w:rFonts w:ascii="Arial" w:hAnsi="Arial" w:cs="Arial"/>
          <w:sz w:val="24"/>
          <w:szCs w:val="24"/>
        </w:rPr>
        <w:t xml:space="preserve">Así el mismo código penal, señala en su artículo 25: </w:t>
      </w:r>
    </w:p>
    <w:p w14:paraId="4420C5BF" w14:textId="77777777" w:rsidR="00E572ED" w:rsidRPr="002F45E3" w:rsidRDefault="00E572ED" w:rsidP="001D5C3E">
      <w:pPr>
        <w:autoSpaceDE w:val="0"/>
        <w:autoSpaceDN w:val="0"/>
        <w:adjustRightInd w:val="0"/>
        <w:spacing w:after="0" w:line="360" w:lineRule="auto"/>
        <w:ind w:left="454" w:right="454" w:firstLine="709"/>
        <w:jc w:val="both"/>
        <w:rPr>
          <w:rFonts w:ascii="Arial" w:hAnsi="Arial" w:cs="Arial"/>
          <w:i/>
          <w:sz w:val="24"/>
          <w:szCs w:val="24"/>
        </w:rPr>
      </w:pPr>
      <w:r w:rsidRPr="002F45E3">
        <w:rPr>
          <w:rFonts w:ascii="Arial" w:hAnsi="Arial" w:cs="Arial"/>
          <w:sz w:val="24"/>
          <w:szCs w:val="24"/>
        </w:rPr>
        <w:t>“</w:t>
      </w:r>
      <w:r w:rsidRPr="002F45E3">
        <w:rPr>
          <w:rFonts w:ascii="Arial" w:hAnsi="Arial" w:cs="Arial"/>
          <w:i/>
          <w:sz w:val="24"/>
          <w:szCs w:val="24"/>
        </w:rPr>
        <w:t>Cumplimiento de la ley. No delinque quien obrare en cumplimiento de un deber legal o en el ejercicio legítimo de un derecho.”</w:t>
      </w:r>
    </w:p>
    <w:p w14:paraId="384F1085" w14:textId="77777777" w:rsidR="00210504" w:rsidRPr="002F45E3" w:rsidRDefault="00E572ED" w:rsidP="002F45E3">
      <w:pPr>
        <w:autoSpaceDE w:val="0"/>
        <w:autoSpaceDN w:val="0"/>
        <w:adjustRightInd w:val="0"/>
        <w:spacing w:after="0" w:line="360" w:lineRule="auto"/>
        <w:jc w:val="both"/>
        <w:rPr>
          <w:rFonts w:ascii="Arial" w:hAnsi="Arial" w:cs="Arial"/>
          <w:sz w:val="24"/>
          <w:szCs w:val="24"/>
        </w:rPr>
      </w:pPr>
      <w:r w:rsidRPr="002F45E3">
        <w:rPr>
          <w:rFonts w:ascii="Arial" w:hAnsi="Arial" w:cs="Arial"/>
          <w:sz w:val="24"/>
          <w:szCs w:val="24"/>
        </w:rPr>
        <w:tab/>
      </w:r>
      <w:r w:rsidR="001E7399" w:rsidRPr="002F45E3">
        <w:rPr>
          <w:rFonts w:ascii="Arial" w:hAnsi="Arial" w:cs="Arial"/>
          <w:sz w:val="24"/>
          <w:szCs w:val="24"/>
        </w:rPr>
        <w:t>Lo im</w:t>
      </w:r>
      <w:r w:rsidR="001D5C3E">
        <w:rPr>
          <w:rFonts w:ascii="Arial" w:hAnsi="Arial" w:cs="Arial"/>
          <w:sz w:val="24"/>
          <w:szCs w:val="24"/>
        </w:rPr>
        <w:t>portante de analizar la regulación respecto de</w:t>
      </w:r>
      <w:r w:rsidR="001E7399" w:rsidRPr="002F45E3">
        <w:rPr>
          <w:rFonts w:ascii="Arial" w:hAnsi="Arial" w:cs="Arial"/>
          <w:sz w:val="24"/>
          <w:szCs w:val="24"/>
        </w:rPr>
        <w:t xml:space="preserve"> la donación de órganos, es que</w:t>
      </w:r>
      <w:r w:rsidRPr="002F45E3">
        <w:rPr>
          <w:rFonts w:ascii="Arial" w:hAnsi="Arial" w:cs="Arial"/>
          <w:sz w:val="24"/>
          <w:szCs w:val="24"/>
        </w:rPr>
        <w:t xml:space="preserve"> el personal médico </w:t>
      </w:r>
      <w:r w:rsidR="001E7399" w:rsidRPr="002F45E3">
        <w:rPr>
          <w:rFonts w:ascii="Arial" w:hAnsi="Arial" w:cs="Arial"/>
          <w:sz w:val="24"/>
          <w:szCs w:val="24"/>
        </w:rPr>
        <w:t xml:space="preserve">se </w:t>
      </w:r>
      <w:r w:rsidRPr="002F45E3">
        <w:rPr>
          <w:rFonts w:ascii="Arial" w:hAnsi="Arial" w:cs="Arial"/>
          <w:sz w:val="24"/>
          <w:szCs w:val="24"/>
        </w:rPr>
        <w:t>debe garantizar de la mejor manera posible, la forma en la que el paciente otorg</w:t>
      </w:r>
      <w:r w:rsidR="001D5C3E">
        <w:rPr>
          <w:rFonts w:ascii="Arial" w:hAnsi="Arial" w:cs="Arial"/>
          <w:sz w:val="24"/>
          <w:szCs w:val="24"/>
        </w:rPr>
        <w:t>a</w:t>
      </w:r>
      <w:r w:rsidRPr="002F45E3">
        <w:rPr>
          <w:rFonts w:ascii="Arial" w:hAnsi="Arial" w:cs="Arial"/>
          <w:sz w:val="24"/>
          <w:szCs w:val="24"/>
        </w:rPr>
        <w:t xml:space="preserve"> </w:t>
      </w:r>
      <w:r w:rsidR="001D5C3E">
        <w:rPr>
          <w:rFonts w:ascii="Arial" w:hAnsi="Arial" w:cs="Arial"/>
          <w:sz w:val="24"/>
          <w:szCs w:val="24"/>
        </w:rPr>
        <w:t xml:space="preserve">o manifiesta </w:t>
      </w:r>
      <w:r w:rsidRPr="002F45E3">
        <w:rPr>
          <w:rFonts w:ascii="Arial" w:hAnsi="Arial" w:cs="Arial"/>
          <w:sz w:val="24"/>
          <w:szCs w:val="24"/>
        </w:rPr>
        <w:t>con anterioridad su voluntad, para poder justifica</w:t>
      </w:r>
      <w:r w:rsidR="001E7399" w:rsidRPr="002F45E3">
        <w:rPr>
          <w:rFonts w:ascii="Arial" w:hAnsi="Arial" w:cs="Arial"/>
          <w:sz w:val="24"/>
          <w:szCs w:val="24"/>
        </w:rPr>
        <w:t>r de manera adecuada su actuar</w:t>
      </w:r>
      <w:r w:rsidR="001D5C3E">
        <w:rPr>
          <w:rFonts w:ascii="Arial" w:hAnsi="Arial" w:cs="Arial"/>
          <w:sz w:val="24"/>
          <w:szCs w:val="24"/>
        </w:rPr>
        <w:t xml:space="preserve">; </w:t>
      </w:r>
      <w:r w:rsidR="001E7399" w:rsidRPr="002F45E3">
        <w:rPr>
          <w:rFonts w:ascii="Arial" w:hAnsi="Arial" w:cs="Arial"/>
          <w:sz w:val="24"/>
          <w:szCs w:val="24"/>
        </w:rPr>
        <w:t>este deber también lo tiene quien desista de un tratamiento médico</w:t>
      </w:r>
      <w:r w:rsidR="001575F8">
        <w:rPr>
          <w:rFonts w:ascii="Arial" w:hAnsi="Arial" w:cs="Arial"/>
          <w:sz w:val="24"/>
          <w:szCs w:val="24"/>
        </w:rPr>
        <w:t>,</w:t>
      </w:r>
      <w:r w:rsidR="001E7399" w:rsidRPr="002F45E3">
        <w:rPr>
          <w:rFonts w:ascii="Arial" w:hAnsi="Arial" w:cs="Arial"/>
          <w:sz w:val="24"/>
          <w:szCs w:val="24"/>
        </w:rPr>
        <w:t xml:space="preserve"> para justificar la omisión en la administración de los mismos. </w:t>
      </w:r>
    </w:p>
    <w:p w14:paraId="4C3999E1" w14:textId="77777777" w:rsidR="001E7399" w:rsidRPr="002F45E3" w:rsidRDefault="00E572ED" w:rsidP="002F45E3">
      <w:pPr>
        <w:autoSpaceDE w:val="0"/>
        <w:autoSpaceDN w:val="0"/>
        <w:adjustRightInd w:val="0"/>
        <w:spacing w:after="0" w:line="360" w:lineRule="auto"/>
        <w:jc w:val="both"/>
        <w:rPr>
          <w:rFonts w:ascii="Arial" w:hAnsi="Arial" w:cs="Arial"/>
          <w:sz w:val="24"/>
          <w:szCs w:val="24"/>
        </w:rPr>
      </w:pPr>
      <w:r w:rsidRPr="002F45E3">
        <w:rPr>
          <w:rFonts w:ascii="Arial" w:hAnsi="Arial" w:cs="Arial"/>
          <w:sz w:val="24"/>
          <w:szCs w:val="24"/>
        </w:rPr>
        <w:tab/>
        <w:t xml:space="preserve">Así se dice que: </w:t>
      </w:r>
    </w:p>
    <w:p w14:paraId="58D1253A" w14:textId="77777777" w:rsidR="00BD7B73" w:rsidRPr="002F45E3" w:rsidRDefault="001E7399" w:rsidP="002F45E3">
      <w:pPr>
        <w:autoSpaceDE w:val="0"/>
        <w:autoSpaceDN w:val="0"/>
        <w:adjustRightInd w:val="0"/>
        <w:spacing w:after="0" w:line="360" w:lineRule="auto"/>
        <w:ind w:left="454" w:right="454"/>
        <w:jc w:val="both"/>
        <w:rPr>
          <w:rFonts w:ascii="Arial" w:hAnsi="Arial" w:cs="Arial"/>
          <w:i/>
          <w:sz w:val="24"/>
          <w:szCs w:val="24"/>
        </w:rPr>
      </w:pPr>
      <w:r w:rsidRPr="002F45E3">
        <w:rPr>
          <w:rFonts w:ascii="Arial" w:hAnsi="Arial" w:cs="Arial"/>
          <w:i/>
          <w:sz w:val="24"/>
          <w:szCs w:val="24"/>
        </w:rPr>
        <w:t>“…</w:t>
      </w:r>
      <w:r w:rsidR="00E572ED" w:rsidRPr="002F45E3">
        <w:rPr>
          <w:rFonts w:ascii="Arial" w:hAnsi="Arial" w:cs="Arial"/>
          <w:i/>
          <w:sz w:val="24"/>
          <w:szCs w:val="24"/>
        </w:rPr>
        <w:t>pueden surgir también problemas de desfase entre el momento del otorgamiento o emisión del testamento vital y el de la utilización, así como problemas de interpretación, de presunción de la voluntad del paciente y de intervención de sus representantes; como señala Herranz, la normativa que regula esta materia lejos de aligerar la responsabilidad ética del médico, la acrecienta pues le corresponde la responsabilidad de interpretar con sensibilidad y respeto, la vigencia, en cada circunstancia precisa, de los deseos, intenciones e instrucciones expresados por el otorgante.</w:t>
      </w:r>
      <w:r w:rsidR="001D5C3E">
        <w:rPr>
          <w:rFonts w:ascii="Arial" w:hAnsi="Arial" w:cs="Arial"/>
          <w:i/>
          <w:sz w:val="24"/>
          <w:szCs w:val="24"/>
        </w:rPr>
        <w:t>”</w:t>
      </w:r>
      <w:r w:rsidR="001D5C3E">
        <w:rPr>
          <w:rStyle w:val="Refdenotaalpie"/>
          <w:rFonts w:ascii="Arial" w:hAnsi="Arial" w:cs="Arial"/>
          <w:i/>
          <w:sz w:val="24"/>
          <w:szCs w:val="24"/>
        </w:rPr>
        <w:footnoteReference w:id="58"/>
      </w:r>
      <w:r w:rsidR="00E572ED" w:rsidRPr="002F45E3">
        <w:rPr>
          <w:rFonts w:ascii="Arial" w:hAnsi="Arial" w:cs="Arial"/>
          <w:i/>
          <w:sz w:val="24"/>
          <w:szCs w:val="24"/>
        </w:rPr>
        <w:t xml:space="preserve"> </w:t>
      </w:r>
    </w:p>
    <w:p w14:paraId="6A8E0FC3" w14:textId="77777777" w:rsidR="00D652B0" w:rsidRPr="002F45E3" w:rsidRDefault="001D5C3E" w:rsidP="002F45E3">
      <w:pPr>
        <w:autoSpaceDE w:val="0"/>
        <w:autoSpaceDN w:val="0"/>
        <w:adjustRightInd w:val="0"/>
        <w:spacing w:after="0" w:line="360" w:lineRule="auto"/>
        <w:ind w:firstLine="454"/>
        <w:jc w:val="both"/>
        <w:rPr>
          <w:rFonts w:ascii="Arial" w:hAnsi="Arial" w:cs="Arial"/>
          <w:sz w:val="24"/>
          <w:szCs w:val="24"/>
        </w:rPr>
      </w:pPr>
      <w:r>
        <w:rPr>
          <w:rFonts w:ascii="Arial" w:hAnsi="Arial" w:cs="Arial"/>
          <w:sz w:val="24"/>
          <w:szCs w:val="24"/>
        </w:rPr>
        <w:t>En Costa Rica, e</w:t>
      </w:r>
      <w:r w:rsidR="00D652B0" w:rsidRPr="002F45E3">
        <w:rPr>
          <w:rFonts w:ascii="Arial" w:hAnsi="Arial" w:cs="Arial"/>
          <w:sz w:val="24"/>
          <w:szCs w:val="24"/>
        </w:rPr>
        <w:t>l r</w:t>
      </w:r>
      <w:r>
        <w:rPr>
          <w:rFonts w:ascii="Arial" w:hAnsi="Arial" w:cs="Arial"/>
          <w:sz w:val="24"/>
          <w:szCs w:val="24"/>
        </w:rPr>
        <w:t>eglamento a la ley 9222, sobre Donación y Trasplante de Órganos y Tejidos H</w:t>
      </w:r>
      <w:r w:rsidR="00D652B0" w:rsidRPr="002F45E3">
        <w:rPr>
          <w:rFonts w:ascii="Arial" w:hAnsi="Arial" w:cs="Arial"/>
          <w:sz w:val="24"/>
          <w:szCs w:val="24"/>
        </w:rPr>
        <w:t xml:space="preserve">umanos, señala en su artículo 76: </w:t>
      </w:r>
    </w:p>
    <w:p w14:paraId="66FFA90B" w14:textId="77777777" w:rsidR="00512C73" w:rsidRPr="002F45E3" w:rsidRDefault="00D652B0" w:rsidP="002F45E3">
      <w:pPr>
        <w:autoSpaceDE w:val="0"/>
        <w:autoSpaceDN w:val="0"/>
        <w:adjustRightInd w:val="0"/>
        <w:spacing w:after="0" w:line="360" w:lineRule="auto"/>
        <w:ind w:left="454" w:right="454"/>
        <w:jc w:val="both"/>
        <w:rPr>
          <w:rFonts w:ascii="Arial" w:hAnsi="Arial" w:cs="Arial"/>
          <w:i/>
          <w:sz w:val="24"/>
          <w:szCs w:val="24"/>
        </w:rPr>
      </w:pPr>
      <w:r w:rsidRPr="002F45E3">
        <w:rPr>
          <w:rFonts w:ascii="Arial" w:hAnsi="Arial" w:cs="Arial"/>
          <w:b/>
          <w:bCs/>
          <w:i/>
          <w:sz w:val="24"/>
          <w:szCs w:val="24"/>
        </w:rPr>
        <w:t>“</w:t>
      </w:r>
      <w:r w:rsidR="00512C73" w:rsidRPr="002F45E3">
        <w:rPr>
          <w:rFonts w:ascii="Arial" w:hAnsi="Arial" w:cs="Arial"/>
          <w:i/>
          <w:sz w:val="24"/>
          <w:szCs w:val="24"/>
        </w:rPr>
        <w:t xml:space="preserve">Para la aplicación del proceso de consentimiento informado a cargo del profesional de salud médico tratante responsable del procedimiento quirúrgico, debe contarse: a) Presencia física del paciente con capacidad jurídica, o de éste y su representante legal, en caso de incapacidad legal. b) Firma y código de identificación del profesional de la salud médico tratante que realiza el procedimiento quirúrgico, así como fecha y hora de la realización de este. c) Respeto absoluto a la privacidad de la persona usuaria durante la atención de su salud. d) Manejo confidencial de la información de la condición de salud de la persona usuaria, con las excepciones que este </w:t>
      </w:r>
      <w:r w:rsidR="00512C73" w:rsidRPr="002F45E3">
        <w:rPr>
          <w:rFonts w:ascii="Arial" w:hAnsi="Arial" w:cs="Arial"/>
          <w:i/>
          <w:iCs/>
          <w:sz w:val="24"/>
          <w:szCs w:val="24"/>
        </w:rPr>
        <w:t xml:space="preserve">mismo </w:t>
      </w:r>
      <w:r w:rsidR="00512C73" w:rsidRPr="002F45E3">
        <w:rPr>
          <w:rFonts w:ascii="Arial" w:hAnsi="Arial" w:cs="Arial"/>
          <w:i/>
          <w:sz w:val="24"/>
          <w:szCs w:val="24"/>
        </w:rPr>
        <w:t xml:space="preserve">reglamento establece. e) Comunicación respetuosa y clara durante todo el proceso de atención de su salud. f) </w:t>
      </w:r>
      <w:r w:rsidR="00512C73" w:rsidRPr="002F45E3">
        <w:rPr>
          <w:rFonts w:ascii="Arial" w:hAnsi="Arial" w:cs="Arial"/>
          <w:i/>
          <w:sz w:val="24"/>
          <w:szCs w:val="24"/>
          <w:u w:val="single"/>
        </w:rPr>
        <w:t>Valoración por parte del profesional de salud, de la capacidad volitiva, cognoscitiva y de juicio de la persona usuaria para el libre ejercicio de su voluntad, con apoyo interdisciplinario o valoración calificada en caso necesario.</w:t>
      </w:r>
      <w:r w:rsidR="00512C73" w:rsidRPr="002F45E3">
        <w:rPr>
          <w:rFonts w:ascii="Arial" w:hAnsi="Arial" w:cs="Arial"/>
          <w:i/>
          <w:sz w:val="24"/>
          <w:szCs w:val="24"/>
        </w:rPr>
        <w:t xml:space="preserve"> g) Acceso de la persona usuaria a información veraz, completa y concisa sobre su condición de salud, con excepción de los casos de privilegio terapéutico. h) Entrega oportuna de la información relacionada con el procedimiento preventivo, diagnóstico o terapéutico recomendado a la persona usuaria. i) Verificación por parte del profesional de salud de la comprensión de la información recibida por parte de la persona usuaria. j) Espacio y tiempo, estimados por el profesional de la salud, en razón del tipo y la oportunidad del procedimiento, para reflexionar y tomar la decisión. k) Disponibilidad del expediente de salud o documento de atención en casos de emergencias, para el registro de la voluntad de la persona usuaria.</w:t>
      </w:r>
      <w:r w:rsidRPr="002F45E3">
        <w:rPr>
          <w:rFonts w:ascii="Arial" w:hAnsi="Arial" w:cs="Arial"/>
          <w:i/>
          <w:sz w:val="24"/>
          <w:szCs w:val="24"/>
        </w:rPr>
        <w:t>”</w:t>
      </w:r>
    </w:p>
    <w:p w14:paraId="7904F8D6" w14:textId="77777777" w:rsidR="005F2672" w:rsidRPr="002F45E3" w:rsidRDefault="00D652B0" w:rsidP="002F45E3">
      <w:pPr>
        <w:autoSpaceDE w:val="0"/>
        <w:autoSpaceDN w:val="0"/>
        <w:adjustRightInd w:val="0"/>
        <w:spacing w:after="0" w:line="360" w:lineRule="auto"/>
        <w:ind w:firstLine="708"/>
        <w:jc w:val="both"/>
        <w:rPr>
          <w:rFonts w:ascii="Arial" w:hAnsi="Arial" w:cs="Arial"/>
          <w:sz w:val="24"/>
          <w:szCs w:val="24"/>
        </w:rPr>
      </w:pPr>
      <w:r w:rsidRPr="002F45E3">
        <w:rPr>
          <w:rFonts w:ascii="Arial" w:hAnsi="Arial" w:cs="Arial"/>
          <w:sz w:val="24"/>
          <w:szCs w:val="24"/>
        </w:rPr>
        <w:t>Es decir</w:t>
      </w:r>
      <w:r w:rsidR="001D5C3E">
        <w:rPr>
          <w:rFonts w:ascii="Arial" w:hAnsi="Arial" w:cs="Arial"/>
          <w:sz w:val="24"/>
          <w:szCs w:val="24"/>
        </w:rPr>
        <w:t>,</w:t>
      </w:r>
      <w:r w:rsidRPr="002F45E3">
        <w:rPr>
          <w:rFonts w:ascii="Arial" w:hAnsi="Arial" w:cs="Arial"/>
          <w:sz w:val="24"/>
          <w:szCs w:val="24"/>
        </w:rPr>
        <w:t xml:space="preserve"> en tiempo presente, a quién le toca verificar la voluntad del paciente o interpretar en su defecto lo manifestado es al profesional en salud. </w:t>
      </w:r>
      <w:r w:rsidR="001D5C3E">
        <w:rPr>
          <w:rFonts w:ascii="Arial" w:hAnsi="Arial" w:cs="Arial"/>
          <w:sz w:val="24"/>
          <w:szCs w:val="24"/>
        </w:rPr>
        <w:t>Igual ocurre con las disposiciones anticipadas, pues, el personal de salud será quien en última instancia realice la acció</w:t>
      </w:r>
      <w:r w:rsidR="001575F8">
        <w:rPr>
          <w:rFonts w:ascii="Arial" w:hAnsi="Arial" w:cs="Arial"/>
          <w:sz w:val="24"/>
          <w:szCs w:val="24"/>
        </w:rPr>
        <w:t>n esencial para hacer cumplir con la</w:t>
      </w:r>
      <w:r w:rsidR="001D5C3E">
        <w:rPr>
          <w:rFonts w:ascii="Arial" w:hAnsi="Arial" w:cs="Arial"/>
          <w:sz w:val="24"/>
          <w:szCs w:val="24"/>
        </w:rPr>
        <w:t xml:space="preserve"> voluntad</w:t>
      </w:r>
      <w:r w:rsidR="001575F8">
        <w:rPr>
          <w:rFonts w:ascii="Arial" w:hAnsi="Arial" w:cs="Arial"/>
          <w:sz w:val="24"/>
          <w:szCs w:val="24"/>
        </w:rPr>
        <w:t xml:space="preserve"> del paciente</w:t>
      </w:r>
      <w:r w:rsidR="001D5C3E">
        <w:rPr>
          <w:rFonts w:ascii="Arial" w:hAnsi="Arial" w:cs="Arial"/>
          <w:sz w:val="24"/>
          <w:szCs w:val="24"/>
        </w:rPr>
        <w:t xml:space="preserve">, y quienes responderán penalmente por la buena o mala decisión que tomen. </w:t>
      </w:r>
      <w:r w:rsidR="005F2672" w:rsidRPr="002F45E3">
        <w:rPr>
          <w:rFonts w:ascii="Arial" w:hAnsi="Arial" w:cs="Arial"/>
          <w:sz w:val="24"/>
          <w:szCs w:val="24"/>
        </w:rPr>
        <w:t xml:space="preserve"> </w:t>
      </w:r>
    </w:p>
    <w:p w14:paraId="4ECB34E2" w14:textId="77777777" w:rsidR="001575F8" w:rsidRDefault="005F2672" w:rsidP="002F45E3">
      <w:pPr>
        <w:autoSpaceDE w:val="0"/>
        <w:autoSpaceDN w:val="0"/>
        <w:adjustRightInd w:val="0"/>
        <w:spacing w:after="0" w:line="360" w:lineRule="auto"/>
        <w:ind w:firstLine="708"/>
        <w:jc w:val="both"/>
        <w:rPr>
          <w:rFonts w:ascii="Arial" w:hAnsi="Arial" w:cs="Arial"/>
          <w:sz w:val="24"/>
          <w:szCs w:val="24"/>
        </w:rPr>
      </w:pPr>
      <w:r w:rsidRPr="002F45E3">
        <w:rPr>
          <w:rFonts w:ascii="Arial" w:hAnsi="Arial" w:cs="Arial"/>
          <w:sz w:val="24"/>
          <w:szCs w:val="24"/>
        </w:rPr>
        <w:t xml:space="preserve">Igual sucede en el artículo 15 de </w:t>
      </w:r>
      <w:r w:rsidR="001D5C3E">
        <w:rPr>
          <w:rFonts w:ascii="Arial" w:hAnsi="Arial" w:cs="Arial"/>
          <w:sz w:val="24"/>
          <w:szCs w:val="24"/>
        </w:rPr>
        <w:t xml:space="preserve">la misma </w:t>
      </w:r>
      <w:r w:rsidRPr="002F45E3">
        <w:rPr>
          <w:rFonts w:ascii="Arial" w:hAnsi="Arial" w:cs="Arial"/>
          <w:sz w:val="24"/>
          <w:szCs w:val="24"/>
        </w:rPr>
        <w:t>ley 9222, que señala que el médico debe firmar el documento donde el paciente expresa su anuencia a la donación. Y el reglamento del Expediente de Salud de la CCSS, número 7366, capítulo IV, artículo 40, señala que es responsabilidad del personal sanitario verificar que el paciente reciba una información adecuada, y que firme el documento.</w:t>
      </w:r>
    </w:p>
    <w:p w14:paraId="64B8A7C7" w14:textId="77777777" w:rsidR="00D652B0" w:rsidRPr="006356B0" w:rsidRDefault="001575F8" w:rsidP="002F45E3">
      <w:pPr>
        <w:autoSpaceDE w:val="0"/>
        <w:autoSpaceDN w:val="0"/>
        <w:adjustRightInd w:val="0"/>
        <w:spacing w:after="0" w:line="360" w:lineRule="auto"/>
        <w:ind w:firstLine="708"/>
        <w:jc w:val="both"/>
        <w:rPr>
          <w:rFonts w:ascii="Arial" w:hAnsi="Arial" w:cs="Arial"/>
          <w:sz w:val="24"/>
          <w:szCs w:val="24"/>
        </w:rPr>
      </w:pPr>
      <w:r>
        <w:rPr>
          <w:rFonts w:ascii="Arial" w:hAnsi="Arial" w:cs="Arial"/>
          <w:sz w:val="24"/>
          <w:szCs w:val="24"/>
        </w:rPr>
        <w:t>E</w:t>
      </w:r>
      <w:r w:rsidR="00D652B0" w:rsidRPr="006356B0">
        <w:rPr>
          <w:rFonts w:ascii="Arial" w:hAnsi="Arial" w:cs="Arial"/>
          <w:sz w:val="24"/>
          <w:szCs w:val="24"/>
        </w:rPr>
        <w:t>n el caso de los testigos de jehová, por ejemplo, el documento base que utilizan</w:t>
      </w:r>
      <w:r w:rsidR="001D5C3E" w:rsidRPr="006356B0">
        <w:rPr>
          <w:rFonts w:ascii="Arial" w:hAnsi="Arial" w:cs="Arial"/>
          <w:sz w:val="24"/>
          <w:szCs w:val="24"/>
        </w:rPr>
        <w:t xml:space="preserve"> para desistir o rechazar cualquier transfusión de sangre</w:t>
      </w:r>
      <w:r w:rsidR="00D652B0" w:rsidRPr="006356B0">
        <w:rPr>
          <w:rFonts w:ascii="Arial" w:hAnsi="Arial" w:cs="Arial"/>
          <w:sz w:val="24"/>
          <w:szCs w:val="24"/>
        </w:rPr>
        <w:t>, exonera de responsabilidad al médico.</w:t>
      </w:r>
      <w:r w:rsidR="001D5C3E" w:rsidRPr="006356B0">
        <w:rPr>
          <w:rStyle w:val="Refdenotaalpie"/>
          <w:rFonts w:ascii="Arial" w:hAnsi="Arial" w:cs="Arial"/>
          <w:sz w:val="24"/>
          <w:szCs w:val="24"/>
        </w:rPr>
        <w:footnoteReference w:id="59"/>
      </w:r>
    </w:p>
    <w:p w14:paraId="1B0969CB" w14:textId="77777777" w:rsidR="005F2672" w:rsidRDefault="001575F8" w:rsidP="002F45E3">
      <w:pPr>
        <w:spacing w:after="0" w:line="360" w:lineRule="auto"/>
        <w:ind w:firstLine="708"/>
        <w:jc w:val="both"/>
        <w:rPr>
          <w:rFonts w:ascii="Arial" w:hAnsi="Arial" w:cs="Arial"/>
          <w:sz w:val="24"/>
          <w:szCs w:val="24"/>
        </w:rPr>
      </w:pPr>
      <w:r>
        <w:rPr>
          <w:rFonts w:ascii="Arial" w:hAnsi="Arial" w:cs="Arial"/>
          <w:sz w:val="24"/>
          <w:szCs w:val="24"/>
        </w:rPr>
        <w:t xml:space="preserve">Y en </w:t>
      </w:r>
      <w:r w:rsidR="005F2672" w:rsidRPr="006356B0">
        <w:rPr>
          <w:rFonts w:ascii="Arial" w:hAnsi="Arial" w:cs="Arial"/>
          <w:sz w:val="24"/>
          <w:szCs w:val="24"/>
        </w:rPr>
        <w:t>el testamento</w:t>
      </w:r>
      <w:r w:rsidR="005F2672" w:rsidRPr="002F45E3">
        <w:rPr>
          <w:rFonts w:ascii="Arial" w:hAnsi="Arial" w:cs="Arial"/>
          <w:sz w:val="24"/>
          <w:szCs w:val="24"/>
        </w:rPr>
        <w:t xml:space="preserve"> vital sucede que la persona aún no se encuentra en tratamiento médico, o puede suceder que ni siquiera tenga un pronóstico fatal, sino que esté previendo un accidente que lo deje en esa condición. En estos casos </w:t>
      </w:r>
      <w:r w:rsidR="00C81C74">
        <w:rPr>
          <w:rFonts w:ascii="Arial" w:hAnsi="Arial" w:cs="Arial"/>
          <w:sz w:val="24"/>
          <w:szCs w:val="24"/>
        </w:rPr>
        <w:t>sería imposible saber cuál</w:t>
      </w:r>
      <w:r w:rsidR="005F2672" w:rsidRPr="002F45E3">
        <w:rPr>
          <w:rFonts w:ascii="Arial" w:hAnsi="Arial" w:cs="Arial"/>
          <w:sz w:val="24"/>
          <w:szCs w:val="24"/>
        </w:rPr>
        <w:t xml:space="preserve"> médico lo va a atender y exigir que el médico verifique la voluntad del paciente, </w:t>
      </w:r>
      <w:r w:rsidR="00C81C74">
        <w:rPr>
          <w:rFonts w:ascii="Arial" w:hAnsi="Arial" w:cs="Arial"/>
          <w:sz w:val="24"/>
          <w:szCs w:val="24"/>
        </w:rPr>
        <w:t xml:space="preserve">para ese momento, </w:t>
      </w:r>
      <w:r w:rsidR="005F2672" w:rsidRPr="002F45E3">
        <w:rPr>
          <w:rFonts w:ascii="Arial" w:hAnsi="Arial" w:cs="Arial"/>
          <w:sz w:val="24"/>
          <w:szCs w:val="24"/>
        </w:rPr>
        <w:t xml:space="preserve">cuando esa no es su función, y parece más la función de un notario. </w:t>
      </w:r>
    </w:p>
    <w:p w14:paraId="532C44D2" w14:textId="77777777" w:rsidR="00C81C74" w:rsidRPr="002F45E3" w:rsidRDefault="00C81C74" w:rsidP="002F45E3">
      <w:pPr>
        <w:spacing w:after="0" w:line="360" w:lineRule="auto"/>
        <w:ind w:firstLine="708"/>
        <w:jc w:val="both"/>
        <w:rPr>
          <w:rFonts w:ascii="Arial" w:hAnsi="Arial" w:cs="Arial"/>
          <w:sz w:val="24"/>
          <w:szCs w:val="24"/>
        </w:rPr>
      </w:pPr>
      <w:r>
        <w:rPr>
          <w:rFonts w:ascii="Arial" w:hAnsi="Arial" w:cs="Arial"/>
          <w:sz w:val="24"/>
          <w:szCs w:val="24"/>
        </w:rPr>
        <w:t>Se considera que el médico debe valorar las condiciones físicas y psiquiátricas de la persona, así como las psicológicas al momento de otorgar un consentimiento informado, pero en los casos de voluntades anticipadas o testamentos vitales, tal análisis sale de su competencia, y debe en estos casos únicamente verificar la existencia de dicha disposición de manera tal</w:t>
      </w:r>
      <w:r w:rsidR="001575F8">
        <w:rPr>
          <w:rFonts w:ascii="Arial" w:hAnsi="Arial" w:cs="Arial"/>
          <w:sz w:val="24"/>
          <w:szCs w:val="24"/>
        </w:rPr>
        <w:t>,</w:t>
      </w:r>
      <w:r>
        <w:rPr>
          <w:rFonts w:ascii="Arial" w:hAnsi="Arial" w:cs="Arial"/>
          <w:sz w:val="24"/>
          <w:szCs w:val="24"/>
        </w:rPr>
        <w:t xml:space="preserve"> que no le asista ninguna duda para el momento del desistimiento, sobre que la voluntad del paciente, con las pruebas que estén a su alcance, se mantiene. </w:t>
      </w:r>
    </w:p>
    <w:p w14:paraId="64590F58" w14:textId="77777777" w:rsidR="005F2672" w:rsidRPr="002F45E3" w:rsidRDefault="00C81C74" w:rsidP="002F45E3">
      <w:pPr>
        <w:spacing w:after="0" w:line="360" w:lineRule="auto"/>
        <w:ind w:firstLine="708"/>
        <w:jc w:val="both"/>
        <w:rPr>
          <w:rFonts w:ascii="Arial" w:hAnsi="Arial" w:cs="Arial"/>
          <w:sz w:val="24"/>
          <w:szCs w:val="24"/>
        </w:rPr>
      </w:pPr>
      <w:r>
        <w:rPr>
          <w:rFonts w:ascii="Arial" w:hAnsi="Arial" w:cs="Arial"/>
          <w:sz w:val="24"/>
          <w:szCs w:val="24"/>
        </w:rPr>
        <w:t xml:space="preserve">Para establecer la voluntad anticipada del paciente, se puede utilizar </w:t>
      </w:r>
      <w:r w:rsidR="005F2672" w:rsidRPr="002F45E3">
        <w:rPr>
          <w:rFonts w:ascii="Arial" w:hAnsi="Arial" w:cs="Arial"/>
          <w:sz w:val="24"/>
          <w:szCs w:val="24"/>
        </w:rPr>
        <w:t>testigos para suplir la ausencia de notario</w:t>
      </w:r>
      <w:r>
        <w:rPr>
          <w:rFonts w:ascii="Arial" w:hAnsi="Arial" w:cs="Arial"/>
          <w:sz w:val="24"/>
          <w:szCs w:val="24"/>
        </w:rPr>
        <w:t>, igual sucede con el testamento ordinario</w:t>
      </w:r>
      <w:r w:rsidR="005F2672" w:rsidRPr="002F45E3">
        <w:rPr>
          <w:rFonts w:ascii="Arial" w:hAnsi="Arial" w:cs="Arial"/>
          <w:sz w:val="24"/>
          <w:szCs w:val="24"/>
        </w:rPr>
        <w:t>. Al final</w:t>
      </w:r>
      <w:r>
        <w:rPr>
          <w:rFonts w:ascii="Arial" w:hAnsi="Arial" w:cs="Arial"/>
          <w:sz w:val="24"/>
          <w:szCs w:val="24"/>
        </w:rPr>
        <w:t>,</w:t>
      </w:r>
      <w:r w:rsidR="005F2672" w:rsidRPr="002F45E3">
        <w:rPr>
          <w:rFonts w:ascii="Arial" w:hAnsi="Arial" w:cs="Arial"/>
          <w:sz w:val="24"/>
          <w:szCs w:val="24"/>
        </w:rPr>
        <w:t xml:space="preserve"> es una disposición avalada por ley y lo único que se debe verificar es que el paciente haya otorgado adecuadamente su consentimiento. </w:t>
      </w:r>
    </w:p>
    <w:p w14:paraId="47AE81C1" w14:textId="77777777" w:rsidR="00D652B0" w:rsidRPr="002F45E3" w:rsidRDefault="0061496D" w:rsidP="002F45E3">
      <w:pPr>
        <w:autoSpaceDE w:val="0"/>
        <w:autoSpaceDN w:val="0"/>
        <w:adjustRightInd w:val="0"/>
        <w:spacing w:after="0" w:line="360" w:lineRule="auto"/>
        <w:ind w:firstLine="708"/>
        <w:jc w:val="both"/>
        <w:rPr>
          <w:rFonts w:ascii="Arial" w:hAnsi="Arial" w:cs="Arial"/>
          <w:sz w:val="24"/>
          <w:szCs w:val="24"/>
        </w:rPr>
      </w:pPr>
      <w:r w:rsidRPr="002F45E3">
        <w:rPr>
          <w:rFonts w:ascii="Arial" w:hAnsi="Arial" w:cs="Arial"/>
          <w:sz w:val="24"/>
          <w:szCs w:val="24"/>
        </w:rPr>
        <w:t xml:space="preserve">De tal manera que </w:t>
      </w:r>
      <w:r w:rsidR="001223AD" w:rsidRPr="002F45E3">
        <w:rPr>
          <w:rFonts w:ascii="Arial" w:hAnsi="Arial" w:cs="Arial"/>
          <w:sz w:val="24"/>
          <w:szCs w:val="24"/>
        </w:rPr>
        <w:t xml:space="preserve">la eficacia de </w:t>
      </w:r>
      <w:r w:rsidRPr="002F45E3">
        <w:rPr>
          <w:rFonts w:ascii="Arial" w:hAnsi="Arial" w:cs="Arial"/>
          <w:sz w:val="24"/>
          <w:szCs w:val="24"/>
        </w:rPr>
        <w:t xml:space="preserve">estas disposiciones </w:t>
      </w:r>
      <w:r w:rsidR="00E572ED" w:rsidRPr="002F45E3">
        <w:rPr>
          <w:rFonts w:ascii="Arial" w:hAnsi="Arial" w:cs="Arial"/>
          <w:sz w:val="24"/>
          <w:szCs w:val="24"/>
        </w:rPr>
        <w:t>está sujeta a valoración en dos momentos</w:t>
      </w:r>
      <w:r w:rsidR="00D63D03">
        <w:rPr>
          <w:rFonts w:ascii="Arial" w:hAnsi="Arial" w:cs="Arial"/>
          <w:sz w:val="24"/>
          <w:szCs w:val="24"/>
        </w:rPr>
        <w:t xml:space="preserve">, uno al momento de su redacción y otro al momento de hacer cumplir la voluntad del paciente. </w:t>
      </w:r>
    </w:p>
    <w:p w14:paraId="0CB49A57" w14:textId="77777777" w:rsidR="00C81C74" w:rsidRDefault="00D652B0" w:rsidP="002F45E3">
      <w:pPr>
        <w:autoSpaceDE w:val="0"/>
        <w:autoSpaceDN w:val="0"/>
        <w:adjustRightInd w:val="0"/>
        <w:spacing w:after="0" w:line="360" w:lineRule="auto"/>
        <w:ind w:firstLine="708"/>
        <w:jc w:val="both"/>
        <w:rPr>
          <w:rFonts w:ascii="Arial" w:hAnsi="Arial" w:cs="Arial"/>
          <w:i/>
          <w:sz w:val="24"/>
          <w:szCs w:val="24"/>
        </w:rPr>
      </w:pPr>
      <w:r w:rsidRPr="002F45E3">
        <w:rPr>
          <w:rFonts w:ascii="Arial" w:hAnsi="Arial" w:cs="Arial"/>
          <w:sz w:val="24"/>
          <w:szCs w:val="24"/>
        </w:rPr>
        <w:t xml:space="preserve">Así se </w:t>
      </w:r>
      <w:r w:rsidR="00C81C74">
        <w:rPr>
          <w:rFonts w:ascii="Arial" w:hAnsi="Arial" w:cs="Arial"/>
          <w:sz w:val="24"/>
          <w:szCs w:val="24"/>
        </w:rPr>
        <w:t>dice</w:t>
      </w:r>
      <w:r w:rsidRPr="002F45E3">
        <w:rPr>
          <w:rFonts w:ascii="Arial" w:hAnsi="Arial" w:cs="Arial"/>
          <w:sz w:val="24"/>
          <w:szCs w:val="24"/>
        </w:rPr>
        <w:t xml:space="preserve"> que:</w:t>
      </w:r>
      <w:r w:rsidRPr="002F45E3">
        <w:rPr>
          <w:rFonts w:ascii="Arial" w:hAnsi="Arial" w:cs="Arial"/>
          <w:i/>
          <w:sz w:val="24"/>
          <w:szCs w:val="24"/>
        </w:rPr>
        <w:t xml:space="preserve"> </w:t>
      </w:r>
    </w:p>
    <w:p w14:paraId="0791AB30" w14:textId="77777777" w:rsidR="00E572ED" w:rsidRPr="002F45E3" w:rsidRDefault="00E572ED" w:rsidP="00C81C74">
      <w:pPr>
        <w:autoSpaceDE w:val="0"/>
        <w:autoSpaceDN w:val="0"/>
        <w:adjustRightInd w:val="0"/>
        <w:spacing w:after="0" w:line="360" w:lineRule="auto"/>
        <w:ind w:left="454" w:right="454" w:firstLine="709"/>
        <w:jc w:val="both"/>
        <w:rPr>
          <w:rFonts w:ascii="Arial" w:hAnsi="Arial" w:cs="Arial"/>
          <w:sz w:val="24"/>
          <w:szCs w:val="24"/>
        </w:rPr>
      </w:pPr>
      <w:r w:rsidRPr="002F45E3">
        <w:rPr>
          <w:rFonts w:ascii="Arial" w:hAnsi="Arial" w:cs="Arial"/>
          <w:i/>
          <w:sz w:val="24"/>
          <w:szCs w:val="24"/>
        </w:rPr>
        <w:t>“</w:t>
      </w:r>
      <w:r w:rsidR="001223AD" w:rsidRPr="002F45E3">
        <w:rPr>
          <w:rFonts w:ascii="Arial" w:hAnsi="Arial" w:cs="Arial"/>
          <w:i/>
          <w:sz w:val="24"/>
          <w:szCs w:val="24"/>
        </w:rPr>
        <w:t>En el primer momento el control es estrictamente jurídico pues un testamento vital no puede ser contrario al ordenamiento jurídico tal y como prevén toda la normativa autonómica y, en general, es el límite tradicional a la autonomía de la voluntad aparte de que siempre serán nulos de pleno derecho aquellos actos contrarios a normas imperativas (artículo 6.3 CC).Este será, por tanto, el límite jurídico que evitará que el instituto del testamento vital se deslice hacia prácticas eutanásicas</w:t>
      </w:r>
      <w:r w:rsidRPr="002F45E3">
        <w:rPr>
          <w:rFonts w:ascii="Arial" w:hAnsi="Arial" w:cs="Arial"/>
          <w:i/>
          <w:sz w:val="24"/>
          <w:szCs w:val="24"/>
        </w:rPr>
        <w:t>.</w:t>
      </w:r>
      <w:r w:rsidR="00D652B0" w:rsidRPr="002F45E3">
        <w:rPr>
          <w:rFonts w:ascii="Arial" w:hAnsi="Arial" w:cs="Arial"/>
          <w:i/>
          <w:sz w:val="24"/>
          <w:szCs w:val="24"/>
        </w:rPr>
        <w:t>”</w:t>
      </w:r>
      <w:r w:rsidRPr="002F45E3">
        <w:rPr>
          <w:rStyle w:val="Refdenotaalpie"/>
          <w:rFonts w:ascii="Arial" w:hAnsi="Arial" w:cs="Arial"/>
          <w:sz w:val="24"/>
          <w:szCs w:val="24"/>
        </w:rPr>
        <w:footnoteReference w:id="60"/>
      </w:r>
      <w:r w:rsidRPr="002F45E3">
        <w:rPr>
          <w:rFonts w:ascii="Arial" w:hAnsi="Arial" w:cs="Arial"/>
          <w:sz w:val="24"/>
          <w:szCs w:val="24"/>
        </w:rPr>
        <w:t xml:space="preserve"> </w:t>
      </w:r>
    </w:p>
    <w:p w14:paraId="7A611106" w14:textId="77777777" w:rsidR="00D652B0" w:rsidRPr="002F45E3" w:rsidRDefault="00D63D03" w:rsidP="002F45E3">
      <w:pPr>
        <w:autoSpaceDE w:val="0"/>
        <w:autoSpaceDN w:val="0"/>
        <w:adjustRightInd w:val="0"/>
        <w:spacing w:after="0" w:line="360" w:lineRule="auto"/>
        <w:ind w:firstLine="708"/>
        <w:jc w:val="both"/>
        <w:rPr>
          <w:rFonts w:ascii="Arial" w:hAnsi="Arial" w:cs="Arial"/>
          <w:sz w:val="24"/>
          <w:szCs w:val="24"/>
        </w:rPr>
      </w:pPr>
      <w:r>
        <w:rPr>
          <w:rFonts w:ascii="Arial" w:hAnsi="Arial" w:cs="Arial"/>
          <w:sz w:val="24"/>
          <w:szCs w:val="24"/>
        </w:rPr>
        <w:t>Siendo así, es importante que el</w:t>
      </w:r>
      <w:r w:rsidR="00D652B0" w:rsidRPr="002F45E3">
        <w:rPr>
          <w:rFonts w:ascii="Arial" w:hAnsi="Arial" w:cs="Arial"/>
          <w:sz w:val="24"/>
          <w:szCs w:val="24"/>
        </w:rPr>
        <w:t xml:space="preserve"> documento </w:t>
      </w:r>
      <w:r w:rsidR="00C81C74">
        <w:rPr>
          <w:rFonts w:ascii="Arial" w:hAnsi="Arial" w:cs="Arial"/>
          <w:sz w:val="24"/>
          <w:szCs w:val="24"/>
        </w:rPr>
        <w:t xml:space="preserve">en el </w:t>
      </w:r>
      <w:r w:rsidR="00D652B0" w:rsidRPr="002F45E3">
        <w:rPr>
          <w:rFonts w:ascii="Arial" w:hAnsi="Arial" w:cs="Arial"/>
          <w:sz w:val="24"/>
          <w:szCs w:val="24"/>
        </w:rPr>
        <w:t>que se expresa el deseo de desistir de algún tratamiento</w:t>
      </w:r>
      <w:r w:rsidR="00C81C74">
        <w:rPr>
          <w:rFonts w:ascii="Arial" w:hAnsi="Arial" w:cs="Arial"/>
          <w:sz w:val="24"/>
          <w:szCs w:val="24"/>
        </w:rPr>
        <w:t>,</w:t>
      </w:r>
      <w:r w:rsidR="00D652B0" w:rsidRPr="002F45E3">
        <w:rPr>
          <w:rFonts w:ascii="Arial" w:hAnsi="Arial" w:cs="Arial"/>
          <w:sz w:val="24"/>
          <w:szCs w:val="24"/>
        </w:rPr>
        <w:t xml:space="preserve"> le permita al personal médico, valorar al menos que quien acompaño al testamentario en dicha labor, corroboró su capacidad para tomar la decisión y que la misma fue libre. </w:t>
      </w:r>
    </w:p>
    <w:p w14:paraId="78D7030B" w14:textId="77777777" w:rsidR="0061496D" w:rsidRDefault="0061496D" w:rsidP="002F45E3">
      <w:pPr>
        <w:autoSpaceDE w:val="0"/>
        <w:autoSpaceDN w:val="0"/>
        <w:adjustRightInd w:val="0"/>
        <w:spacing w:after="0" w:line="360" w:lineRule="auto"/>
        <w:ind w:firstLine="708"/>
        <w:jc w:val="both"/>
        <w:rPr>
          <w:rFonts w:ascii="Arial" w:hAnsi="Arial" w:cs="Arial"/>
          <w:sz w:val="24"/>
          <w:szCs w:val="24"/>
        </w:rPr>
      </w:pPr>
      <w:r w:rsidRPr="002F45E3">
        <w:rPr>
          <w:rFonts w:ascii="Arial" w:hAnsi="Arial" w:cs="Arial"/>
          <w:sz w:val="24"/>
          <w:szCs w:val="24"/>
        </w:rPr>
        <w:t>En el caso de Costa Rica la disposición testamentaria o voluntad anticipada</w:t>
      </w:r>
      <w:r w:rsidR="00D652B0" w:rsidRPr="002F45E3">
        <w:rPr>
          <w:rFonts w:ascii="Arial" w:hAnsi="Arial" w:cs="Arial"/>
          <w:sz w:val="24"/>
          <w:szCs w:val="24"/>
        </w:rPr>
        <w:t xml:space="preserve"> sería solo sobre el desistimiento de medicamentos y siempre en el supuesto de una enfermedad terminal, pero no deja de ser un tema delicado. </w:t>
      </w:r>
    </w:p>
    <w:p w14:paraId="6B9CC48A" w14:textId="77777777" w:rsidR="00D63D03" w:rsidRDefault="00D63D03" w:rsidP="00D63D03">
      <w:pPr>
        <w:autoSpaceDE w:val="0"/>
        <w:autoSpaceDN w:val="0"/>
        <w:adjustRightInd w:val="0"/>
        <w:spacing w:after="0" w:line="360" w:lineRule="auto"/>
        <w:ind w:firstLine="708"/>
        <w:jc w:val="both"/>
        <w:rPr>
          <w:rFonts w:ascii="Arial" w:hAnsi="Arial" w:cs="Arial"/>
          <w:sz w:val="24"/>
          <w:szCs w:val="24"/>
        </w:rPr>
      </w:pPr>
      <w:r w:rsidRPr="00D63D03">
        <w:rPr>
          <w:rFonts w:ascii="Arial" w:hAnsi="Arial" w:cs="Arial"/>
          <w:sz w:val="24"/>
          <w:szCs w:val="24"/>
        </w:rPr>
        <w:t xml:space="preserve">Hasta ahora tenemos que la ley </w:t>
      </w:r>
      <w:r w:rsidRPr="00D63D03">
        <w:rPr>
          <w:rFonts w:ascii="Arial" w:eastAsia="TimesNewRomanPSMT" w:hAnsi="Arial" w:cs="Arial"/>
          <w:sz w:val="24"/>
          <w:szCs w:val="24"/>
        </w:rPr>
        <w:t>8239 del 2 de abril del 2002 de Derechos y Deberes de las Personas Usuarias de los Servicios de Salud Públicos y Privados</w:t>
      </w:r>
      <w:r>
        <w:rPr>
          <w:rFonts w:ascii="Arial" w:eastAsia="TimesNewRomanPSMT" w:hAnsi="Arial" w:cs="Arial"/>
          <w:sz w:val="24"/>
          <w:szCs w:val="24"/>
        </w:rPr>
        <w:t xml:space="preserve"> señala que el médico no debe suspender el tratamiento médico, a menos que se obvio que el paciente lo habría rechazado, pero que sobre esto no debe existir duda alguna, suponiendo que en caso de existir el tratamiento se debe aplicar. En igual sentido, si existe duda sobre un consentimiento informado para efectos de una donación de órganos, el procedimiento se debe suspender. En ambos casos se demuestra una interpretación pro salud y vida del paciente afectado, o del donante en el segundo caso, lo que hace ver que en igual sentido, la duda sobre la voluntad manifiesta en un testamento vital debe imponer la aplicación del tratamiento. </w:t>
      </w:r>
    </w:p>
    <w:p w14:paraId="782CD299" w14:textId="77777777" w:rsidR="00D63D03" w:rsidRDefault="00E572ED" w:rsidP="007C433C">
      <w:pPr>
        <w:spacing w:after="0" w:line="360" w:lineRule="auto"/>
        <w:ind w:firstLine="708"/>
        <w:jc w:val="both"/>
        <w:rPr>
          <w:rFonts w:ascii="Arial" w:hAnsi="Arial" w:cs="Arial"/>
          <w:sz w:val="24"/>
          <w:szCs w:val="24"/>
        </w:rPr>
      </w:pPr>
      <w:r w:rsidRPr="002F45E3">
        <w:rPr>
          <w:rFonts w:ascii="Arial" w:hAnsi="Arial" w:cs="Arial"/>
          <w:sz w:val="24"/>
          <w:szCs w:val="24"/>
        </w:rPr>
        <w:t xml:space="preserve">Otro </w:t>
      </w:r>
      <w:r w:rsidR="00D63D03">
        <w:rPr>
          <w:rFonts w:ascii="Arial" w:hAnsi="Arial" w:cs="Arial"/>
          <w:sz w:val="24"/>
          <w:szCs w:val="24"/>
        </w:rPr>
        <w:t xml:space="preserve">de los </w:t>
      </w:r>
      <w:r w:rsidR="0010650B" w:rsidRPr="002F45E3">
        <w:rPr>
          <w:rFonts w:ascii="Arial" w:hAnsi="Arial" w:cs="Arial"/>
          <w:sz w:val="24"/>
          <w:szCs w:val="24"/>
        </w:rPr>
        <w:t>aspecto</w:t>
      </w:r>
      <w:r w:rsidR="00D63D03">
        <w:rPr>
          <w:rFonts w:ascii="Arial" w:hAnsi="Arial" w:cs="Arial"/>
          <w:sz w:val="24"/>
          <w:szCs w:val="24"/>
        </w:rPr>
        <w:t>s</w:t>
      </w:r>
      <w:r w:rsidR="0010650B" w:rsidRPr="002F45E3">
        <w:rPr>
          <w:rFonts w:ascii="Arial" w:hAnsi="Arial" w:cs="Arial"/>
          <w:sz w:val="24"/>
          <w:szCs w:val="24"/>
        </w:rPr>
        <w:t xml:space="preserve"> a </w:t>
      </w:r>
      <w:r w:rsidR="00D63D03">
        <w:rPr>
          <w:rFonts w:ascii="Arial" w:hAnsi="Arial" w:cs="Arial"/>
          <w:sz w:val="24"/>
          <w:szCs w:val="24"/>
        </w:rPr>
        <w:t>considerar, es ¿Qué sucede,</w:t>
      </w:r>
      <w:r w:rsidRPr="002F45E3">
        <w:rPr>
          <w:rFonts w:ascii="Arial" w:hAnsi="Arial" w:cs="Arial"/>
          <w:sz w:val="24"/>
          <w:szCs w:val="24"/>
        </w:rPr>
        <w:t xml:space="preserve"> si existe alguna mejora en el arte médico</w:t>
      </w:r>
      <w:r w:rsidR="00D63D03">
        <w:rPr>
          <w:rFonts w:ascii="Arial" w:hAnsi="Arial" w:cs="Arial"/>
          <w:sz w:val="24"/>
          <w:szCs w:val="24"/>
        </w:rPr>
        <w:t>,</w:t>
      </w:r>
      <w:r w:rsidRPr="002F45E3">
        <w:rPr>
          <w:rFonts w:ascii="Arial" w:hAnsi="Arial" w:cs="Arial"/>
          <w:sz w:val="24"/>
          <w:szCs w:val="24"/>
        </w:rPr>
        <w:t xml:space="preserve"> que permita curar la enfermedad</w:t>
      </w:r>
      <w:r w:rsidR="00D63D03">
        <w:rPr>
          <w:rFonts w:ascii="Arial" w:hAnsi="Arial" w:cs="Arial"/>
          <w:sz w:val="24"/>
          <w:szCs w:val="24"/>
        </w:rPr>
        <w:t xml:space="preserve"> que se presenta en el paciente que ha hecho un testamento vital? Al respecto se considera, que en tal supuesto, dicho documento </w:t>
      </w:r>
      <w:r w:rsidRPr="002F45E3">
        <w:rPr>
          <w:rFonts w:ascii="Arial" w:hAnsi="Arial" w:cs="Arial"/>
          <w:sz w:val="24"/>
          <w:szCs w:val="24"/>
        </w:rPr>
        <w:t xml:space="preserve">debería quedar sin efecto. </w:t>
      </w:r>
    </w:p>
    <w:p w14:paraId="6A982A25" w14:textId="77777777" w:rsidR="001223AD" w:rsidRPr="002F45E3" w:rsidRDefault="001223AD" w:rsidP="007C433C">
      <w:pPr>
        <w:spacing w:after="0" w:line="360" w:lineRule="auto"/>
        <w:ind w:firstLine="708"/>
        <w:jc w:val="both"/>
        <w:rPr>
          <w:rFonts w:ascii="Arial" w:hAnsi="Arial" w:cs="Arial"/>
          <w:sz w:val="24"/>
          <w:szCs w:val="24"/>
        </w:rPr>
      </w:pPr>
      <w:r w:rsidRPr="007C433C">
        <w:rPr>
          <w:rFonts w:ascii="Arial" w:hAnsi="Arial" w:cs="Arial"/>
          <w:sz w:val="24"/>
          <w:szCs w:val="24"/>
        </w:rPr>
        <w:t>No se puede cumplir con un testamento vital si hay posibilidad de mejora. El paciente al momento de otorgar dicho testamento no puede prever los avances científicos que al moment</w:t>
      </w:r>
      <w:r w:rsidR="00D63D03">
        <w:rPr>
          <w:rFonts w:ascii="Arial" w:hAnsi="Arial" w:cs="Arial"/>
          <w:sz w:val="24"/>
          <w:szCs w:val="24"/>
        </w:rPr>
        <w:t xml:space="preserve">o de su enfermedad </w:t>
      </w:r>
      <w:r w:rsidRPr="007C433C">
        <w:rPr>
          <w:rFonts w:ascii="Arial" w:hAnsi="Arial" w:cs="Arial"/>
          <w:sz w:val="24"/>
          <w:szCs w:val="24"/>
        </w:rPr>
        <w:t>puedan permitir o no un progreso</w:t>
      </w:r>
      <w:r w:rsidR="00D63D03">
        <w:rPr>
          <w:rFonts w:ascii="Arial" w:hAnsi="Arial" w:cs="Arial"/>
          <w:sz w:val="24"/>
          <w:szCs w:val="24"/>
        </w:rPr>
        <w:t xml:space="preserve"> en su salud. Por eso, tal circunstancia </w:t>
      </w:r>
      <w:r w:rsidRPr="007C433C">
        <w:rPr>
          <w:rFonts w:ascii="Arial" w:hAnsi="Arial" w:cs="Arial"/>
          <w:sz w:val="24"/>
          <w:szCs w:val="24"/>
        </w:rPr>
        <w:t xml:space="preserve">debería ser </w:t>
      </w:r>
      <w:r w:rsidR="00D63D03">
        <w:rPr>
          <w:rFonts w:ascii="Arial" w:hAnsi="Arial" w:cs="Arial"/>
          <w:sz w:val="24"/>
          <w:szCs w:val="24"/>
        </w:rPr>
        <w:t>una causal de excepción a la aplicación del testamento vital, salvo que el paciente lo regula expresamente asumiendo el riesgo, de que aún y cuando existan estas mejoras, su deseo es acogerse al desistimiento del tratamiento.</w:t>
      </w:r>
      <w:r w:rsidRPr="002F45E3">
        <w:rPr>
          <w:rFonts w:ascii="Arial" w:hAnsi="Arial" w:cs="Arial"/>
          <w:sz w:val="24"/>
          <w:szCs w:val="24"/>
        </w:rPr>
        <w:t xml:space="preserve"> </w:t>
      </w:r>
    </w:p>
    <w:p w14:paraId="6A95C34D" w14:textId="77777777" w:rsidR="001223AD" w:rsidRPr="002F45E3" w:rsidRDefault="00D63D03" w:rsidP="002F45E3">
      <w:pPr>
        <w:spacing w:after="0" w:line="360" w:lineRule="auto"/>
        <w:ind w:firstLine="708"/>
        <w:jc w:val="both"/>
        <w:rPr>
          <w:rFonts w:ascii="Arial" w:hAnsi="Arial" w:cs="Arial"/>
          <w:sz w:val="24"/>
          <w:szCs w:val="24"/>
        </w:rPr>
      </w:pPr>
      <w:r>
        <w:rPr>
          <w:rFonts w:ascii="Arial" w:hAnsi="Arial" w:cs="Arial"/>
          <w:sz w:val="24"/>
          <w:szCs w:val="24"/>
        </w:rPr>
        <w:t>Si no se hace esa aclaración, no podría</w:t>
      </w:r>
      <w:r w:rsidR="001223AD" w:rsidRPr="002F45E3">
        <w:rPr>
          <w:rFonts w:ascii="Arial" w:hAnsi="Arial" w:cs="Arial"/>
          <w:sz w:val="24"/>
          <w:szCs w:val="24"/>
        </w:rPr>
        <w:t xml:space="preserve"> privar la voluntad del paciente como se </w:t>
      </w:r>
      <w:r w:rsidR="00C81C74">
        <w:rPr>
          <w:rFonts w:ascii="Arial" w:hAnsi="Arial" w:cs="Arial"/>
          <w:sz w:val="24"/>
          <w:szCs w:val="24"/>
        </w:rPr>
        <w:t xml:space="preserve">ha afirmado en otras ocasiones, </w:t>
      </w:r>
      <w:r>
        <w:rPr>
          <w:rFonts w:ascii="Arial" w:hAnsi="Arial" w:cs="Arial"/>
          <w:sz w:val="24"/>
          <w:szCs w:val="24"/>
        </w:rPr>
        <w:t>por el contrario,</w:t>
      </w:r>
      <w:r w:rsidR="00C81C74">
        <w:rPr>
          <w:rFonts w:ascii="Arial" w:hAnsi="Arial" w:cs="Arial"/>
          <w:sz w:val="24"/>
          <w:szCs w:val="24"/>
        </w:rPr>
        <w:t xml:space="preserve"> la protección de la vida justifica</w:t>
      </w:r>
      <w:r>
        <w:rPr>
          <w:rFonts w:ascii="Arial" w:hAnsi="Arial" w:cs="Arial"/>
          <w:sz w:val="24"/>
          <w:szCs w:val="24"/>
        </w:rPr>
        <w:t xml:space="preserve">ría </w:t>
      </w:r>
      <w:r w:rsidR="004A3AAC">
        <w:rPr>
          <w:rFonts w:ascii="Arial" w:hAnsi="Arial" w:cs="Arial"/>
          <w:sz w:val="24"/>
          <w:szCs w:val="24"/>
        </w:rPr>
        <w:t>la duda sobre los alcances de la</w:t>
      </w:r>
      <w:r>
        <w:rPr>
          <w:rFonts w:ascii="Arial" w:hAnsi="Arial" w:cs="Arial"/>
          <w:sz w:val="24"/>
          <w:szCs w:val="24"/>
        </w:rPr>
        <w:t xml:space="preserve"> voluntad </w:t>
      </w:r>
      <w:r w:rsidR="004A3AAC">
        <w:rPr>
          <w:rFonts w:ascii="Arial" w:hAnsi="Arial" w:cs="Arial"/>
          <w:sz w:val="24"/>
          <w:szCs w:val="24"/>
        </w:rPr>
        <w:t xml:space="preserve">otorgada </w:t>
      </w:r>
      <w:r>
        <w:rPr>
          <w:rFonts w:ascii="Arial" w:hAnsi="Arial" w:cs="Arial"/>
          <w:sz w:val="24"/>
          <w:szCs w:val="24"/>
        </w:rPr>
        <w:t>y justificaría</w:t>
      </w:r>
      <w:r w:rsidR="00C81C74">
        <w:rPr>
          <w:rFonts w:ascii="Arial" w:hAnsi="Arial" w:cs="Arial"/>
          <w:sz w:val="24"/>
          <w:szCs w:val="24"/>
        </w:rPr>
        <w:t xml:space="preserve"> la intervención médica, </w:t>
      </w:r>
      <w:r w:rsidR="004A3AAC">
        <w:rPr>
          <w:rFonts w:ascii="Arial" w:hAnsi="Arial" w:cs="Arial"/>
          <w:sz w:val="24"/>
          <w:szCs w:val="24"/>
        </w:rPr>
        <w:t xml:space="preserve">toda vez que </w:t>
      </w:r>
      <w:r w:rsidR="00C81C74">
        <w:rPr>
          <w:rFonts w:ascii="Arial" w:hAnsi="Arial" w:cs="Arial"/>
          <w:sz w:val="24"/>
          <w:szCs w:val="24"/>
        </w:rPr>
        <w:t xml:space="preserve">el diagnóstico ya no será fatal y existiría una esperanza de vida. </w:t>
      </w:r>
    </w:p>
    <w:p w14:paraId="0E725677" w14:textId="77777777" w:rsidR="001223AD" w:rsidRPr="002F45E3" w:rsidRDefault="001223AD" w:rsidP="002F45E3">
      <w:pPr>
        <w:autoSpaceDE w:val="0"/>
        <w:autoSpaceDN w:val="0"/>
        <w:adjustRightInd w:val="0"/>
        <w:spacing w:after="0" w:line="360" w:lineRule="auto"/>
        <w:ind w:firstLine="708"/>
        <w:jc w:val="both"/>
        <w:rPr>
          <w:rFonts w:ascii="Arial" w:hAnsi="Arial" w:cs="Arial"/>
          <w:sz w:val="24"/>
          <w:szCs w:val="24"/>
        </w:rPr>
      </w:pPr>
      <w:r w:rsidRPr="002F45E3">
        <w:rPr>
          <w:rFonts w:ascii="Arial" w:hAnsi="Arial" w:cs="Arial"/>
          <w:sz w:val="24"/>
          <w:szCs w:val="24"/>
        </w:rPr>
        <w:t xml:space="preserve">Desde el punto de vista normativo, </w:t>
      </w:r>
      <w:r w:rsidR="0010650B" w:rsidRPr="002F45E3">
        <w:rPr>
          <w:rFonts w:ascii="Arial" w:hAnsi="Arial" w:cs="Arial"/>
          <w:sz w:val="24"/>
          <w:szCs w:val="24"/>
        </w:rPr>
        <w:t xml:space="preserve">en España, </w:t>
      </w:r>
      <w:r w:rsidR="00C81C74">
        <w:rPr>
          <w:rFonts w:ascii="Arial" w:hAnsi="Arial" w:cs="Arial"/>
          <w:sz w:val="24"/>
          <w:szCs w:val="24"/>
        </w:rPr>
        <w:t>la ley Foral N</w:t>
      </w:r>
      <w:r w:rsidRPr="002F45E3">
        <w:rPr>
          <w:rFonts w:ascii="Arial" w:hAnsi="Arial" w:cs="Arial"/>
          <w:sz w:val="24"/>
          <w:szCs w:val="24"/>
        </w:rPr>
        <w:t>avarra sí que prevé estos supuestos al ordenar que no se tengan en cuenta las instrucciones contrarias</w:t>
      </w:r>
      <w:r w:rsidR="00C81C74">
        <w:rPr>
          <w:rFonts w:ascii="Arial" w:hAnsi="Arial" w:cs="Arial"/>
          <w:sz w:val="24"/>
          <w:szCs w:val="24"/>
        </w:rPr>
        <w:t>: “…</w:t>
      </w:r>
      <w:r w:rsidRPr="002F45E3">
        <w:rPr>
          <w:rFonts w:ascii="Arial" w:hAnsi="Arial" w:cs="Arial"/>
          <w:i/>
          <w:iCs/>
          <w:sz w:val="24"/>
          <w:szCs w:val="24"/>
        </w:rPr>
        <w:t>a la mejor evidencia científica disponible o las que no se correspondan con el supuesto de hecho que el sujeto ha previsto en el momento de emitirlas. En estos casos, debe hacerse la anotación razonada pertinente en la historia clínica</w:t>
      </w:r>
      <w:r w:rsidR="00C81C74">
        <w:rPr>
          <w:rFonts w:ascii="Arial" w:hAnsi="Arial" w:cs="Arial"/>
          <w:i/>
          <w:iCs/>
          <w:sz w:val="24"/>
          <w:szCs w:val="24"/>
        </w:rPr>
        <w:t>”.</w:t>
      </w:r>
      <w:r w:rsidR="00C81C74">
        <w:rPr>
          <w:rStyle w:val="Refdenotaalpie"/>
          <w:rFonts w:ascii="Arial" w:hAnsi="Arial" w:cs="Arial"/>
          <w:sz w:val="24"/>
          <w:szCs w:val="24"/>
        </w:rPr>
        <w:footnoteReference w:id="61"/>
      </w:r>
      <w:r w:rsidRPr="002F45E3">
        <w:rPr>
          <w:rFonts w:ascii="Arial" w:hAnsi="Arial" w:cs="Arial"/>
          <w:sz w:val="24"/>
          <w:szCs w:val="24"/>
        </w:rPr>
        <w:t xml:space="preserve"> </w:t>
      </w:r>
    </w:p>
    <w:p w14:paraId="536BBF83" w14:textId="77777777" w:rsidR="0010650B" w:rsidRPr="002F45E3" w:rsidRDefault="00C81C74" w:rsidP="002F45E3">
      <w:pPr>
        <w:spacing w:after="0" w:line="360" w:lineRule="auto"/>
        <w:ind w:firstLine="708"/>
        <w:jc w:val="both"/>
        <w:rPr>
          <w:rFonts w:ascii="Arial" w:hAnsi="Arial" w:cs="Arial"/>
          <w:sz w:val="24"/>
          <w:szCs w:val="24"/>
        </w:rPr>
      </w:pPr>
      <w:r>
        <w:rPr>
          <w:rFonts w:ascii="Arial" w:hAnsi="Arial" w:cs="Arial"/>
          <w:sz w:val="24"/>
          <w:szCs w:val="24"/>
        </w:rPr>
        <w:t>P</w:t>
      </w:r>
      <w:r w:rsidR="0010650B" w:rsidRPr="002F45E3">
        <w:rPr>
          <w:rFonts w:ascii="Arial" w:hAnsi="Arial" w:cs="Arial"/>
          <w:sz w:val="24"/>
          <w:szCs w:val="24"/>
        </w:rPr>
        <w:t xml:space="preserve">or otro lado, se </w:t>
      </w:r>
      <w:r>
        <w:rPr>
          <w:rFonts w:ascii="Arial" w:hAnsi="Arial" w:cs="Arial"/>
          <w:sz w:val="24"/>
          <w:szCs w:val="24"/>
        </w:rPr>
        <w:t xml:space="preserve">podría argumentar que </w:t>
      </w:r>
      <w:r w:rsidR="0010650B" w:rsidRPr="002F45E3">
        <w:rPr>
          <w:rFonts w:ascii="Arial" w:hAnsi="Arial" w:cs="Arial"/>
          <w:sz w:val="24"/>
          <w:szCs w:val="24"/>
        </w:rPr>
        <w:t>todas las disposiciones testamentarias son a futuro, y que en el caso del desistimiento del tratamiento médico e</w:t>
      </w:r>
      <w:r>
        <w:rPr>
          <w:rFonts w:ascii="Arial" w:hAnsi="Arial" w:cs="Arial"/>
          <w:sz w:val="24"/>
          <w:szCs w:val="24"/>
        </w:rPr>
        <w:t>l</w:t>
      </w:r>
      <w:r w:rsidR="0010650B" w:rsidRPr="002F45E3">
        <w:rPr>
          <w:rFonts w:ascii="Arial" w:hAnsi="Arial" w:cs="Arial"/>
          <w:sz w:val="24"/>
          <w:szCs w:val="24"/>
        </w:rPr>
        <w:t xml:space="preserve"> paciente debe prever</w:t>
      </w:r>
      <w:r>
        <w:rPr>
          <w:rFonts w:ascii="Arial" w:hAnsi="Arial" w:cs="Arial"/>
          <w:sz w:val="24"/>
          <w:szCs w:val="24"/>
        </w:rPr>
        <w:t xml:space="preserve"> que pueden surgir nuevas técnicas médicas o curas para la enfermedad que padece</w:t>
      </w:r>
      <w:r w:rsidR="0010650B" w:rsidRPr="002F45E3">
        <w:rPr>
          <w:rFonts w:ascii="Arial" w:hAnsi="Arial" w:cs="Arial"/>
          <w:sz w:val="24"/>
          <w:szCs w:val="24"/>
        </w:rPr>
        <w:t>, asum</w:t>
      </w:r>
      <w:r>
        <w:rPr>
          <w:rFonts w:ascii="Arial" w:hAnsi="Arial" w:cs="Arial"/>
          <w:sz w:val="24"/>
          <w:szCs w:val="24"/>
        </w:rPr>
        <w:t xml:space="preserve">iendo </w:t>
      </w:r>
      <w:r w:rsidR="0010650B" w:rsidRPr="002F45E3">
        <w:rPr>
          <w:rFonts w:ascii="Arial" w:hAnsi="Arial" w:cs="Arial"/>
          <w:sz w:val="24"/>
          <w:szCs w:val="24"/>
        </w:rPr>
        <w:t xml:space="preserve">el riesgo </w:t>
      </w:r>
      <w:r>
        <w:rPr>
          <w:rFonts w:ascii="Arial" w:hAnsi="Arial" w:cs="Arial"/>
          <w:sz w:val="24"/>
          <w:szCs w:val="24"/>
        </w:rPr>
        <w:t xml:space="preserve">sobre </w:t>
      </w:r>
      <w:r w:rsidR="0010650B" w:rsidRPr="002F45E3">
        <w:rPr>
          <w:rFonts w:ascii="Arial" w:hAnsi="Arial" w:cs="Arial"/>
          <w:sz w:val="24"/>
          <w:szCs w:val="24"/>
        </w:rPr>
        <w:t>que dicho tratamiento no se aplique</w:t>
      </w:r>
      <w:r w:rsidR="004A3AAC">
        <w:rPr>
          <w:rFonts w:ascii="Arial" w:hAnsi="Arial" w:cs="Arial"/>
          <w:sz w:val="24"/>
          <w:szCs w:val="24"/>
        </w:rPr>
        <w:t>,</w:t>
      </w:r>
      <w:r w:rsidR="0010650B" w:rsidRPr="002F45E3">
        <w:rPr>
          <w:rFonts w:ascii="Arial" w:hAnsi="Arial" w:cs="Arial"/>
          <w:sz w:val="24"/>
          <w:szCs w:val="24"/>
        </w:rPr>
        <w:t xml:space="preserve"> pese a que exista </w:t>
      </w:r>
      <w:r>
        <w:rPr>
          <w:rFonts w:ascii="Arial" w:hAnsi="Arial" w:cs="Arial"/>
          <w:sz w:val="24"/>
          <w:szCs w:val="24"/>
        </w:rPr>
        <w:t xml:space="preserve">esa nueva opción. </w:t>
      </w:r>
    </w:p>
    <w:p w14:paraId="679EEBD7" w14:textId="77777777" w:rsidR="0010650B" w:rsidRPr="002F45E3" w:rsidRDefault="00816B1B" w:rsidP="002F45E3">
      <w:pPr>
        <w:spacing w:after="0" w:line="360" w:lineRule="auto"/>
        <w:ind w:firstLine="708"/>
        <w:jc w:val="both"/>
        <w:rPr>
          <w:rFonts w:ascii="Arial" w:hAnsi="Arial" w:cs="Arial"/>
          <w:sz w:val="24"/>
          <w:szCs w:val="24"/>
        </w:rPr>
      </w:pPr>
      <w:r>
        <w:rPr>
          <w:rFonts w:ascii="Arial" w:hAnsi="Arial" w:cs="Arial"/>
          <w:sz w:val="24"/>
          <w:szCs w:val="24"/>
        </w:rPr>
        <w:t>Lo anterior, pues</w:t>
      </w:r>
      <w:r w:rsidR="004A3AAC">
        <w:rPr>
          <w:rFonts w:ascii="Arial" w:hAnsi="Arial" w:cs="Arial"/>
          <w:sz w:val="24"/>
          <w:szCs w:val="24"/>
        </w:rPr>
        <w:t xml:space="preserve"> tampoco se puede obviar que </w:t>
      </w:r>
      <w:r>
        <w:rPr>
          <w:rFonts w:ascii="Arial" w:hAnsi="Arial" w:cs="Arial"/>
          <w:sz w:val="24"/>
          <w:szCs w:val="24"/>
        </w:rPr>
        <w:t>e</w:t>
      </w:r>
      <w:r w:rsidR="0010650B" w:rsidRPr="002F45E3">
        <w:rPr>
          <w:rFonts w:ascii="Arial" w:hAnsi="Arial" w:cs="Arial"/>
          <w:sz w:val="24"/>
          <w:szCs w:val="24"/>
        </w:rPr>
        <w:t>s muy difícil prever</w:t>
      </w:r>
      <w:r>
        <w:rPr>
          <w:rFonts w:ascii="Arial" w:hAnsi="Arial" w:cs="Arial"/>
          <w:sz w:val="24"/>
          <w:szCs w:val="24"/>
        </w:rPr>
        <w:t>,</w:t>
      </w:r>
      <w:r w:rsidR="0010650B" w:rsidRPr="002F45E3">
        <w:rPr>
          <w:rFonts w:ascii="Arial" w:hAnsi="Arial" w:cs="Arial"/>
          <w:sz w:val="24"/>
          <w:szCs w:val="24"/>
        </w:rPr>
        <w:t xml:space="preserve"> en todos los casos</w:t>
      </w:r>
      <w:r>
        <w:rPr>
          <w:rFonts w:ascii="Arial" w:hAnsi="Arial" w:cs="Arial"/>
          <w:sz w:val="24"/>
          <w:szCs w:val="24"/>
        </w:rPr>
        <w:t>,</w:t>
      </w:r>
      <w:r w:rsidR="0010650B" w:rsidRPr="002F45E3">
        <w:rPr>
          <w:rFonts w:ascii="Arial" w:hAnsi="Arial" w:cs="Arial"/>
          <w:sz w:val="24"/>
          <w:szCs w:val="24"/>
        </w:rPr>
        <w:t xml:space="preserve"> la existencia de avances en la ciencia</w:t>
      </w:r>
      <w:r w:rsidR="004A3AAC">
        <w:rPr>
          <w:rFonts w:ascii="Arial" w:hAnsi="Arial" w:cs="Arial"/>
          <w:sz w:val="24"/>
          <w:szCs w:val="24"/>
        </w:rPr>
        <w:t xml:space="preserve"> e incluir todas esas posibilidades en el testamento vital. Esto podría hacer nulas todas las </w:t>
      </w:r>
      <w:r w:rsidR="0010650B" w:rsidRPr="002F45E3">
        <w:rPr>
          <w:rFonts w:ascii="Arial" w:hAnsi="Arial" w:cs="Arial"/>
          <w:sz w:val="24"/>
          <w:szCs w:val="24"/>
        </w:rPr>
        <w:t>disposici</w:t>
      </w:r>
      <w:r w:rsidR="004A3AAC">
        <w:rPr>
          <w:rFonts w:ascii="Arial" w:hAnsi="Arial" w:cs="Arial"/>
          <w:sz w:val="24"/>
          <w:szCs w:val="24"/>
        </w:rPr>
        <w:t>ones</w:t>
      </w:r>
      <w:r w:rsidR="0010650B" w:rsidRPr="002F45E3">
        <w:rPr>
          <w:rFonts w:ascii="Arial" w:hAnsi="Arial" w:cs="Arial"/>
          <w:sz w:val="24"/>
          <w:szCs w:val="24"/>
        </w:rPr>
        <w:t xml:space="preserve"> anticipada</w:t>
      </w:r>
      <w:r w:rsidR="004A3AAC">
        <w:rPr>
          <w:rFonts w:ascii="Arial" w:hAnsi="Arial" w:cs="Arial"/>
          <w:sz w:val="24"/>
          <w:szCs w:val="24"/>
        </w:rPr>
        <w:t>s</w:t>
      </w:r>
      <w:r w:rsidR="0010650B" w:rsidRPr="002F45E3">
        <w:rPr>
          <w:rFonts w:ascii="Arial" w:hAnsi="Arial" w:cs="Arial"/>
          <w:sz w:val="24"/>
          <w:szCs w:val="24"/>
        </w:rPr>
        <w:t xml:space="preserve"> hecha</w:t>
      </w:r>
      <w:r w:rsidR="004A3AAC">
        <w:rPr>
          <w:rFonts w:ascii="Arial" w:hAnsi="Arial" w:cs="Arial"/>
          <w:sz w:val="24"/>
          <w:szCs w:val="24"/>
        </w:rPr>
        <w:t>s</w:t>
      </w:r>
      <w:r w:rsidR="0010650B" w:rsidRPr="002F45E3">
        <w:rPr>
          <w:rFonts w:ascii="Arial" w:hAnsi="Arial" w:cs="Arial"/>
          <w:sz w:val="24"/>
          <w:szCs w:val="24"/>
        </w:rPr>
        <w:t xml:space="preserve"> por el paciente. </w:t>
      </w:r>
    </w:p>
    <w:p w14:paraId="56CA7C7B" w14:textId="77777777" w:rsidR="006A3725" w:rsidRPr="002F45E3" w:rsidRDefault="006A3725" w:rsidP="002F45E3">
      <w:pPr>
        <w:spacing w:after="0" w:line="360" w:lineRule="auto"/>
        <w:ind w:firstLine="708"/>
        <w:jc w:val="both"/>
        <w:rPr>
          <w:rFonts w:ascii="Arial" w:hAnsi="Arial" w:cs="Arial"/>
          <w:sz w:val="24"/>
          <w:szCs w:val="24"/>
        </w:rPr>
      </w:pPr>
      <w:r w:rsidRPr="002F45E3">
        <w:rPr>
          <w:rFonts w:ascii="Arial" w:hAnsi="Arial" w:cs="Arial"/>
          <w:sz w:val="24"/>
          <w:szCs w:val="24"/>
        </w:rPr>
        <w:t xml:space="preserve">El problema </w:t>
      </w:r>
      <w:r w:rsidR="0010650B" w:rsidRPr="002F45E3">
        <w:rPr>
          <w:rFonts w:ascii="Arial" w:hAnsi="Arial" w:cs="Arial"/>
          <w:sz w:val="24"/>
          <w:szCs w:val="24"/>
        </w:rPr>
        <w:t xml:space="preserve">está en que </w:t>
      </w:r>
      <w:r w:rsidRPr="002F45E3">
        <w:rPr>
          <w:rFonts w:ascii="Arial" w:hAnsi="Arial" w:cs="Arial"/>
          <w:sz w:val="24"/>
          <w:szCs w:val="24"/>
        </w:rPr>
        <w:t>no es lo mismo lesionar el derecho de una p</w:t>
      </w:r>
      <w:r w:rsidR="00816B1B">
        <w:rPr>
          <w:rFonts w:ascii="Arial" w:hAnsi="Arial" w:cs="Arial"/>
          <w:sz w:val="24"/>
          <w:szCs w:val="24"/>
        </w:rPr>
        <w:t>ersona que se puede valer por sí</w:t>
      </w:r>
      <w:r w:rsidRPr="002F45E3">
        <w:rPr>
          <w:rFonts w:ascii="Arial" w:hAnsi="Arial" w:cs="Arial"/>
          <w:sz w:val="24"/>
          <w:szCs w:val="24"/>
        </w:rPr>
        <w:t xml:space="preserve"> misma,</w:t>
      </w:r>
      <w:r w:rsidR="0010650B" w:rsidRPr="002F45E3">
        <w:rPr>
          <w:rFonts w:ascii="Arial" w:hAnsi="Arial" w:cs="Arial"/>
          <w:sz w:val="24"/>
          <w:szCs w:val="24"/>
        </w:rPr>
        <w:t xml:space="preserve"> y que puede valorar las nuevas opciones que ofrece la ciencia,</w:t>
      </w:r>
      <w:r w:rsidRPr="002F45E3">
        <w:rPr>
          <w:rFonts w:ascii="Arial" w:hAnsi="Arial" w:cs="Arial"/>
          <w:sz w:val="24"/>
          <w:szCs w:val="24"/>
        </w:rPr>
        <w:t xml:space="preserve"> que lesionar el derecho de alguien </w:t>
      </w:r>
      <w:r w:rsidR="0010650B" w:rsidRPr="002F45E3">
        <w:rPr>
          <w:rFonts w:ascii="Arial" w:hAnsi="Arial" w:cs="Arial"/>
          <w:sz w:val="24"/>
          <w:szCs w:val="24"/>
        </w:rPr>
        <w:t>que quiso desistir de los tratamientos médicos, pero que ahora se encuentra</w:t>
      </w:r>
      <w:r w:rsidRPr="002F45E3">
        <w:rPr>
          <w:rFonts w:ascii="Arial" w:hAnsi="Arial" w:cs="Arial"/>
          <w:sz w:val="24"/>
          <w:szCs w:val="24"/>
        </w:rPr>
        <w:t xml:space="preserve"> inconsciente. </w:t>
      </w:r>
    </w:p>
    <w:p w14:paraId="311671AC" w14:textId="77777777" w:rsidR="006A3725" w:rsidRPr="002F45E3" w:rsidRDefault="004A3AAC" w:rsidP="002F45E3">
      <w:pPr>
        <w:spacing w:after="0" w:line="360" w:lineRule="auto"/>
        <w:ind w:firstLine="708"/>
        <w:jc w:val="both"/>
        <w:rPr>
          <w:rFonts w:ascii="Arial" w:hAnsi="Arial" w:cs="Arial"/>
          <w:sz w:val="24"/>
          <w:szCs w:val="24"/>
        </w:rPr>
      </w:pPr>
      <w:r>
        <w:rPr>
          <w:rFonts w:ascii="Arial" w:hAnsi="Arial" w:cs="Arial"/>
          <w:sz w:val="24"/>
          <w:szCs w:val="24"/>
        </w:rPr>
        <w:t>También hay que tomar en cuenta que y</w:t>
      </w:r>
      <w:r w:rsidR="006A3725" w:rsidRPr="002F45E3">
        <w:rPr>
          <w:rFonts w:ascii="Arial" w:hAnsi="Arial" w:cs="Arial"/>
          <w:sz w:val="24"/>
          <w:szCs w:val="24"/>
        </w:rPr>
        <w:t xml:space="preserve">a </w:t>
      </w:r>
      <w:r>
        <w:rPr>
          <w:rFonts w:ascii="Arial" w:hAnsi="Arial" w:cs="Arial"/>
          <w:sz w:val="24"/>
          <w:szCs w:val="24"/>
        </w:rPr>
        <w:t xml:space="preserve">la persona </w:t>
      </w:r>
      <w:r w:rsidR="006A3725" w:rsidRPr="002F45E3">
        <w:rPr>
          <w:rFonts w:ascii="Arial" w:hAnsi="Arial" w:cs="Arial"/>
          <w:sz w:val="24"/>
          <w:szCs w:val="24"/>
        </w:rPr>
        <w:t xml:space="preserve">no tiene </w:t>
      </w:r>
      <w:r>
        <w:rPr>
          <w:rFonts w:ascii="Arial" w:hAnsi="Arial" w:cs="Arial"/>
          <w:sz w:val="24"/>
          <w:szCs w:val="24"/>
        </w:rPr>
        <w:t xml:space="preserve">conciencia y </w:t>
      </w:r>
      <w:r w:rsidR="006A3725" w:rsidRPr="002F45E3">
        <w:rPr>
          <w:rFonts w:ascii="Arial" w:hAnsi="Arial" w:cs="Arial"/>
          <w:sz w:val="24"/>
          <w:szCs w:val="24"/>
        </w:rPr>
        <w:t>voluntad, entonces</w:t>
      </w:r>
      <w:r w:rsidR="00816B1B">
        <w:rPr>
          <w:rFonts w:ascii="Arial" w:hAnsi="Arial" w:cs="Arial"/>
          <w:sz w:val="24"/>
          <w:szCs w:val="24"/>
        </w:rPr>
        <w:t>,</w:t>
      </w:r>
      <w:r w:rsidR="006A3725" w:rsidRPr="002F45E3">
        <w:rPr>
          <w:rFonts w:ascii="Arial" w:hAnsi="Arial" w:cs="Arial"/>
          <w:sz w:val="24"/>
          <w:szCs w:val="24"/>
        </w:rPr>
        <w:t xml:space="preserve"> debería al menos p</w:t>
      </w:r>
      <w:r w:rsidR="00816B1B">
        <w:rPr>
          <w:rFonts w:ascii="Arial" w:hAnsi="Arial" w:cs="Arial"/>
          <w:sz w:val="24"/>
          <w:szCs w:val="24"/>
        </w:rPr>
        <w:t>rivar la que en algún momento sí</w:t>
      </w:r>
      <w:r w:rsidR="006A3725" w:rsidRPr="002F45E3">
        <w:rPr>
          <w:rFonts w:ascii="Arial" w:hAnsi="Arial" w:cs="Arial"/>
          <w:sz w:val="24"/>
          <w:szCs w:val="24"/>
        </w:rPr>
        <w:t xml:space="preserve"> manifestó. </w:t>
      </w:r>
    </w:p>
    <w:p w14:paraId="4513980B" w14:textId="77777777" w:rsidR="00D54351" w:rsidRPr="002F45E3" w:rsidRDefault="006A3725" w:rsidP="002F45E3">
      <w:pPr>
        <w:spacing w:after="0" w:line="360" w:lineRule="auto"/>
        <w:ind w:firstLine="708"/>
        <w:jc w:val="both"/>
        <w:rPr>
          <w:rFonts w:ascii="Arial" w:hAnsi="Arial" w:cs="Arial"/>
          <w:sz w:val="24"/>
          <w:szCs w:val="24"/>
        </w:rPr>
      </w:pPr>
      <w:r w:rsidRPr="002F45E3">
        <w:rPr>
          <w:rFonts w:ascii="Arial" w:hAnsi="Arial" w:cs="Arial"/>
          <w:sz w:val="24"/>
          <w:szCs w:val="24"/>
        </w:rPr>
        <w:t>Ahora</w:t>
      </w:r>
      <w:r w:rsidR="00816B1B">
        <w:rPr>
          <w:rFonts w:ascii="Arial" w:hAnsi="Arial" w:cs="Arial"/>
          <w:sz w:val="24"/>
          <w:szCs w:val="24"/>
        </w:rPr>
        <w:t xml:space="preserve"> bien,</w:t>
      </w:r>
      <w:r w:rsidRPr="002F45E3">
        <w:rPr>
          <w:rFonts w:ascii="Arial" w:hAnsi="Arial" w:cs="Arial"/>
          <w:sz w:val="24"/>
          <w:szCs w:val="24"/>
        </w:rPr>
        <w:t xml:space="preserve"> </w:t>
      </w:r>
      <w:r w:rsidR="004A3AAC">
        <w:rPr>
          <w:rFonts w:ascii="Arial" w:hAnsi="Arial" w:cs="Arial"/>
          <w:sz w:val="24"/>
          <w:szCs w:val="24"/>
        </w:rPr>
        <w:t>¿E</w:t>
      </w:r>
      <w:r w:rsidRPr="002F45E3">
        <w:rPr>
          <w:rFonts w:ascii="Arial" w:hAnsi="Arial" w:cs="Arial"/>
          <w:sz w:val="24"/>
          <w:szCs w:val="24"/>
        </w:rPr>
        <w:t>s un riesgo que debe asumir la persona al realizar el testamento, o es un riesgo que debe asumir el Estado</w:t>
      </w:r>
      <w:r w:rsidR="004A3AAC">
        <w:rPr>
          <w:rFonts w:ascii="Arial" w:hAnsi="Arial" w:cs="Arial"/>
          <w:sz w:val="24"/>
          <w:szCs w:val="24"/>
        </w:rPr>
        <w:t>?</w:t>
      </w:r>
      <w:r w:rsidR="00D54351" w:rsidRPr="002F45E3">
        <w:rPr>
          <w:rFonts w:ascii="Arial" w:hAnsi="Arial" w:cs="Arial"/>
          <w:sz w:val="24"/>
          <w:szCs w:val="24"/>
        </w:rPr>
        <w:t xml:space="preserve"> </w:t>
      </w:r>
      <w:r w:rsidR="004A3AAC">
        <w:rPr>
          <w:rFonts w:ascii="Arial" w:hAnsi="Arial" w:cs="Arial"/>
          <w:sz w:val="24"/>
          <w:szCs w:val="24"/>
        </w:rPr>
        <w:t>D</w:t>
      </w:r>
      <w:r w:rsidR="00D54351" w:rsidRPr="002F45E3">
        <w:rPr>
          <w:rFonts w:ascii="Arial" w:hAnsi="Arial" w:cs="Arial"/>
          <w:sz w:val="24"/>
          <w:szCs w:val="24"/>
        </w:rPr>
        <w:t>e desistir de</w:t>
      </w:r>
      <w:r w:rsidR="00816B1B">
        <w:rPr>
          <w:rFonts w:ascii="Arial" w:hAnsi="Arial" w:cs="Arial"/>
          <w:sz w:val="24"/>
          <w:szCs w:val="24"/>
        </w:rPr>
        <w:t>l</w:t>
      </w:r>
      <w:r w:rsidR="00D54351" w:rsidRPr="002F45E3">
        <w:rPr>
          <w:rFonts w:ascii="Arial" w:hAnsi="Arial" w:cs="Arial"/>
          <w:sz w:val="24"/>
          <w:szCs w:val="24"/>
        </w:rPr>
        <w:t xml:space="preserve"> tratamiento </w:t>
      </w:r>
      <w:r w:rsidR="004A3AAC">
        <w:rPr>
          <w:rFonts w:ascii="Arial" w:hAnsi="Arial" w:cs="Arial"/>
          <w:sz w:val="24"/>
          <w:szCs w:val="24"/>
        </w:rPr>
        <w:t xml:space="preserve">médico, </w:t>
      </w:r>
      <w:r w:rsidR="00D54351" w:rsidRPr="002F45E3">
        <w:rPr>
          <w:rFonts w:ascii="Arial" w:hAnsi="Arial" w:cs="Arial"/>
          <w:sz w:val="24"/>
          <w:szCs w:val="24"/>
        </w:rPr>
        <w:t>pese a que existan nuevas opciones para la enfermedad terminal</w:t>
      </w:r>
      <w:r w:rsidR="00816B1B">
        <w:rPr>
          <w:rFonts w:ascii="Arial" w:hAnsi="Arial" w:cs="Arial"/>
          <w:sz w:val="24"/>
          <w:szCs w:val="24"/>
        </w:rPr>
        <w:t xml:space="preserve">, </w:t>
      </w:r>
      <w:r w:rsidR="004A3AAC">
        <w:rPr>
          <w:rFonts w:ascii="Arial" w:hAnsi="Arial" w:cs="Arial"/>
          <w:sz w:val="24"/>
          <w:szCs w:val="24"/>
        </w:rPr>
        <w:t xml:space="preserve">y </w:t>
      </w:r>
      <w:r w:rsidR="00816B1B">
        <w:rPr>
          <w:rFonts w:ascii="Arial" w:hAnsi="Arial" w:cs="Arial"/>
          <w:sz w:val="24"/>
          <w:szCs w:val="24"/>
        </w:rPr>
        <w:t>desatender el derecho a la vida</w:t>
      </w:r>
      <w:r w:rsidR="00D54351" w:rsidRPr="002F45E3">
        <w:rPr>
          <w:rFonts w:ascii="Arial" w:hAnsi="Arial" w:cs="Arial"/>
          <w:sz w:val="24"/>
          <w:szCs w:val="24"/>
        </w:rPr>
        <w:t xml:space="preserve"> y</w:t>
      </w:r>
      <w:r w:rsidRPr="002F45E3">
        <w:rPr>
          <w:rFonts w:ascii="Arial" w:hAnsi="Arial" w:cs="Arial"/>
          <w:sz w:val="24"/>
          <w:szCs w:val="24"/>
        </w:rPr>
        <w:t xml:space="preserve"> negar </w:t>
      </w:r>
      <w:r w:rsidR="00D54351" w:rsidRPr="002F45E3">
        <w:rPr>
          <w:rFonts w:ascii="Arial" w:hAnsi="Arial" w:cs="Arial"/>
          <w:sz w:val="24"/>
          <w:szCs w:val="24"/>
        </w:rPr>
        <w:t>el derecho ya reconocido al paciente</w:t>
      </w:r>
      <w:r w:rsidRPr="002F45E3">
        <w:rPr>
          <w:rFonts w:ascii="Arial" w:hAnsi="Arial" w:cs="Arial"/>
          <w:sz w:val="24"/>
          <w:szCs w:val="24"/>
        </w:rPr>
        <w:t>.</w:t>
      </w:r>
      <w:r w:rsidR="00D54351" w:rsidRPr="002F45E3">
        <w:rPr>
          <w:rFonts w:ascii="Arial" w:hAnsi="Arial" w:cs="Arial"/>
          <w:sz w:val="24"/>
          <w:szCs w:val="24"/>
        </w:rPr>
        <w:t xml:space="preserve"> </w:t>
      </w:r>
    </w:p>
    <w:p w14:paraId="1BBCBF8E" w14:textId="77777777" w:rsidR="006A3725" w:rsidRPr="002F45E3" w:rsidRDefault="00D54351" w:rsidP="002F45E3">
      <w:pPr>
        <w:spacing w:after="0" w:line="360" w:lineRule="auto"/>
        <w:ind w:firstLine="708"/>
        <w:jc w:val="both"/>
        <w:rPr>
          <w:rFonts w:ascii="Arial" w:hAnsi="Arial" w:cs="Arial"/>
          <w:sz w:val="24"/>
          <w:szCs w:val="24"/>
        </w:rPr>
      </w:pPr>
      <w:r w:rsidRPr="002F45E3">
        <w:rPr>
          <w:rFonts w:ascii="Arial" w:hAnsi="Arial" w:cs="Arial"/>
          <w:sz w:val="24"/>
          <w:szCs w:val="24"/>
        </w:rPr>
        <w:t>Recuérdese q</w:t>
      </w:r>
      <w:r w:rsidR="004A3AAC">
        <w:rPr>
          <w:rFonts w:ascii="Arial" w:hAnsi="Arial" w:cs="Arial"/>
          <w:sz w:val="24"/>
          <w:szCs w:val="24"/>
        </w:rPr>
        <w:t>ue el paciente puede desistir de</w:t>
      </w:r>
      <w:r w:rsidRPr="002F45E3">
        <w:rPr>
          <w:rFonts w:ascii="Arial" w:hAnsi="Arial" w:cs="Arial"/>
          <w:sz w:val="24"/>
          <w:szCs w:val="24"/>
        </w:rPr>
        <w:t xml:space="preserve"> cualquier tratamiento médico</w:t>
      </w:r>
      <w:r w:rsidR="006A3725" w:rsidRPr="002F45E3">
        <w:rPr>
          <w:rFonts w:ascii="Arial" w:hAnsi="Arial" w:cs="Arial"/>
          <w:sz w:val="24"/>
          <w:szCs w:val="24"/>
        </w:rPr>
        <w:t xml:space="preserve"> </w:t>
      </w:r>
      <w:r w:rsidRPr="002F45E3">
        <w:rPr>
          <w:rFonts w:ascii="Arial" w:hAnsi="Arial" w:cs="Arial"/>
          <w:sz w:val="24"/>
          <w:szCs w:val="24"/>
        </w:rPr>
        <w:t>como un supuesto de hecho, incluso sin que exista una enfermedad terminal, solo que el Estado no ampara estas decisiones. Pero el derecho es absoluto a decidir en tiempo presente si se somete a o no a un tratamiento médico. De tal manera</w:t>
      </w:r>
      <w:r w:rsidR="00816B1B">
        <w:rPr>
          <w:rFonts w:ascii="Arial" w:hAnsi="Arial" w:cs="Arial"/>
          <w:sz w:val="24"/>
          <w:szCs w:val="24"/>
        </w:rPr>
        <w:t>,</w:t>
      </w:r>
      <w:r w:rsidRPr="002F45E3">
        <w:rPr>
          <w:rFonts w:ascii="Arial" w:hAnsi="Arial" w:cs="Arial"/>
          <w:sz w:val="24"/>
          <w:szCs w:val="24"/>
        </w:rPr>
        <w:t xml:space="preserve"> que estando consciente incluso lo podría rechazar. </w:t>
      </w:r>
    </w:p>
    <w:p w14:paraId="330D7118" w14:textId="77777777" w:rsidR="004A3AAC" w:rsidRDefault="00D54351" w:rsidP="002F45E3">
      <w:pPr>
        <w:spacing w:after="0" w:line="360" w:lineRule="auto"/>
        <w:ind w:firstLine="708"/>
        <w:jc w:val="both"/>
        <w:rPr>
          <w:rFonts w:ascii="Arial" w:hAnsi="Arial" w:cs="Arial"/>
          <w:sz w:val="24"/>
          <w:szCs w:val="24"/>
        </w:rPr>
      </w:pPr>
      <w:r w:rsidRPr="002F45E3">
        <w:rPr>
          <w:rFonts w:ascii="Arial" w:hAnsi="Arial" w:cs="Arial"/>
          <w:sz w:val="24"/>
          <w:szCs w:val="24"/>
        </w:rPr>
        <w:t>Quizás la manera más adecuada de solventar estos problemas, es aclarando tal aspecto en el documento de voluntad ant</w:t>
      </w:r>
      <w:r w:rsidR="00D146EF" w:rsidRPr="002F45E3">
        <w:rPr>
          <w:rFonts w:ascii="Arial" w:hAnsi="Arial" w:cs="Arial"/>
          <w:sz w:val="24"/>
          <w:szCs w:val="24"/>
        </w:rPr>
        <w:t>icipada</w:t>
      </w:r>
      <w:r w:rsidR="00816B1B">
        <w:rPr>
          <w:rFonts w:ascii="Arial" w:hAnsi="Arial" w:cs="Arial"/>
          <w:sz w:val="24"/>
          <w:szCs w:val="24"/>
        </w:rPr>
        <w:t>. H</w:t>
      </w:r>
      <w:r w:rsidR="00D146EF" w:rsidRPr="002F45E3">
        <w:rPr>
          <w:rFonts w:ascii="Arial" w:hAnsi="Arial" w:cs="Arial"/>
          <w:sz w:val="24"/>
          <w:szCs w:val="24"/>
        </w:rPr>
        <w:t>aciendo ver</w:t>
      </w:r>
      <w:r w:rsidRPr="002F45E3">
        <w:rPr>
          <w:rFonts w:ascii="Arial" w:hAnsi="Arial" w:cs="Arial"/>
          <w:sz w:val="24"/>
          <w:szCs w:val="24"/>
        </w:rPr>
        <w:t xml:space="preserve"> que aún y cuando existan nuevos tratamientos médicos </w:t>
      </w:r>
      <w:r w:rsidR="00816B1B">
        <w:rPr>
          <w:rFonts w:ascii="Arial" w:hAnsi="Arial" w:cs="Arial"/>
          <w:sz w:val="24"/>
          <w:szCs w:val="24"/>
        </w:rPr>
        <w:t xml:space="preserve">es deseo del paciente desistir de los mismos; y salvo </w:t>
      </w:r>
      <w:r w:rsidR="004A3AAC">
        <w:rPr>
          <w:rFonts w:ascii="Arial" w:hAnsi="Arial" w:cs="Arial"/>
          <w:sz w:val="24"/>
          <w:szCs w:val="24"/>
        </w:rPr>
        <w:t xml:space="preserve">que exista </w:t>
      </w:r>
      <w:r w:rsidR="00816B1B">
        <w:rPr>
          <w:rFonts w:ascii="Arial" w:hAnsi="Arial" w:cs="Arial"/>
          <w:sz w:val="24"/>
          <w:szCs w:val="24"/>
        </w:rPr>
        <w:t xml:space="preserve">esta disposición, los médicos deben aplicar </w:t>
      </w:r>
      <w:r w:rsidR="004A3AAC">
        <w:rPr>
          <w:rFonts w:ascii="Arial" w:hAnsi="Arial" w:cs="Arial"/>
          <w:sz w:val="24"/>
          <w:szCs w:val="24"/>
        </w:rPr>
        <w:t xml:space="preserve">aquellas nuevas técnicas que ofrezca una buena opción para </w:t>
      </w:r>
      <w:r w:rsidR="00816B1B">
        <w:rPr>
          <w:rFonts w:ascii="Arial" w:hAnsi="Arial" w:cs="Arial"/>
          <w:sz w:val="24"/>
          <w:szCs w:val="24"/>
        </w:rPr>
        <w:t>salvar la vida</w:t>
      </w:r>
      <w:r w:rsidRPr="002F45E3">
        <w:rPr>
          <w:rFonts w:ascii="Arial" w:hAnsi="Arial" w:cs="Arial"/>
          <w:sz w:val="24"/>
          <w:szCs w:val="24"/>
        </w:rPr>
        <w:t xml:space="preserve">. </w:t>
      </w:r>
    </w:p>
    <w:p w14:paraId="25B87CA3" w14:textId="77777777" w:rsidR="00D54351" w:rsidRPr="002F45E3" w:rsidRDefault="00816B1B" w:rsidP="002F45E3">
      <w:pPr>
        <w:spacing w:after="0" w:line="360" w:lineRule="auto"/>
        <w:ind w:firstLine="708"/>
        <w:jc w:val="both"/>
        <w:rPr>
          <w:rFonts w:ascii="Arial" w:hAnsi="Arial" w:cs="Arial"/>
          <w:sz w:val="24"/>
          <w:szCs w:val="24"/>
        </w:rPr>
      </w:pPr>
      <w:r>
        <w:rPr>
          <w:rFonts w:ascii="Arial" w:hAnsi="Arial" w:cs="Arial"/>
          <w:sz w:val="24"/>
          <w:szCs w:val="24"/>
        </w:rPr>
        <w:t xml:space="preserve">Se debe recordar que cualquier duda sobre la voluntad del paciente para </w:t>
      </w:r>
      <w:r w:rsidR="004A3AAC">
        <w:rPr>
          <w:rFonts w:ascii="Arial" w:hAnsi="Arial" w:cs="Arial"/>
          <w:sz w:val="24"/>
          <w:szCs w:val="24"/>
        </w:rPr>
        <w:t xml:space="preserve">desistir del </w:t>
      </w:r>
      <w:r>
        <w:rPr>
          <w:rFonts w:ascii="Arial" w:hAnsi="Arial" w:cs="Arial"/>
          <w:sz w:val="24"/>
          <w:szCs w:val="24"/>
        </w:rPr>
        <w:t>tratamiento, puede hacer que el médico lo aplique. Pues bien, resulta válido alegar esta duda en favor de la vida, analizando que una persona no puede manifestar su voluntad respecto de un tratamiento que desconocía</w:t>
      </w:r>
      <w:r w:rsidR="004A3AAC">
        <w:rPr>
          <w:rFonts w:ascii="Arial" w:hAnsi="Arial" w:cs="Arial"/>
          <w:sz w:val="24"/>
          <w:szCs w:val="24"/>
        </w:rPr>
        <w:t xml:space="preserve"> al momento de consignarla</w:t>
      </w:r>
      <w:r>
        <w:rPr>
          <w:rFonts w:ascii="Arial" w:hAnsi="Arial" w:cs="Arial"/>
          <w:sz w:val="24"/>
          <w:szCs w:val="24"/>
        </w:rPr>
        <w:t xml:space="preserve">. Por lo tanto, de no existir una disposición expresa en ese sentido, mediante la cual el paciente asume dicho riesgo, el personal médico debe intervenir en favor de la vida. </w:t>
      </w:r>
    </w:p>
    <w:p w14:paraId="319247AA" w14:textId="77777777" w:rsidR="00D146EF" w:rsidRDefault="00D146EF" w:rsidP="002F45E3">
      <w:pPr>
        <w:spacing w:after="0" w:line="360" w:lineRule="auto"/>
        <w:ind w:firstLine="708"/>
        <w:jc w:val="both"/>
        <w:rPr>
          <w:rFonts w:ascii="Arial" w:hAnsi="Arial" w:cs="Arial"/>
          <w:sz w:val="24"/>
          <w:szCs w:val="24"/>
        </w:rPr>
      </w:pPr>
      <w:r w:rsidRPr="002F45E3">
        <w:rPr>
          <w:rFonts w:ascii="Arial" w:hAnsi="Arial" w:cs="Arial"/>
          <w:sz w:val="24"/>
          <w:szCs w:val="24"/>
        </w:rPr>
        <w:t xml:space="preserve">Así, por ejemplo, los testigos de Jehová, hacen una especie de testamento vital, en el que dan fe sobre que conocen las consecuencias de no someterse a una transfusión de sangre, y hacen una lista detallada de los tratamientos a los cuales están </w:t>
      </w:r>
      <w:r w:rsidR="004A3AAC">
        <w:rPr>
          <w:rFonts w:ascii="Arial" w:hAnsi="Arial" w:cs="Arial"/>
          <w:sz w:val="24"/>
          <w:szCs w:val="24"/>
        </w:rPr>
        <w:t>o no dispuestos a someterse. Esa es</w:t>
      </w:r>
      <w:r w:rsidRPr="002F45E3">
        <w:rPr>
          <w:rFonts w:ascii="Arial" w:hAnsi="Arial" w:cs="Arial"/>
          <w:sz w:val="24"/>
          <w:szCs w:val="24"/>
        </w:rPr>
        <w:t xml:space="preserve"> una especie de voluntad anticipada, que incluye los posibles avances o cambios en la medicina, pero que solo se puede hacer con una adecuada información médica. Para lograr ese tipo de ase</w:t>
      </w:r>
      <w:r w:rsidR="00816B1B">
        <w:rPr>
          <w:rFonts w:ascii="Arial" w:hAnsi="Arial" w:cs="Arial"/>
          <w:sz w:val="24"/>
          <w:szCs w:val="24"/>
        </w:rPr>
        <w:t>soría se tendría que exigir</w:t>
      </w:r>
      <w:r w:rsidRPr="002F45E3">
        <w:rPr>
          <w:rFonts w:ascii="Arial" w:hAnsi="Arial" w:cs="Arial"/>
          <w:sz w:val="24"/>
          <w:szCs w:val="24"/>
        </w:rPr>
        <w:t xml:space="preserve"> que en cada testam</w:t>
      </w:r>
      <w:r w:rsidR="00816B1B">
        <w:rPr>
          <w:rFonts w:ascii="Arial" w:hAnsi="Arial" w:cs="Arial"/>
          <w:sz w:val="24"/>
          <w:szCs w:val="24"/>
        </w:rPr>
        <w:t>ento vital participe un médico y</w:t>
      </w:r>
      <w:r w:rsidRPr="002F45E3">
        <w:rPr>
          <w:rFonts w:ascii="Arial" w:hAnsi="Arial" w:cs="Arial"/>
          <w:sz w:val="24"/>
          <w:szCs w:val="24"/>
        </w:rPr>
        <w:t xml:space="preserve"> que se haga constar </w:t>
      </w:r>
      <w:r w:rsidR="004A3AAC">
        <w:rPr>
          <w:rFonts w:ascii="Arial" w:hAnsi="Arial" w:cs="Arial"/>
          <w:sz w:val="24"/>
          <w:szCs w:val="24"/>
        </w:rPr>
        <w:t xml:space="preserve">su participación </w:t>
      </w:r>
      <w:r w:rsidRPr="002F45E3">
        <w:rPr>
          <w:rFonts w:ascii="Arial" w:hAnsi="Arial" w:cs="Arial"/>
          <w:sz w:val="24"/>
          <w:szCs w:val="24"/>
        </w:rPr>
        <w:t xml:space="preserve">en el mismo, </w:t>
      </w:r>
      <w:r w:rsidR="004A3AAC">
        <w:rPr>
          <w:rFonts w:ascii="Arial" w:hAnsi="Arial" w:cs="Arial"/>
          <w:sz w:val="24"/>
          <w:szCs w:val="24"/>
        </w:rPr>
        <w:t xml:space="preserve">detallando </w:t>
      </w:r>
      <w:r w:rsidRPr="002F45E3">
        <w:rPr>
          <w:rFonts w:ascii="Arial" w:hAnsi="Arial" w:cs="Arial"/>
          <w:sz w:val="24"/>
          <w:szCs w:val="24"/>
        </w:rPr>
        <w:t>cuál fue el profesional encargado de asesorar al paciente.</w:t>
      </w:r>
    </w:p>
    <w:p w14:paraId="53D4256A" w14:textId="77777777" w:rsidR="00816B1B" w:rsidRDefault="00816B1B" w:rsidP="002F45E3">
      <w:pPr>
        <w:spacing w:after="0" w:line="360" w:lineRule="auto"/>
        <w:ind w:firstLine="708"/>
        <w:jc w:val="both"/>
        <w:rPr>
          <w:rFonts w:ascii="Arial" w:hAnsi="Arial" w:cs="Arial"/>
          <w:sz w:val="24"/>
          <w:szCs w:val="24"/>
        </w:rPr>
      </w:pPr>
      <w:r>
        <w:rPr>
          <w:rFonts w:ascii="Arial" w:hAnsi="Arial" w:cs="Arial"/>
          <w:sz w:val="24"/>
          <w:szCs w:val="24"/>
        </w:rPr>
        <w:t>Pero aún esto</w:t>
      </w:r>
      <w:r w:rsidR="004A3AAC">
        <w:rPr>
          <w:rFonts w:ascii="Arial" w:hAnsi="Arial" w:cs="Arial"/>
          <w:sz w:val="24"/>
          <w:szCs w:val="24"/>
        </w:rPr>
        <w:t>,</w:t>
      </w:r>
      <w:r>
        <w:rPr>
          <w:rFonts w:ascii="Arial" w:hAnsi="Arial" w:cs="Arial"/>
          <w:sz w:val="24"/>
          <w:szCs w:val="24"/>
        </w:rPr>
        <w:t xml:space="preserve"> no sería garantía para </w:t>
      </w:r>
      <w:r w:rsidR="004A3AAC">
        <w:rPr>
          <w:rFonts w:ascii="Arial" w:hAnsi="Arial" w:cs="Arial"/>
          <w:sz w:val="24"/>
          <w:szCs w:val="24"/>
        </w:rPr>
        <w:t>que se contemplen las mejoras de</w:t>
      </w:r>
      <w:r>
        <w:rPr>
          <w:rFonts w:ascii="Arial" w:hAnsi="Arial" w:cs="Arial"/>
          <w:sz w:val="24"/>
          <w:szCs w:val="24"/>
        </w:rPr>
        <w:t xml:space="preserve"> la medicina a futuro. No es una decisión cualquier</w:t>
      </w:r>
      <w:r w:rsidR="004A3AAC">
        <w:rPr>
          <w:rFonts w:ascii="Arial" w:hAnsi="Arial" w:cs="Arial"/>
          <w:sz w:val="24"/>
          <w:szCs w:val="24"/>
        </w:rPr>
        <w:t>a</w:t>
      </w:r>
      <w:r>
        <w:rPr>
          <w:rFonts w:ascii="Arial" w:hAnsi="Arial" w:cs="Arial"/>
          <w:sz w:val="24"/>
          <w:szCs w:val="24"/>
        </w:rPr>
        <w:t xml:space="preserve"> y la responsabilidad para todos los intervinientes es mucha. </w:t>
      </w:r>
    </w:p>
    <w:p w14:paraId="0CAC397D" w14:textId="77777777" w:rsidR="005C5755" w:rsidRPr="00816B1B" w:rsidRDefault="00816B1B" w:rsidP="002F45E3">
      <w:pPr>
        <w:spacing w:after="0" w:line="360" w:lineRule="auto"/>
        <w:ind w:firstLine="708"/>
        <w:jc w:val="both"/>
        <w:rPr>
          <w:rFonts w:ascii="Arial" w:hAnsi="Arial" w:cs="Arial"/>
          <w:sz w:val="24"/>
          <w:szCs w:val="24"/>
        </w:rPr>
      </w:pPr>
      <w:r>
        <w:rPr>
          <w:rFonts w:ascii="Arial" w:hAnsi="Arial" w:cs="Arial"/>
          <w:sz w:val="24"/>
          <w:szCs w:val="24"/>
        </w:rPr>
        <w:t>Así</w:t>
      </w:r>
      <w:r w:rsidR="00D146EF" w:rsidRPr="002F45E3">
        <w:rPr>
          <w:rFonts w:ascii="Arial" w:hAnsi="Arial" w:cs="Arial"/>
          <w:sz w:val="24"/>
          <w:szCs w:val="24"/>
        </w:rPr>
        <w:t xml:space="preserve">: </w:t>
      </w:r>
      <w:r w:rsidR="00D146EF" w:rsidRPr="002F45E3">
        <w:rPr>
          <w:rFonts w:ascii="Arial" w:hAnsi="Arial" w:cs="Arial"/>
          <w:i/>
          <w:sz w:val="24"/>
          <w:szCs w:val="24"/>
        </w:rPr>
        <w:t>“</w:t>
      </w:r>
      <w:r w:rsidR="005C5755" w:rsidRPr="002F45E3">
        <w:rPr>
          <w:rFonts w:ascii="Arial" w:hAnsi="Arial" w:cs="Arial"/>
          <w:i/>
          <w:sz w:val="24"/>
          <w:szCs w:val="24"/>
        </w:rPr>
        <w:t xml:space="preserve">El documento </w:t>
      </w:r>
      <w:r w:rsidR="005C5755" w:rsidRPr="002F45E3">
        <w:rPr>
          <w:rFonts w:ascii="Arial" w:hAnsi="Arial" w:cs="Arial"/>
          <w:i/>
          <w:iCs/>
          <w:sz w:val="24"/>
          <w:szCs w:val="24"/>
        </w:rPr>
        <w:t>Consideraciones sobre el Documento de Voluntades</w:t>
      </w:r>
      <w:r w:rsidR="00D146EF" w:rsidRPr="002F45E3">
        <w:rPr>
          <w:rFonts w:ascii="Arial" w:hAnsi="Arial" w:cs="Arial"/>
          <w:i/>
          <w:iCs/>
          <w:sz w:val="24"/>
          <w:szCs w:val="24"/>
        </w:rPr>
        <w:t xml:space="preserve"> </w:t>
      </w:r>
      <w:r w:rsidR="005C5755" w:rsidRPr="002F45E3">
        <w:rPr>
          <w:rFonts w:ascii="Arial" w:hAnsi="Arial" w:cs="Arial"/>
          <w:i/>
          <w:iCs/>
          <w:sz w:val="24"/>
          <w:szCs w:val="24"/>
        </w:rPr>
        <w:t xml:space="preserve">Anticipadas </w:t>
      </w:r>
      <w:r w:rsidR="005C5755" w:rsidRPr="002F45E3">
        <w:rPr>
          <w:rFonts w:ascii="Arial" w:hAnsi="Arial" w:cs="Arial"/>
          <w:i/>
          <w:sz w:val="24"/>
          <w:szCs w:val="24"/>
        </w:rPr>
        <w:t>(julio 2001) de la Comisión Bioética de Cataluña, redactado por un</w:t>
      </w:r>
      <w:r w:rsidR="00D146EF" w:rsidRPr="002F45E3">
        <w:rPr>
          <w:rFonts w:ascii="Arial" w:hAnsi="Arial" w:cs="Arial"/>
          <w:i/>
          <w:sz w:val="24"/>
          <w:szCs w:val="24"/>
        </w:rPr>
        <w:t xml:space="preserve"> </w:t>
      </w:r>
      <w:r w:rsidR="005C5755" w:rsidRPr="002F45E3">
        <w:rPr>
          <w:rFonts w:ascii="Arial" w:hAnsi="Arial" w:cs="Arial"/>
          <w:i/>
          <w:sz w:val="24"/>
          <w:szCs w:val="24"/>
        </w:rPr>
        <w:t>equipo de médicos y miembros del Colegio de Notarios de Barcelona, expone</w:t>
      </w:r>
      <w:r w:rsidR="00D146EF" w:rsidRPr="002F45E3">
        <w:rPr>
          <w:rFonts w:ascii="Arial" w:hAnsi="Arial" w:cs="Arial"/>
          <w:i/>
          <w:sz w:val="24"/>
          <w:szCs w:val="24"/>
        </w:rPr>
        <w:t xml:space="preserve"> </w:t>
      </w:r>
      <w:r w:rsidR="005C5755" w:rsidRPr="002F45E3">
        <w:rPr>
          <w:rFonts w:ascii="Arial" w:hAnsi="Arial" w:cs="Arial"/>
          <w:i/>
          <w:sz w:val="24"/>
          <w:szCs w:val="24"/>
        </w:rPr>
        <w:t>que ese tipo de decisiones se basan, como se ha dicho, el principio de</w:t>
      </w:r>
      <w:r w:rsidR="00D146EF" w:rsidRPr="002F45E3">
        <w:rPr>
          <w:rFonts w:ascii="Arial" w:hAnsi="Arial" w:cs="Arial"/>
          <w:i/>
          <w:sz w:val="24"/>
          <w:szCs w:val="24"/>
        </w:rPr>
        <w:t xml:space="preserve"> </w:t>
      </w:r>
      <w:r w:rsidR="005C5755" w:rsidRPr="002F45E3">
        <w:rPr>
          <w:rFonts w:ascii="Arial" w:hAnsi="Arial" w:cs="Arial"/>
          <w:i/>
          <w:sz w:val="24"/>
          <w:szCs w:val="24"/>
        </w:rPr>
        <w:t>dignidad y autodisposición de la persona, pero también en el de</w:t>
      </w:r>
      <w:r w:rsidR="00D146EF" w:rsidRPr="002F45E3">
        <w:rPr>
          <w:rFonts w:ascii="Arial" w:hAnsi="Arial" w:cs="Arial"/>
          <w:i/>
          <w:sz w:val="24"/>
          <w:szCs w:val="24"/>
        </w:rPr>
        <w:t xml:space="preserve"> </w:t>
      </w:r>
      <w:r w:rsidR="005C5755" w:rsidRPr="002F45E3">
        <w:rPr>
          <w:rFonts w:ascii="Arial" w:hAnsi="Arial" w:cs="Arial"/>
          <w:i/>
          <w:sz w:val="24"/>
          <w:szCs w:val="24"/>
        </w:rPr>
        <w:t>responsabilidad respecto de las decisiones que conciernen a su salud. Por tal</w:t>
      </w:r>
      <w:r w:rsidR="00D146EF" w:rsidRPr="002F45E3">
        <w:rPr>
          <w:rFonts w:ascii="Arial" w:hAnsi="Arial" w:cs="Arial"/>
          <w:i/>
          <w:sz w:val="24"/>
          <w:szCs w:val="24"/>
        </w:rPr>
        <w:t xml:space="preserve"> </w:t>
      </w:r>
      <w:r w:rsidR="005C5755" w:rsidRPr="002F45E3">
        <w:rPr>
          <w:rFonts w:ascii="Arial" w:hAnsi="Arial" w:cs="Arial"/>
          <w:i/>
          <w:sz w:val="24"/>
          <w:szCs w:val="24"/>
        </w:rPr>
        <w:t xml:space="preserve">razón señala el citado documento, debe ser </w:t>
      </w:r>
      <w:r w:rsidR="005C5755" w:rsidRPr="00816B1B">
        <w:rPr>
          <w:rFonts w:ascii="Arial" w:hAnsi="Arial" w:cs="Arial"/>
          <w:i/>
          <w:sz w:val="24"/>
          <w:szCs w:val="24"/>
        </w:rPr>
        <w:t>la consecuencia de un proceso de</w:t>
      </w:r>
      <w:r w:rsidR="00D146EF" w:rsidRPr="00816B1B">
        <w:rPr>
          <w:rFonts w:ascii="Arial" w:hAnsi="Arial" w:cs="Arial"/>
          <w:i/>
          <w:sz w:val="24"/>
          <w:szCs w:val="24"/>
        </w:rPr>
        <w:t xml:space="preserve"> </w:t>
      </w:r>
      <w:r w:rsidR="005C5755" w:rsidRPr="00816B1B">
        <w:rPr>
          <w:rFonts w:ascii="Arial" w:hAnsi="Arial" w:cs="Arial"/>
          <w:i/>
          <w:sz w:val="24"/>
          <w:szCs w:val="24"/>
        </w:rPr>
        <w:t>reflexión.</w:t>
      </w:r>
      <w:r w:rsidR="00D146EF" w:rsidRPr="00816B1B">
        <w:rPr>
          <w:rFonts w:ascii="Arial" w:hAnsi="Arial" w:cs="Arial"/>
          <w:i/>
          <w:sz w:val="24"/>
          <w:szCs w:val="24"/>
        </w:rPr>
        <w:t>”</w:t>
      </w:r>
      <w:r w:rsidRPr="00816B1B">
        <w:rPr>
          <w:rStyle w:val="Refdenotaalpie"/>
          <w:rFonts w:ascii="Arial" w:hAnsi="Arial" w:cs="Arial"/>
          <w:i/>
          <w:sz w:val="24"/>
          <w:szCs w:val="24"/>
        </w:rPr>
        <w:footnoteReference w:id="62"/>
      </w:r>
    </w:p>
    <w:p w14:paraId="46262C0E" w14:textId="77777777" w:rsidR="00751EB0" w:rsidRPr="00DC7685" w:rsidRDefault="00D66BB8" w:rsidP="002F45E3">
      <w:pPr>
        <w:autoSpaceDE w:val="0"/>
        <w:autoSpaceDN w:val="0"/>
        <w:adjustRightInd w:val="0"/>
        <w:spacing w:after="0" w:line="360" w:lineRule="auto"/>
        <w:ind w:firstLine="708"/>
        <w:jc w:val="both"/>
        <w:rPr>
          <w:rFonts w:ascii="Arial" w:hAnsi="Arial" w:cs="Arial"/>
          <w:sz w:val="24"/>
          <w:szCs w:val="24"/>
        </w:rPr>
      </w:pPr>
      <w:r w:rsidRPr="00816B1B">
        <w:rPr>
          <w:rFonts w:ascii="Arial" w:hAnsi="Arial" w:cs="Arial"/>
          <w:sz w:val="24"/>
          <w:szCs w:val="24"/>
        </w:rPr>
        <w:t xml:space="preserve">Ahora bien, </w:t>
      </w:r>
      <w:r w:rsidR="00816B1B">
        <w:rPr>
          <w:rFonts w:ascii="Arial" w:hAnsi="Arial" w:cs="Arial"/>
          <w:sz w:val="24"/>
          <w:szCs w:val="24"/>
        </w:rPr>
        <w:t>otra forma de asegurar el análisis y conocimiento de la voluntad del paciente en la situación de emergencia o en el momento que se requiera, supone que debe existir un mecanismo</w:t>
      </w:r>
      <w:r w:rsidRPr="00816B1B">
        <w:rPr>
          <w:rFonts w:ascii="Arial" w:hAnsi="Arial" w:cs="Arial"/>
          <w:sz w:val="24"/>
          <w:szCs w:val="24"/>
        </w:rPr>
        <w:t xml:space="preserve"> para que todo el sistema de salud pueda consultar este tipo de disposiciones y hacer respetar el derecho del paciente. En tal supuesto, </w:t>
      </w:r>
      <w:r w:rsidR="00751EB0" w:rsidRPr="00816B1B">
        <w:rPr>
          <w:rFonts w:ascii="Arial" w:hAnsi="Arial" w:cs="Arial"/>
          <w:sz w:val="24"/>
          <w:szCs w:val="24"/>
        </w:rPr>
        <w:t xml:space="preserve">pareciera que es imperioso </w:t>
      </w:r>
      <w:r w:rsidRPr="00816B1B">
        <w:rPr>
          <w:rFonts w:ascii="Arial" w:hAnsi="Arial" w:cs="Arial"/>
          <w:sz w:val="24"/>
          <w:szCs w:val="24"/>
        </w:rPr>
        <w:t xml:space="preserve">contar con una especie de registro </w:t>
      </w:r>
      <w:r w:rsidR="00816B1B">
        <w:rPr>
          <w:rFonts w:ascii="Arial" w:hAnsi="Arial" w:cs="Arial"/>
          <w:sz w:val="24"/>
          <w:szCs w:val="24"/>
        </w:rPr>
        <w:t xml:space="preserve">nacional </w:t>
      </w:r>
      <w:r w:rsidRPr="00816B1B">
        <w:rPr>
          <w:rFonts w:ascii="Arial" w:hAnsi="Arial" w:cs="Arial"/>
          <w:sz w:val="24"/>
          <w:szCs w:val="24"/>
        </w:rPr>
        <w:t xml:space="preserve">de </w:t>
      </w:r>
      <w:r w:rsidRPr="00DC7685">
        <w:rPr>
          <w:rFonts w:ascii="Arial" w:hAnsi="Arial" w:cs="Arial"/>
          <w:sz w:val="24"/>
          <w:szCs w:val="24"/>
        </w:rPr>
        <w:t>testamentos vitales</w:t>
      </w:r>
      <w:r w:rsidR="00751EB0" w:rsidRPr="00DC7685">
        <w:rPr>
          <w:rFonts w:ascii="Arial" w:hAnsi="Arial" w:cs="Arial"/>
          <w:sz w:val="24"/>
          <w:szCs w:val="24"/>
        </w:rPr>
        <w:t xml:space="preserve">. </w:t>
      </w:r>
    </w:p>
    <w:p w14:paraId="4174DF0A" w14:textId="77777777" w:rsidR="00AE580F" w:rsidRPr="00816B1B" w:rsidRDefault="00D66BB8" w:rsidP="002F45E3">
      <w:pPr>
        <w:autoSpaceDE w:val="0"/>
        <w:autoSpaceDN w:val="0"/>
        <w:adjustRightInd w:val="0"/>
        <w:spacing w:after="0" w:line="360" w:lineRule="auto"/>
        <w:ind w:firstLine="708"/>
        <w:jc w:val="both"/>
        <w:rPr>
          <w:rFonts w:ascii="Arial" w:hAnsi="Arial" w:cs="Arial"/>
          <w:color w:val="000000"/>
          <w:sz w:val="24"/>
          <w:szCs w:val="24"/>
        </w:rPr>
      </w:pPr>
      <w:r w:rsidRPr="00DC7685">
        <w:rPr>
          <w:rFonts w:ascii="Arial" w:hAnsi="Arial" w:cs="Arial"/>
          <w:color w:val="000000"/>
          <w:sz w:val="24"/>
          <w:szCs w:val="24"/>
        </w:rPr>
        <w:t xml:space="preserve">En España, </w:t>
      </w:r>
      <w:r w:rsidR="00DC7685" w:rsidRPr="00DC7685">
        <w:rPr>
          <w:rFonts w:ascii="Arial" w:hAnsi="Arial" w:cs="Arial"/>
          <w:color w:val="000000"/>
          <w:sz w:val="24"/>
          <w:szCs w:val="24"/>
        </w:rPr>
        <w:t xml:space="preserve">por ejemplo, </w:t>
      </w:r>
      <w:r w:rsidRPr="00DC7685">
        <w:rPr>
          <w:rFonts w:ascii="Arial" w:hAnsi="Arial" w:cs="Arial"/>
          <w:color w:val="000000"/>
          <w:sz w:val="24"/>
          <w:szCs w:val="24"/>
        </w:rPr>
        <w:t>e</w:t>
      </w:r>
      <w:r w:rsidR="00AE580F" w:rsidRPr="00DC7685">
        <w:rPr>
          <w:rFonts w:ascii="Arial" w:hAnsi="Arial" w:cs="Arial"/>
          <w:color w:val="000000"/>
          <w:sz w:val="24"/>
          <w:szCs w:val="24"/>
        </w:rPr>
        <w:t>l Real Decreto 124/2007, de 2 de febrero, regula el Registro Nacional de Instrucciones</w:t>
      </w:r>
      <w:r w:rsidR="00AE580F" w:rsidRPr="00816B1B">
        <w:rPr>
          <w:rFonts w:ascii="Arial" w:hAnsi="Arial" w:cs="Arial"/>
          <w:color w:val="000000"/>
          <w:sz w:val="24"/>
          <w:szCs w:val="24"/>
        </w:rPr>
        <w:t xml:space="preserve"> Previas y el correspondiente fichero automatizado de datos de carácter personal. Recoge la creación del registro, su adscripción al Ministerio de Sanidad y Consumo (hoy Ministerio de Sanidad, Servicios Sociales e Igualdad), su objeto y finalidad, el procedimiento registral y de acceso, y el mandato de creación del correspondiente fichero automatizado.</w:t>
      </w:r>
      <w:r w:rsidR="00DC7685">
        <w:rPr>
          <w:rStyle w:val="Refdenotaalpie"/>
          <w:rFonts w:ascii="Arial" w:hAnsi="Arial" w:cs="Arial"/>
          <w:color w:val="000000"/>
          <w:sz w:val="24"/>
          <w:szCs w:val="24"/>
        </w:rPr>
        <w:footnoteReference w:id="63"/>
      </w:r>
      <w:r w:rsidR="00AE580F" w:rsidRPr="00816B1B">
        <w:rPr>
          <w:rFonts w:ascii="Arial" w:hAnsi="Arial" w:cs="Arial"/>
          <w:color w:val="000000"/>
          <w:sz w:val="24"/>
          <w:szCs w:val="24"/>
        </w:rPr>
        <w:t xml:space="preserve"> </w:t>
      </w:r>
    </w:p>
    <w:p w14:paraId="3B9D6730" w14:textId="77777777" w:rsidR="00D66BB8" w:rsidRPr="002F45E3" w:rsidRDefault="00D66BB8" w:rsidP="002F45E3">
      <w:pPr>
        <w:autoSpaceDE w:val="0"/>
        <w:autoSpaceDN w:val="0"/>
        <w:adjustRightInd w:val="0"/>
        <w:spacing w:after="0" w:line="360" w:lineRule="auto"/>
        <w:ind w:firstLine="708"/>
        <w:jc w:val="both"/>
        <w:rPr>
          <w:rFonts w:ascii="Arial" w:hAnsi="Arial" w:cs="Arial"/>
          <w:color w:val="000000"/>
          <w:sz w:val="24"/>
          <w:szCs w:val="24"/>
        </w:rPr>
      </w:pPr>
      <w:r w:rsidRPr="00816B1B">
        <w:rPr>
          <w:rFonts w:ascii="Arial" w:hAnsi="Arial" w:cs="Arial"/>
          <w:color w:val="000000"/>
          <w:sz w:val="24"/>
          <w:szCs w:val="24"/>
        </w:rPr>
        <w:t>De esta manera se controla también</w:t>
      </w:r>
      <w:r w:rsidR="004A3AAC">
        <w:rPr>
          <w:rFonts w:ascii="Arial" w:hAnsi="Arial" w:cs="Arial"/>
          <w:color w:val="000000"/>
          <w:sz w:val="24"/>
          <w:szCs w:val="24"/>
        </w:rPr>
        <w:t>,</w:t>
      </w:r>
      <w:r w:rsidRPr="00816B1B">
        <w:rPr>
          <w:rFonts w:ascii="Arial" w:hAnsi="Arial" w:cs="Arial"/>
          <w:color w:val="000000"/>
          <w:sz w:val="24"/>
          <w:szCs w:val="24"/>
        </w:rPr>
        <w:t xml:space="preserve"> las formas en las que se redacta este tipo de disposiciones y se hace una</w:t>
      </w:r>
      <w:r w:rsidRPr="002F45E3">
        <w:rPr>
          <w:rFonts w:ascii="Arial" w:hAnsi="Arial" w:cs="Arial"/>
          <w:color w:val="000000"/>
          <w:sz w:val="24"/>
          <w:szCs w:val="24"/>
        </w:rPr>
        <w:t xml:space="preserve"> revisión del objeto sobre el cual se está disponiendo. </w:t>
      </w:r>
    </w:p>
    <w:p w14:paraId="208C6D23" w14:textId="77777777" w:rsidR="00D66BB8" w:rsidRPr="002F45E3" w:rsidRDefault="00D66BB8" w:rsidP="002F45E3">
      <w:pPr>
        <w:autoSpaceDE w:val="0"/>
        <w:autoSpaceDN w:val="0"/>
        <w:adjustRightInd w:val="0"/>
        <w:spacing w:after="0" w:line="360" w:lineRule="auto"/>
        <w:ind w:firstLine="708"/>
        <w:jc w:val="both"/>
        <w:rPr>
          <w:rFonts w:ascii="Arial" w:hAnsi="Arial" w:cs="Arial"/>
          <w:color w:val="000000"/>
          <w:sz w:val="24"/>
          <w:szCs w:val="24"/>
        </w:rPr>
      </w:pPr>
      <w:r w:rsidRPr="002F45E3">
        <w:rPr>
          <w:rFonts w:ascii="Arial" w:hAnsi="Arial" w:cs="Arial"/>
          <w:color w:val="000000"/>
          <w:sz w:val="24"/>
          <w:szCs w:val="24"/>
        </w:rPr>
        <w:t>Así se señala que:</w:t>
      </w:r>
    </w:p>
    <w:p w14:paraId="4643A33E" w14:textId="77777777" w:rsidR="00AE580F" w:rsidRPr="002F45E3" w:rsidRDefault="00D66BB8" w:rsidP="00DC7685">
      <w:pPr>
        <w:autoSpaceDE w:val="0"/>
        <w:autoSpaceDN w:val="0"/>
        <w:adjustRightInd w:val="0"/>
        <w:spacing w:after="0" w:line="360" w:lineRule="auto"/>
        <w:ind w:left="454" w:right="454" w:firstLine="709"/>
        <w:jc w:val="both"/>
        <w:rPr>
          <w:rFonts w:ascii="Arial" w:hAnsi="Arial" w:cs="Arial"/>
          <w:color w:val="000000"/>
          <w:sz w:val="24"/>
          <w:szCs w:val="24"/>
        </w:rPr>
      </w:pPr>
      <w:r w:rsidRPr="002F45E3">
        <w:rPr>
          <w:rFonts w:ascii="Arial" w:hAnsi="Arial" w:cs="Arial"/>
          <w:i/>
          <w:color w:val="000000"/>
          <w:sz w:val="24"/>
          <w:szCs w:val="24"/>
        </w:rPr>
        <w:t>“</w:t>
      </w:r>
      <w:r w:rsidR="00AE580F" w:rsidRPr="002F45E3">
        <w:rPr>
          <w:rFonts w:ascii="Arial" w:hAnsi="Arial" w:cs="Arial"/>
          <w:i/>
          <w:color w:val="000000"/>
          <w:sz w:val="24"/>
          <w:szCs w:val="24"/>
        </w:rPr>
        <w:t xml:space="preserve">No se pueden incluir en el DVA voluntades que sean contrarias al ordenamiento jurídico, tampoco aquellas que no se ajustan a la buena práctica clínica </w:t>
      </w:r>
      <w:r w:rsidR="00AE580F" w:rsidRPr="002F45E3">
        <w:rPr>
          <w:rFonts w:ascii="Arial" w:hAnsi="Arial" w:cs="Arial"/>
          <w:i/>
          <w:iCs/>
          <w:color w:val="000000"/>
          <w:sz w:val="24"/>
          <w:szCs w:val="24"/>
        </w:rPr>
        <w:t xml:space="preserve">(lex artis) </w:t>
      </w:r>
      <w:r w:rsidR="00AE580F" w:rsidRPr="002F45E3">
        <w:rPr>
          <w:rFonts w:ascii="Arial" w:hAnsi="Arial" w:cs="Arial"/>
          <w:i/>
          <w:color w:val="000000"/>
          <w:sz w:val="24"/>
          <w:szCs w:val="24"/>
        </w:rPr>
        <w:t>ni a las que no se correspondan exactamente con el supuesto de hecho que se hubiera previsto al otorgarlos. Finalmente, en cualquier momento se puede revocar o modificar el DVA.</w:t>
      </w:r>
      <w:r w:rsidRPr="002F45E3">
        <w:rPr>
          <w:rFonts w:ascii="Arial" w:hAnsi="Arial" w:cs="Arial"/>
          <w:i/>
          <w:color w:val="000000"/>
          <w:sz w:val="24"/>
          <w:szCs w:val="24"/>
        </w:rPr>
        <w:t>”</w:t>
      </w:r>
      <w:r w:rsidR="00044A72" w:rsidRPr="002F45E3">
        <w:rPr>
          <w:rFonts w:ascii="Arial" w:hAnsi="Arial" w:cs="Arial"/>
          <w:color w:val="000000"/>
          <w:sz w:val="24"/>
          <w:szCs w:val="24"/>
        </w:rPr>
        <w:t xml:space="preserve"> </w:t>
      </w:r>
      <w:r w:rsidR="00DC7685">
        <w:rPr>
          <w:rStyle w:val="Refdenotaalpie"/>
          <w:rFonts w:ascii="Arial" w:hAnsi="Arial" w:cs="Arial"/>
          <w:color w:val="000000"/>
          <w:sz w:val="24"/>
          <w:szCs w:val="24"/>
        </w:rPr>
        <w:footnoteReference w:id="64"/>
      </w:r>
      <w:r w:rsidR="00AE580F" w:rsidRPr="002F45E3">
        <w:rPr>
          <w:rFonts w:ascii="Arial" w:hAnsi="Arial" w:cs="Arial"/>
          <w:color w:val="000000"/>
          <w:sz w:val="24"/>
          <w:szCs w:val="24"/>
        </w:rPr>
        <w:t xml:space="preserve"> </w:t>
      </w:r>
    </w:p>
    <w:p w14:paraId="2BDA5EF6" w14:textId="77777777" w:rsidR="00C47129" w:rsidRPr="002F45E3" w:rsidRDefault="00C47129" w:rsidP="002F45E3">
      <w:pPr>
        <w:spacing w:after="0" w:line="360" w:lineRule="auto"/>
        <w:ind w:firstLine="708"/>
        <w:jc w:val="both"/>
        <w:rPr>
          <w:rFonts w:ascii="Arial" w:hAnsi="Arial" w:cs="Arial"/>
          <w:sz w:val="24"/>
          <w:szCs w:val="24"/>
        </w:rPr>
      </w:pPr>
      <w:r w:rsidRPr="002F45E3">
        <w:rPr>
          <w:rFonts w:ascii="Arial" w:hAnsi="Arial" w:cs="Arial"/>
          <w:color w:val="000000"/>
          <w:sz w:val="24"/>
          <w:szCs w:val="24"/>
        </w:rPr>
        <w:t xml:space="preserve">En </w:t>
      </w:r>
      <w:r w:rsidR="00D66BB8" w:rsidRPr="002F45E3">
        <w:rPr>
          <w:rFonts w:ascii="Arial" w:hAnsi="Arial" w:cs="Arial"/>
          <w:color w:val="000000"/>
          <w:sz w:val="24"/>
          <w:szCs w:val="24"/>
        </w:rPr>
        <w:t xml:space="preserve">Costa Rica, se tiene un antecedente </w:t>
      </w:r>
      <w:r w:rsidR="004A3AAC">
        <w:rPr>
          <w:rFonts w:ascii="Arial" w:hAnsi="Arial" w:cs="Arial"/>
          <w:color w:val="000000"/>
          <w:sz w:val="24"/>
          <w:szCs w:val="24"/>
        </w:rPr>
        <w:t xml:space="preserve">próximo </w:t>
      </w:r>
      <w:r w:rsidR="00DC7685">
        <w:rPr>
          <w:rFonts w:ascii="Arial" w:hAnsi="Arial" w:cs="Arial"/>
          <w:color w:val="000000"/>
          <w:sz w:val="24"/>
          <w:szCs w:val="24"/>
        </w:rPr>
        <w:t>sobre</w:t>
      </w:r>
      <w:r w:rsidR="00D66BB8" w:rsidRPr="002F45E3">
        <w:rPr>
          <w:rFonts w:ascii="Arial" w:hAnsi="Arial" w:cs="Arial"/>
          <w:color w:val="000000"/>
          <w:sz w:val="24"/>
          <w:szCs w:val="24"/>
        </w:rPr>
        <w:t xml:space="preserve"> este tipo de registros, así el artículo 9 de</w:t>
      </w:r>
      <w:r w:rsidRPr="002F45E3">
        <w:rPr>
          <w:rFonts w:ascii="Arial" w:hAnsi="Arial" w:cs="Arial"/>
          <w:color w:val="000000"/>
          <w:sz w:val="24"/>
          <w:szCs w:val="24"/>
        </w:rPr>
        <w:t xml:space="preserve"> </w:t>
      </w:r>
      <w:r w:rsidR="00DC7685">
        <w:rPr>
          <w:rFonts w:ascii="Arial" w:hAnsi="Arial" w:cs="Arial"/>
          <w:color w:val="000000"/>
          <w:sz w:val="24"/>
          <w:szCs w:val="24"/>
        </w:rPr>
        <w:t xml:space="preserve">antigua </w:t>
      </w:r>
      <w:r w:rsidRPr="002F45E3">
        <w:rPr>
          <w:rFonts w:ascii="Arial" w:hAnsi="Arial" w:cs="Arial"/>
          <w:color w:val="000000"/>
          <w:sz w:val="24"/>
          <w:szCs w:val="24"/>
        </w:rPr>
        <w:t>ley 7409</w:t>
      </w:r>
      <w:r w:rsidR="00DC7685">
        <w:rPr>
          <w:rFonts w:ascii="Arial" w:hAnsi="Arial" w:cs="Arial"/>
          <w:color w:val="000000"/>
          <w:sz w:val="24"/>
          <w:szCs w:val="24"/>
        </w:rPr>
        <w:t xml:space="preserve">, sobre </w:t>
      </w:r>
      <w:r w:rsidR="00DC7685" w:rsidRPr="00DC7685">
        <w:rPr>
          <w:rFonts w:ascii="Arial" w:hAnsi="Arial" w:cs="Arial"/>
          <w:sz w:val="24"/>
          <w:szCs w:val="24"/>
          <w:shd w:val="clear" w:color="auto" w:fill="FFFFFF"/>
        </w:rPr>
        <w:t>Autorización para Trasplantar Órganos y Materiales Anatómicos Humanos</w:t>
      </w:r>
      <w:r w:rsidR="00DC7685">
        <w:rPr>
          <w:rFonts w:ascii="Arial" w:hAnsi="Arial" w:cs="Arial"/>
          <w:sz w:val="24"/>
          <w:szCs w:val="24"/>
          <w:shd w:val="clear" w:color="auto" w:fill="FFFFFF"/>
        </w:rPr>
        <w:t xml:space="preserve">, </w:t>
      </w:r>
      <w:r w:rsidR="00DC7685">
        <w:rPr>
          <w:rFonts w:ascii="Arial" w:hAnsi="Arial" w:cs="Arial"/>
          <w:color w:val="000000"/>
          <w:sz w:val="24"/>
          <w:szCs w:val="24"/>
        </w:rPr>
        <w:t xml:space="preserve">señala </w:t>
      </w:r>
      <w:r w:rsidRPr="002F45E3">
        <w:rPr>
          <w:rFonts w:ascii="Arial" w:hAnsi="Arial" w:cs="Arial"/>
          <w:color w:val="000000"/>
          <w:sz w:val="24"/>
          <w:szCs w:val="24"/>
        </w:rPr>
        <w:t>que cualquier persona puede dejar de manera expresa consignada su negativa a participar de la donación de órganos. Pero de mucho interés se tiene que el artículo 10 de dicha ley señala:</w:t>
      </w:r>
      <w:r w:rsidR="009F7FC5" w:rsidRPr="002F45E3">
        <w:rPr>
          <w:rFonts w:ascii="Arial" w:hAnsi="Arial" w:cs="Arial"/>
          <w:sz w:val="24"/>
          <w:szCs w:val="24"/>
        </w:rPr>
        <w:t xml:space="preserve"> </w:t>
      </w:r>
    </w:p>
    <w:p w14:paraId="7379CA3F" w14:textId="77777777" w:rsidR="009F7FC5" w:rsidRPr="002F45E3" w:rsidRDefault="00C47129" w:rsidP="002F45E3">
      <w:pPr>
        <w:spacing w:after="0" w:line="360" w:lineRule="auto"/>
        <w:ind w:left="454" w:right="454" w:firstLine="709"/>
        <w:jc w:val="both"/>
        <w:rPr>
          <w:rFonts w:ascii="Arial" w:eastAsia="TimesNewRomanPS-ItalicMT" w:hAnsi="Arial" w:cs="Arial"/>
          <w:i/>
          <w:iCs/>
          <w:sz w:val="24"/>
          <w:szCs w:val="24"/>
        </w:rPr>
      </w:pPr>
      <w:r w:rsidRPr="002F45E3">
        <w:rPr>
          <w:rFonts w:ascii="Arial" w:hAnsi="Arial" w:cs="Arial"/>
          <w:i/>
          <w:sz w:val="24"/>
          <w:szCs w:val="24"/>
        </w:rPr>
        <w:t>“</w:t>
      </w:r>
      <w:r w:rsidR="009F7FC5" w:rsidRPr="002F45E3">
        <w:rPr>
          <w:rFonts w:ascii="Arial" w:hAnsi="Arial" w:cs="Arial"/>
          <w:i/>
          <w:sz w:val="24"/>
          <w:szCs w:val="24"/>
        </w:rPr>
        <w:t xml:space="preserve">Toda persona puede manifestar el deseo de que después de su muerte no se realice la extracción de sus órganos ni de otros materiales anatómicos de su cuerpo. Para esto, deberá dirigir una comunicación escrita a cualquiera de los hospitales del país. Recibido el escrito, el director del hospital deberá remitirlo, dentro de los siguientes cinco días hábiles, a la Comisión reguladora de </w:t>
      </w:r>
      <w:r w:rsidR="008A1D46" w:rsidRPr="002F45E3">
        <w:rPr>
          <w:rFonts w:ascii="Arial" w:hAnsi="Arial" w:cs="Arial"/>
          <w:i/>
          <w:sz w:val="24"/>
          <w:szCs w:val="24"/>
        </w:rPr>
        <w:t>trasplante</w:t>
      </w:r>
      <w:r w:rsidR="009F7FC5" w:rsidRPr="002F45E3">
        <w:rPr>
          <w:rFonts w:ascii="Arial" w:hAnsi="Arial" w:cs="Arial"/>
          <w:i/>
          <w:sz w:val="24"/>
          <w:szCs w:val="24"/>
        </w:rPr>
        <w:t xml:space="preserve"> de órganos y materiales anatómicos humanos, la cual lo hará constar </w:t>
      </w:r>
      <w:r w:rsidR="009F7FC5" w:rsidRPr="002F45E3">
        <w:rPr>
          <w:rFonts w:ascii="Arial" w:hAnsi="Arial" w:cs="Arial"/>
          <w:i/>
          <w:sz w:val="24"/>
          <w:szCs w:val="24"/>
          <w:u w:val="single"/>
        </w:rPr>
        <w:t>en el registro especial que</w:t>
      </w:r>
      <w:r w:rsidR="009F7FC5" w:rsidRPr="002F45E3">
        <w:rPr>
          <w:rFonts w:ascii="Arial" w:hAnsi="Arial" w:cs="Arial"/>
          <w:i/>
          <w:sz w:val="24"/>
          <w:szCs w:val="24"/>
        </w:rPr>
        <w:t xml:space="preserve">, para este tipo de declaraciones de voluntad, estará a su cargo; además enviará copia del documento a cada uno de los centros hospitalarios autorizados para transplantes, dentro de los siguientes siete días hábiles. A este registro tendrán acceso permanente todos los </w:t>
      </w:r>
      <w:r w:rsidRPr="002F45E3">
        <w:rPr>
          <w:rFonts w:ascii="Arial" w:hAnsi="Arial" w:cs="Arial"/>
          <w:i/>
          <w:sz w:val="24"/>
          <w:szCs w:val="24"/>
        </w:rPr>
        <w:t>centros hospitalarios del país…</w:t>
      </w:r>
      <w:r w:rsidR="009F7FC5" w:rsidRPr="002F45E3">
        <w:rPr>
          <w:rFonts w:ascii="Arial" w:hAnsi="Arial" w:cs="Arial"/>
          <w:i/>
          <w:sz w:val="24"/>
          <w:szCs w:val="24"/>
        </w:rPr>
        <w:t>También podrá hacerse constar la oposición, en formularios especiales disponibles en el Registro Civil y en el Ministerio de Obras Públicas y Transportes, que se suministrarán, en el momento de solicitar o renovar las cédulas de identidad y las licencias de conducir. En el formulario especial en poder de los centros hospitalarios también se podrá hacer constar la oposición; en este caso el paciente firmará el documento y el hospital deberá remitirlo, dentro de los siguientes cinco días hábiles, a la Comisión reguladora de transplantes de órganos y materiales anatómicos humanos. Las personas interesadas también pueden expresar su oposición, por escrito, directamente a la Comisión reguladora de transplantes de órganos y materiales anatómicos humanos.</w:t>
      </w:r>
      <w:r w:rsidRPr="002F45E3">
        <w:rPr>
          <w:rFonts w:ascii="Arial" w:hAnsi="Arial" w:cs="Arial"/>
          <w:i/>
          <w:sz w:val="24"/>
          <w:szCs w:val="24"/>
        </w:rPr>
        <w:t>”</w:t>
      </w:r>
      <w:r w:rsidR="00DC7685">
        <w:rPr>
          <w:rStyle w:val="Refdenotaalpie"/>
          <w:rFonts w:ascii="Arial" w:hAnsi="Arial" w:cs="Arial"/>
          <w:i/>
          <w:sz w:val="24"/>
          <w:szCs w:val="24"/>
        </w:rPr>
        <w:footnoteReference w:id="65"/>
      </w:r>
    </w:p>
    <w:p w14:paraId="2250CCA6" w14:textId="77777777" w:rsidR="00DC7685" w:rsidRDefault="00D66BB8" w:rsidP="002F45E3">
      <w:pPr>
        <w:spacing w:after="0" w:line="360" w:lineRule="auto"/>
        <w:ind w:firstLine="454"/>
        <w:jc w:val="both"/>
        <w:rPr>
          <w:rFonts w:ascii="Arial" w:hAnsi="Arial" w:cs="Arial"/>
          <w:color w:val="000000"/>
          <w:sz w:val="24"/>
          <w:szCs w:val="24"/>
        </w:rPr>
      </w:pPr>
      <w:r w:rsidRPr="002F45E3">
        <w:rPr>
          <w:rFonts w:ascii="Arial" w:hAnsi="Arial" w:cs="Arial"/>
          <w:color w:val="000000"/>
          <w:sz w:val="24"/>
          <w:szCs w:val="24"/>
        </w:rPr>
        <w:t>De tal manera</w:t>
      </w:r>
      <w:r w:rsidR="00DC7685">
        <w:rPr>
          <w:rFonts w:ascii="Arial" w:hAnsi="Arial" w:cs="Arial"/>
          <w:color w:val="000000"/>
          <w:sz w:val="24"/>
          <w:szCs w:val="24"/>
        </w:rPr>
        <w:t>,</w:t>
      </w:r>
      <w:r w:rsidRPr="002F45E3">
        <w:rPr>
          <w:rFonts w:ascii="Arial" w:hAnsi="Arial" w:cs="Arial"/>
          <w:color w:val="000000"/>
          <w:sz w:val="24"/>
          <w:szCs w:val="24"/>
        </w:rPr>
        <w:t xml:space="preserve"> que Costa Rica ya cuenta con un registro para quienes se oponen a participar de la donación</w:t>
      </w:r>
      <w:r w:rsidR="00DC7685">
        <w:rPr>
          <w:rFonts w:ascii="Arial" w:hAnsi="Arial" w:cs="Arial"/>
          <w:color w:val="000000"/>
          <w:sz w:val="24"/>
          <w:szCs w:val="24"/>
        </w:rPr>
        <w:t xml:space="preserve"> de órganos</w:t>
      </w:r>
      <w:r w:rsidRPr="002F45E3">
        <w:rPr>
          <w:rFonts w:ascii="Arial" w:hAnsi="Arial" w:cs="Arial"/>
          <w:color w:val="000000"/>
          <w:sz w:val="24"/>
          <w:szCs w:val="24"/>
        </w:rPr>
        <w:t>; lo importante de éste, es que es de acceso a todos los hospitales y en el caso de las voluntades anticipadas se puede replica</w:t>
      </w:r>
      <w:r w:rsidR="004A3AAC">
        <w:rPr>
          <w:rFonts w:ascii="Arial" w:hAnsi="Arial" w:cs="Arial"/>
          <w:color w:val="000000"/>
          <w:sz w:val="24"/>
          <w:szCs w:val="24"/>
        </w:rPr>
        <w:t xml:space="preserve">r el mismo procedimiento. Implementación que podría estar </w:t>
      </w:r>
      <w:r w:rsidRPr="002F45E3">
        <w:rPr>
          <w:rFonts w:ascii="Arial" w:hAnsi="Arial" w:cs="Arial"/>
          <w:color w:val="000000"/>
          <w:sz w:val="24"/>
          <w:szCs w:val="24"/>
        </w:rPr>
        <w:t>a cargo de médicos especializados que puedan valorar que la disposición anticipada sea congruente con el arte médico actual.</w:t>
      </w:r>
    </w:p>
    <w:p w14:paraId="10C7B63A" w14:textId="77777777" w:rsidR="004A3AAC" w:rsidRDefault="00DC7685" w:rsidP="002F45E3">
      <w:pPr>
        <w:spacing w:after="0" w:line="360" w:lineRule="auto"/>
        <w:ind w:firstLine="454"/>
        <w:jc w:val="both"/>
        <w:rPr>
          <w:rFonts w:ascii="Arial" w:hAnsi="Arial" w:cs="Arial"/>
          <w:color w:val="000000"/>
          <w:sz w:val="24"/>
          <w:szCs w:val="24"/>
        </w:rPr>
      </w:pPr>
      <w:r>
        <w:rPr>
          <w:rFonts w:ascii="Arial" w:hAnsi="Arial" w:cs="Arial"/>
          <w:color w:val="000000"/>
          <w:sz w:val="24"/>
          <w:szCs w:val="24"/>
        </w:rPr>
        <w:t>Así las cosas</w:t>
      </w:r>
      <w:r w:rsidR="004A3AAC">
        <w:rPr>
          <w:rFonts w:ascii="Arial" w:hAnsi="Arial" w:cs="Arial"/>
          <w:color w:val="000000"/>
          <w:sz w:val="24"/>
          <w:szCs w:val="24"/>
        </w:rPr>
        <w:t>,</w:t>
      </w:r>
      <w:r>
        <w:rPr>
          <w:rFonts w:ascii="Arial" w:hAnsi="Arial" w:cs="Arial"/>
          <w:color w:val="000000"/>
          <w:sz w:val="24"/>
          <w:szCs w:val="24"/>
        </w:rPr>
        <w:t xml:space="preserve"> los testamentos vitales en Costa Rica, se pueden realizar solo para aquellos casos en los que exista una enfermedad terminal diagnosticada, y se debe dejar constancia de la verificación de la voluntad y las condiciones del testamentario por medio de un notario </w:t>
      </w:r>
      <w:r w:rsidR="004A3AAC">
        <w:rPr>
          <w:rFonts w:ascii="Arial" w:hAnsi="Arial" w:cs="Arial"/>
          <w:color w:val="000000"/>
          <w:sz w:val="24"/>
          <w:szCs w:val="24"/>
        </w:rPr>
        <w:t xml:space="preserve">único </w:t>
      </w:r>
      <w:r>
        <w:rPr>
          <w:rFonts w:ascii="Arial" w:hAnsi="Arial" w:cs="Arial"/>
          <w:color w:val="000000"/>
          <w:sz w:val="24"/>
          <w:szCs w:val="24"/>
        </w:rPr>
        <w:t xml:space="preserve">o </w:t>
      </w:r>
      <w:r w:rsidR="004A3AAC">
        <w:rPr>
          <w:rFonts w:ascii="Arial" w:hAnsi="Arial" w:cs="Arial"/>
          <w:color w:val="000000"/>
          <w:sz w:val="24"/>
          <w:szCs w:val="24"/>
        </w:rPr>
        <w:t xml:space="preserve">al menos </w:t>
      </w:r>
      <w:r>
        <w:rPr>
          <w:rFonts w:ascii="Arial" w:hAnsi="Arial" w:cs="Arial"/>
          <w:color w:val="000000"/>
          <w:sz w:val="24"/>
          <w:szCs w:val="24"/>
        </w:rPr>
        <w:t xml:space="preserve">con dos testigos </w:t>
      </w:r>
      <w:r w:rsidR="004A3AAC">
        <w:rPr>
          <w:rFonts w:ascii="Arial" w:hAnsi="Arial" w:cs="Arial"/>
          <w:color w:val="000000"/>
          <w:sz w:val="24"/>
          <w:szCs w:val="24"/>
        </w:rPr>
        <w:t>presenciales</w:t>
      </w:r>
      <w:r>
        <w:rPr>
          <w:rFonts w:ascii="Arial" w:hAnsi="Arial" w:cs="Arial"/>
          <w:color w:val="000000"/>
          <w:sz w:val="24"/>
          <w:szCs w:val="24"/>
        </w:rPr>
        <w:t>, pues, aunque no exista un requisito expreso de esto, una simple manifestación sin prueba de la voluntad del paciente</w:t>
      </w:r>
      <w:r w:rsidR="004A3AAC">
        <w:rPr>
          <w:rFonts w:ascii="Arial" w:hAnsi="Arial" w:cs="Arial"/>
          <w:color w:val="000000"/>
          <w:sz w:val="24"/>
          <w:szCs w:val="24"/>
        </w:rPr>
        <w:t>,</w:t>
      </w:r>
      <w:r>
        <w:rPr>
          <w:rFonts w:ascii="Arial" w:hAnsi="Arial" w:cs="Arial"/>
          <w:color w:val="000000"/>
          <w:sz w:val="24"/>
          <w:szCs w:val="24"/>
        </w:rPr>
        <w:t xml:space="preserve"> genera serias dudas para su aplicación. </w:t>
      </w:r>
    </w:p>
    <w:p w14:paraId="58A69234" w14:textId="77777777" w:rsidR="00D66BB8" w:rsidRDefault="004A3AAC" w:rsidP="002F45E3">
      <w:pPr>
        <w:spacing w:after="0" w:line="360" w:lineRule="auto"/>
        <w:ind w:firstLine="454"/>
        <w:jc w:val="both"/>
        <w:rPr>
          <w:rFonts w:ascii="Arial" w:hAnsi="Arial" w:cs="Arial"/>
          <w:color w:val="000000"/>
          <w:sz w:val="24"/>
          <w:szCs w:val="24"/>
        </w:rPr>
      </w:pPr>
      <w:r>
        <w:rPr>
          <w:rFonts w:ascii="Arial" w:hAnsi="Arial" w:cs="Arial"/>
          <w:color w:val="000000"/>
          <w:sz w:val="24"/>
          <w:szCs w:val="24"/>
        </w:rPr>
        <w:t>El t</w:t>
      </w:r>
      <w:r w:rsidR="00DC7685">
        <w:rPr>
          <w:rFonts w:ascii="Arial" w:hAnsi="Arial" w:cs="Arial"/>
          <w:color w:val="000000"/>
          <w:sz w:val="24"/>
          <w:szCs w:val="24"/>
        </w:rPr>
        <w:t xml:space="preserve">estamento vital puede ser revocado en cualquier momento, solo si el paciente se encuentra consciente y puede expresarse, </w:t>
      </w:r>
      <w:r>
        <w:rPr>
          <w:rFonts w:ascii="Arial" w:hAnsi="Arial" w:cs="Arial"/>
          <w:color w:val="000000"/>
          <w:sz w:val="24"/>
          <w:szCs w:val="24"/>
        </w:rPr>
        <w:t>además, no se considera necesario que esté s</w:t>
      </w:r>
      <w:r w:rsidR="00DC7685">
        <w:rPr>
          <w:rFonts w:ascii="Arial" w:hAnsi="Arial" w:cs="Arial"/>
          <w:color w:val="000000"/>
          <w:sz w:val="24"/>
          <w:szCs w:val="24"/>
        </w:rPr>
        <w:t xml:space="preserve">ujeto a plazo, </w:t>
      </w:r>
      <w:r>
        <w:rPr>
          <w:rFonts w:ascii="Arial" w:hAnsi="Arial" w:cs="Arial"/>
          <w:color w:val="000000"/>
          <w:sz w:val="24"/>
          <w:szCs w:val="24"/>
        </w:rPr>
        <w:t>al menos en nuestro país. La validez de la voluntad en el tiempo, es</w:t>
      </w:r>
      <w:r w:rsidR="00DC7685">
        <w:rPr>
          <w:rFonts w:ascii="Arial" w:hAnsi="Arial" w:cs="Arial"/>
          <w:color w:val="000000"/>
          <w:sz w:val="24"/>
          <w:szCs w:val="24"/>
        </w:rPr>
        <w:t xml:space="preserve"> un tema que el mismo paciente </w:t>
      </w:r>
      <w:r>
        <w:rPr>
          <w:rFonts w:ascii="Arial" w:hAnsi="Arial" w:cs="Arial"/>
          <w:color w:val="000000"/>
          <w:sz w:val="24"/>
          <w:szCs w:val="24"/>
        </w:rPr>
        <w:t>debe asumir</w:t>
      </w:r>
      <w:r w:rsidR="00DC7685">
        <w:rPr>
          <w:rFonts w:ascii="Arial" w:hAnsi="Arial" w:cs="Arial"/>
          <w:color w:val="000000"/>
          <w:sz w:val="24"/>
          <w:szCs w:val="24"/>
        </w:rPr>
        <w:t>, pues, si cambia de voluntad en algún momento de su vida lo conveniente es que decline el testamento antes de encontrarse en l</w:t>
      </w:r>
      <w:r>
        <w:rPr>
          <w:rFonts w:ascii="Arial" w:hAnsi="Arial" w:cs="Arial"/>
          <w:color w:val="000000"/>
          <w:sz w:val="24"/>
          <w:szCs w:val="24"/>
        </w:rPr>
        <w:t>a posición de inconsciencia. Además, este testamento debería especificar</w:t>
      </w:r>
      <w:r w:rsidR="00DC7685">
        <w:rPr>
          <w:rFonts w:ascii="Arial" w:hAnsi="Arial" w:cs="Arial"/>
          <w:color w:val="000000"/>
          <w:sz w:val="24"/>
          <w:szCs w:val="24"/>
        </w:rPr>
        <w:t xml:space="preserve"> la fortaleza de la decisión </w:t>
      </w:r>
      <w:r>
        <w:rPr>
          <w:rFonts w:ascii="Arial" w:hAnsi="Arial" w:cs="Arial"/>
          <w:color w:val="000000"/>
          <w:sz w:val="24"/>
          <w:szCs w:val="24"/>
        </w:rPr>
        <w:t xml:space="preserve">tomada por </w:t>
      </w:r>
      <w:r w:rsidR="00DC7685">
        <w:rPr>
          <w:rFonts w:ascii="Arial" w:hAnsi="Arial" w:cs="Arial"/>
          <w:color w:val="000000"/>
          <w:sz w:val="24"/>
          <w:szCs w:val="24"/>
        </w:rPr>
        <w:t xml:space="preserve">el paciente, una vez comprobado el diagnóstico fatal, </w:t>
      </w:r>
      <w:r>
        <w:rPr>
          <w:rFonts w:ascii="Arial" w:hAnsi="Arial" w:cs="Arial"/>
          <w:color w:val="000000"/>
          <w:sz w:val="24"/>
          <w:szCs w:val="24"/>
        </w:rPr>
        <w:t xml:space="preserve">respecto a que </w:t>
      </w:r>
      <w:r w:rsidR="00DC7685">
        <w:rPr>
          <w:rFonts w:ascii="Arial" w:hAnsi="Arial" w:cs="Arial"/>
          <w:color w:val="000000"/>
          <w:sz w:val="24"/>
          <w:szCs w:val="24"/>
        </w:rPr>
        <w:t xml:space="preserve">aún y cuando existan nuevos tratamientos médicos, </w:t>
      </w:r>
      <w:r>
        <w:rPr>
          <w:rFonts w:ascii="Arial" w:hAnsi="Arial" w:cs="Arial"/>
          <w:color w:val="000000"/>
          <w:sz w:val="24"/>
          <w:szCs w:val="24"/>
        </w:rPr>
        <w:t>su decisión se mantiene</w:t>
      </w:r>
      <w:r w:rsidR="00DC7685">
        <w:rPr>
          <w:rFonts w:ascii="Arial" w:hAnsi="Arial" w:cs="Arial"/>
          <w:color w:val="000000"/>
          <w:sz w:val="24"/>
          <w:szCs w:val="24"/>
        </w:rPr>
        <w:t xml:space="preserve">. </w:t>
      </w:r>
    </w:p>
    <w:p w14:paraId="0943CB81" w14:textId="77777777" w:rsidR="002E2C3C" w:rsidRDefault="002E2C3C" w:rsidP="002F45E3">
      <w:pPr>
        <w:spacing w:after="0" w:line="360" w:lineRule="auto"/>
        <w:ind w:firstLine="454"/>
        <w:jc w:val="both"/>
        <w:rPr>
          <w:rFonts w:ascii="Arial" w:hAnsi="Arial" w:cs="Arial"/>
          <w:color w:val="000000"/>
          <w:sz w:val="24"/>
          <w:szCs w:val="24"/>
        </w:rPr>
      </w:pPr>
      <w:r>
        <w:rPr>
          <w:rFonts w:ascii="Arial" w:hAnsi="Arial" w:cs="Arial"/>
          <w:color w:val="000000"/>
          <w:sz w:val="24"/>
          <w:szCs w:val="24"/>
        </w:rPr>
        <w:t>Estas disposiciones anticipadas solo se pueden hacer respecto del desistimiento u omisión en la aplicación de tratamientos médicos, nunca podrían legitimar una conducta activa del personal médico que acelere el proceso de muerte.</w:t>
      </w:r>
    </w:p>
    <w:p w14:paraId="08E2DBF3" w14:textId="77777777" w:rsidR="00D66BB8" w:rsidRDefault="00D66BB8" w:rsidP="007C433C">
      <w:pPr>
        <w:spacing w:after="0" w:line="360" w:lineRule="auto"/>
        <w:jc w:val="center"/>
        <w:rPr>
          <w:rFonts w:ascii="Arial" w:hAnsi="Arial" w:cs="Arial"/>
          <w:b/>
          <w:color w:val="000000"/>
          <w:sz w:val="24"/>
          <w:szCs w:val="24"/>
        </w:rPr>
      </w:pPr>
    </w:p>
    <w:p w14:paraId="021CA2B8" w14:textId="77777777" w:rsidR="009755BF" w:rsidRDefault="009755BF" w:rsidP="007C433C">
      <w:pPr>
        <w:spacing w:after="0" w:line="360" w:lineRule="auto"/>
        <w:jc w:val="center"/>
        <w:rPr>
          <w:rFonts w:ascii="Arial" w:hAnsi="Arial" w:cs="Arial"/>
          <w:b/>
          <w:sz w:val="24"/>
          <w:szCs w:val="24"/>
        </w:rPr>
      </w:pPr>
      <w:r>
        <w:rPr>
          <w:rFonts w:ascii="Arial" w:hAnsi="Arial" w:cs="Arial"/>
          <w:b/>
          <w:sz w:val="24"/>
          <w:szCs w:val="24"/>
        </w:rPr>
        <w:t>Parte D</w:t>
      </w:r>
    </w:p>
    <w:p w14:paraId="1F9B0B1E" w14:textId="77777777" w:rsidR="009755BF" w:rsidRDefault="009755BF" w:rsidP="007C433C">
      <w:pPr>
        <w:spacing w:after="0" w:line="360" w:lineRule="auto"/>
        <w:jc w:val="center"/>
        <w:rPr>
          <w:rFonts w:ascii="Arial" w:hAnsi="Arial" w:cs="Arial"/>
          <w:sz w:val="24"/>
          <w:szCs w:val="24"/>
        </w:rPr>
      </w:pPr>
      <w:r w:rsidRPr="007D72B8">
        <w:rPr>
          <w:rFonts w:ascii="Arial" w:hAnsi="Arial" w:cs="Arial"/>
          <w:sz w:val="24"/>
          <w:szCs w:val="24"/>
        </w:rPr>
        <w:t>Análisis de las propuestas legislativas.</w:t>
      </w:r>
    </w:p>
    <w:p w14:paraId="1A064011" w14:textId="77777777" w:rsidR="00E41B19" w:rsidRPr="007D72B8" w:rsidRDefault="00E41B19" w:rsidP="007D72B8">
      <w:pPr>
        <w:spacing w:after="0" w:line="360" w:lineRule="auto"/>
        <w:rPr>
          <w:rFonts w:ascii="Arial" w:hAnsi="Arial" w:cs="Arial"/>
          <w:sz w:val="24"/>
          <w:szCs w:val="24"/>
        </w:rPr>
      </w:pPr>
    </w:p>
    <w:p w14:paraId="7CD47F33" w14:textId="77777777" w:rsidR="009755BF" w:rsidRPr="007D72B8" w:rsidRDefault="009755BF" w:rsidP="007D72B8">
      <w:pPr>
        <w:spacing w:after="0" w:line="360" w:lineRule="auto"/>
        <w:ind w:firstLine="708"/>
        <w:jc w:val="both"/>
        <w:rPr>
          <w:rFonts w:ascii="Arial" w:hAnsi="Arial" w:cs="Arial"/>
          <w:sz w:val="24"/>
          <w:szCs w:val="24"/>
        </w:rPr>
      </w:pPr>
      <w:r w:rsidRPr="007D72B8">
        <w:rPr>
          <w:rFonts w:ascii="Arial" w:hAnsi="Arial" w:cs="Arial"/>
          <w:sz w:val="24"/>
          <w:szCs w:val="24"/>
        </w:rPr>
        <w:t>¿Es n</w:t>
      </w:r>
      <w:r w:rsidR="00352F25">
        <w:rPr>
          <w:rFonts w:ascii="Arial" w:hAnsi="Arial" w:cs="Arial"/>
          <w:sz w:val="24"/>
          <w:szCs w:val="24"/>
        </w:rPr>
        <w:t>ecesario en Costa Rica para</w:t>
      </w:r>
      <w:r w:rsidRPr="007D72B8">
        <w:rPr>
          <w:rFonts w:ascii="Arial" w:hAnsi="Arial" w:cs="Arial"/>
          <w:sz w:val="24"/>
          <w:szCs w:val="24"/>
        </w:rPr>
        <w:t xml:space="preserve"> aplicar el testamento vital una reforma legal? </w:t>
      </w:r>
    </w:p>
    <w:p w14:paraId="7F20BC1D" w14:textId="77777777" w:rsidR="00FB0E7A" w:rsidRPr="007D72B8" w:rsidRDefault="007D72B8" w:rsidP="007D72B8">
      <w:pPr>
        <w:spacing w:after="0" w:line="360" w:lineRule="auto"/>
        <w:ind w:firstLine="708"/>
        <w:jc w:val="both"/>
        <w:rPr>
          <w:rFonts w:ascii="Arial" w:hAnsi="Arial" w:cs="Arial"/>
          <w:sz w:val="24"/>
          <w:szCs w:val="24"/>
        </w:rPr>
      </w:pPr>
      <w:r>
        <w:rPr>
          <w:rFonts w:ascii="Arial" w:hAnsi="Arial" w:cs="Arial"/>
          <w:sz w:val="24"/>
          <w:szCs w:val="24"/>
        </w:rPr>
        <w:t>Existen dos proyectos de ley en Costa Rica so</w:t>
      </w:r>
      <w:r w:rsidRPr="00191715">
        <w:rPr>
          <w:rFonts w:ascii="Arial" w:hAnsi="Arial" w:cs="Arial"/>
          <w:sz w:val="24"/>
          <w:szCs w:val="24"/>
        </w:rPr>
        <w:t xml:space="preserve">bre la muerte digna, el primero de ellos es el 19440 de fecha </w:t>
      </w:r>
      <w:r w:rsidR="00191715" w:rsidRPr="00191715">
        <w:rPr>
          <w:rFonts w:ascii="Arial" w:hAnsi="Arial" w:cs="Arial"/>
          <w:sz w:val="24"/>
          <w:szCs w:val="24"/>
        </w:rPr>
        <w:t xml:space="preserve">16 de </w:t>
      </w:r>
      <w:r w:rsidRPr="00191715">
        <w:rPr>
          <w:rFonts w:ascii="Arial" w:hAnsi="Arial" w:cs="Arial"/>
          <w:sz w:val="24"/>
          <w:szCs w:val="24"/>
        </w:rPr>
        <w:t>diciembre del 2014</w:t>
      </w:r>
      <w:r w:rsidR="00361740" w:rsidRPr="00191715">
        <w:rPr>
          <w:rFonts w:ascii="Arial" w:hAnsi="Arial" w:cs="Arial"/>
          <w:sz w:val="24"/>
          <w:szCs w:val="24"/>
        </w:rPr>
        <w:t xml:space="preserve"> y el segundo es el proyecto número 19781 de fecha </w:t>
      </w:r>
      <w:r w:rsidR="00191715" w:rsidRPr="00191715">
        <w:rPr>
          <w:rFonts w:ascii="Arial" w:hAnsi="Arial" w:cs="Arial"/>
          <w:sz w:val="24"/>
          <w:szCs w:val="24"/>
        </w:rPr>
        <w:t xml:space="preserve">18 de noviembre </w:t>
      </w:r>
      <w:r w:rsidR="00352F25">
        <w:rPr>
          <w:rFonts w:ascii="Arial" w:hAnsi="Arial" w:cs="Arial"/>
          <w:sz w:val="24"/>
          <w:szCs w:val="24"/>
        </w:rPr>
        <w:t>del 2015. É</w:t>
      </w:r>
      <w:r w:rsidR="00361740">
        <w:rPr>
          <w:rFonts w:ascii="Arial" w:hAnsi="Arial" w:cs="Arial"/>
          <w:sz w:val="24"/>
          <w:szCs w:val="24"/>
        </w:rPr>
        <w:t>ste último no hace referencia alguna al tema del testamento vital, solo regula los cuidados paliativos como un derecho del paciente terminal o enfermo incurable</w:t>
      </w:r>
      <w:r w:rsidR="00F84FB1">
        <w:rPr>
          <w:rFonts w:ascii="Arial" w:hAnsi="Arial" w:cs="Arial"/>
          <w:sz w:val="24"/>
          <w:szCs w:val="24"/>
        </w:rPr>
        <w:t>, que como se analizó ya es un derecho reconocido en Costa Rica</w:t>
      </w:r>
      <w:r w:rsidR="00361740">
        <w:rPr>
          <w:rFonts w:ascii="Arial" w:hAnsi="Arial" w:cs="Arial"/>
          <w:sz w:val="24"/>
          <w:szCs w:val="24"/>
        </w:rPr>
        <w:t xml:space="preserve">. </w:t>
      </w:r>
    </w:p>
    <w:p w14:paraId="25DD96A7" w14:textId="77777777" w:rsidR="00191715" w:rsidRDefault="00361740" w:rsidP="007D72B8">
      <w:pPr>
        <w:spacing w:after="0" w:line="360" w:lineRule="auto"/>
        <w:ind w:firstLine="708"/>
        <w:jc w:val="both"/>
        <w:rPr>
          <w:rFonts w:ascii="Arial" w:hAnsi="Arial" w:cs="Arial"/>
          <w:sz w:val="24"/>
          <w:szCs w:val="24"/>
        </w:rPr>
      </w:pPr>
      <w:r>
        <w:rPr>
          <w:rFonts w:ascii="Arial" w:hAnsi="Arial" w:cs="Arial"/>
          <w:sz w:val="24"/>
          <w:szCs w:val="24"/>
        </w:rPr>
        <w:t>Sin embargo, antes de analizar el tema de la disposición anticipada e</w:t>
      </w:r>
      <w:r w:rsidR="00F84FB1">
        <w:rPr>
          <w:rFonts w:ascii="Arial" w:hAnsi="Arial" w:cs="Arial"/>
          <w:sz w:val="24"/>
          <w:szCs w:val="24"/>
        </w:rPr>
        <w:t xml:space="preserve">n el proyecto 19440, </w:t>
      </w:r>
      <w:r>
        <w:rPr>
          <w:rFonts w:ascii="Arial" w:hAnsi="Arial" w:cs="Arial"/>
          <w:sz w:val="24"/>
          <w:szCs w:val="24"/>
        </w:rPr>
        <w:t>es importante ver que e</w:t>
      </w:r>
      <w:r w:rsidR="007D72B8">
        <w:rPr>
          <w:rFonts w:ascii="Arial" w:hAnsi="Arial" w:cs="Arial"/>
          <w:sz w:val="24"/>
          <w:szCs w:val="24"/>
        </w:rPr>
        <w:t>n la e</w:t>
      </w:r>
      <w:r w:rsidR="00FB0E7A" w:rsidRPr="007D72B8">
        <w:rPr>
          <w:rFonts w:ascii="Arial" w:hAnsi="Arial" w:cs="Arial"/>
          <w:sz w:val="24"/>
          <w:szCs w:val="24"/>
        </w:rPr>
        <w:t xml:space="preserve">xposición de motivos </w:t>
      </w:r>
      <w:r w:rsidR="00F84FB1">
        <w:rPr>
          <w:rFonts w:ascii="Arial" w:hAnsi="Arial" w:cs="Arial"/>
          <w:sz w:val="24"/>
          <w:szCs w:val="24"/>
        </w:rPr>
        <w:t xml:space="preserve">del mismo, </w:t>
      </w:r>
      <w:r w:rsidR="00FB0E7A" w:rsidRPr="007D72B8">
        <w:rPr>
          <w:rFonts w:ascii="Arial" w:hAnsi="Arial" w:cs="Arial"/>
          <w:sz w:val="24"/>
          <w:szCs w:val="24"/>
        </w:rPr>
        <w:t xml:space="preserve">señala: </w:t>
      </w:r>
    </w:p>
    <w:p w14:paraId="40E950B8" w14:textId="77777777" w:rsidR="00FB0E7A" w:rsidRPr="007D72B8" w:rsidRDefault="007D72B8" w:rsidP="00191715">
      <w:pPr>
        <w:spacing w:after="0" w:line="360" w:lineRule="auto"/>
        <w:ind w:left="454" w:right="454" w:firstLine="709"/>
        <w:jc w:val="both"/>
        <w:rPr>
          <w:rFonts w:ascii="Arial" w:hAnsi="Arial" w:cs="Arial"/>
          <w:sz w:val="24"/>
          <w:szCs w:val="24"/>
          <w:lang w:val="es-ES"/>
        </w:rPr>
      </w:pPr>
      <w:r w:rsidRPr="00361740">
        <w:rPr>
          <w:rFonts w:ascii="Arial" w:hAnsi="Arial" w:cs="Arial"/>
          <w:i/>
          <w:sz w:val="24"/>
          <w:szCs w:val="24"/>
        </w:rPr>
        <w:t>“</w:t>
      </w:r>
      <w:r w:rsidR="00FB0E7A" w:rsidRPr="00361740">
        <w:rPr>
          <w:rFonts w:ascii="Arial" w:hAnsi="Arial" w:cs="Arial"/>
          <w:i/>
          <w:sz w:val="24"/>
          <w:szCs w:val="24"/>
          <w:lang w:val="es-ES"/>
        </w:rPr>
        <w:t>Se trata en cualquier caso de permitir una muerte digna al enfermo terminal o al incurable.”</w:t>
      </w:r>
      <w:r w:rsidR="00191715">
        <w:rPr>
          <w:rStyle w:val="Refdenotaalpie"/>
          <w:rFonts w:ascii="Arial" w:hAnsi="Arial" w:cs="Arial"/>
          <w:i/>
          <w:sz w:val="24"/>
          <w:szCs w:val="24"/>
          <w:lang w:val="es-ES"/>
        </w:rPr>
        <w:footnoteReference w:id="66"/>
      </w:r>
    </w:p>
    <w:p w14:paraId="51CA8AB2" w14:textId="77777777" w:rsidR="00F84FB1" w:rsidRDefault="007D72B8" w:rsidP="007D72B8">
      <w:pPr>
        <w:autoSpaceDE w:val="0"/>
        <w:autoSpaceDN w:val="0"/>
        <w:adjustRightInd w:val="0"/>
        <w:spacing w:after="0" w:line="360" w:lineRule="auto"/>
        <w:jc w:val="both"/>
        <w:rPr>
          <w:rFonts w:ascii="Arial" w:hAnsi="Arial" w:cs="Arial"/>
          <w:sz w:val="24"/>
          <w:szCs w:val="24"/>
          <w:lang w:val="es-ES"/>
        </w:rPr>
      </w:pPr>
      <w:r>
        <w:rPr>
          <w:rFonts w:ascii="Arial" w:hAnsi="Arial" w:cs="Arial"/>
          <w:sz w:val="24"/>
          <w:szCs w:val="24"/>
          <w:lang w:val="es-ES"/>
        </w:rPr>
        <w:tab/>
      </w:r>
      <w:r w:rsidR="00F84FB1">
        <w:rPr>
          <w:rFonts w:ascii="Arial" w:hAnsi="Arial" w:cs="Arial"/>
          <w:sz w:val="24"/>
          <w:szCs w:val="24"/>
          <w:lang w:val="es-ES"/>
        </w:rPr>
        <w:t>D</w:t>
      </w:r>
      <w:r>
        <w:rPr>
          <w:rFonts w:ascii="Arial" w:hAnsi="Arial" w:cs="Arial"/>
          <w:sz w:val="24"/>
          <w:szCs w:val="24"/>
          <w:lang w:val="es-ES"/>
        </w:rPr>
        <w:t>e entrada</w:t>
      </w:r>
      <w:r w:rsidR="00361740">
        <w:rPr>
          <w:rFonts w:ascii="Arial" w:hAnsi="Arial" w:cs="Arial"/>
          <w:sz w:val="24"/>
          <w:szCs w:val="24"/>
          <w:lang w:val="es-ES"/>
        </w:rPr>
        <w:t>,</w:t>
      </w:r>
      <w:r>
        <w:rPr>
          <w:rFonts w:ascii="Arial" w:hAnsi="Arial" w:cs="Arial"/>
          <w:sz w:val="24"/>
          <w:szCs w:val="24"/>
          <w:lang w:val="es-ES"/>
        </w:rPr>
        <w:t xml:space="preserve"> dicho proyecto p</w:t>
      </w:r>
      <w:r w:rsidR="00361740">
        <w:rPr>
          <w:rFonts w:ascii="Arial" w:hAnsi="Arial" w:cs="Arial"/>
          <w:sz w:val="24"/>
          <w:szCs w:val="24"/>
          <w:lang w:val="es-ES"/>
        </w:rPr>
        <w:t>resenta un grave error al incluir</w:t>
      </w:r>
      <w:r>
        <w:rPr>
          <w:rFonts w:ascii="Arial" w:hAnsi="Arial" w:cs="Arial"/>
          <w:sz w:val="24"/>
          <w:szCs w:val="24"/>
          <w:lang w:val="es-ES"/>
        </w:rPr>
        <w:t xml:space="preserve"> dentro de los mismos derechos o facultades que pretende regular, a los enfermos terminales y a </w:t>
      </w:r>
      <w:r w:rsidR="00F84FB1">
        <w:rPr>
          <w:rFonts w:ascii="Arial" w:hAnsi="Arial" w:cs="Arial"/>
          <w:sz w:val="24"/>
          <w:szCs w:val="24"/>
          <w:lang w:val="es-ES"/>
        </w:rPr>
        <w:t xml:space="preserve">los enfermos </w:t>
      </w:r>
      <w:r>
        <w:rPr>
          <w:rFonts w:ascii="Arial" w:hAnsi="Arial" w:cs="Arial"/>
          <w:sz w:val="24"/>
          <w:szCs w:val="24"/>
          <w:lang w:val="es-ES"/>
        </w:rPr>
        <w:t>incurables</w:t>
      </w:r>
      <w:r w:rsidR="00F84FB1">
        <w:rPr>
          <w:rFonts w:ascii="Arial" w:hAnsi="Arial" w:cs="Arial"/>
          <w:sz w:val="24"/>
          <w:szCs w:val="24"/>
          <w:lang w:val="es-ES"/>
        </w:rPr>
        <w:t>,</w:t>
      </w:r>
      <w:r w:rsidR="00191715">
        <w:rPr>
          <w:rFonts w:ascii="Arial" w:hAnsi="Arial" w:cs="Arial"/>
          <w:sz w:val="24"/>
          <w:szCs w:val="24"/>
          <w:lang w:val="es-ES"/>
        </w:rPr>
        <w:t xml:space="preserve"> en igualdad de condiciones</w:t>
      </w:r>
      <w:r>
        <w:rPr>
          <w:rFonts w:ascii="Arial" w:hAnsi="Arial" w:cs="Arial"/>
          <w:sz w:val="24"/>
          <w:szCs w:val="24"/>
          <w:lang w:val="es-ES"/>
        </w:rPr>
        <w:t xml:space="preserve">. </w:t>
      </w:r>
    </w:p>
    <w:p w14:paraId="62379F0F" w14:textId="77777777" w:rsidR="00FB0E7A" w:rsidRDefault="00361740" w:rsidP="00F84FB1">
      <w:pPr>
        <w:autoSpaceDE w:val="0"/>
        <w:autoSpaceDN w:val="0"/>
        <w:adjustRightInd w:val="0"/>
        <w:spacing w:after="0" w:line="360" w:lineRule="auto"/>
        <w:ind w:firstLine="708"/>
        <w:jc w:val="both"/>
        <w:rPr>
          <w:rFonts w:ascii="Arial" w:hAnsi="Arial" w:cs="Arial"/>
          <w:sz w:val="24"/>
          <w:szCs w:val="24"/>
          <w:lang w:val="es-ES"/>
        </w:rPr>
      </w:pPr>
      <w:r>
        <w:rPr>
          <w:rFonts w:ascii="Arial" w:hAnsi="Arial" w:cs="Arial"/>
          <w:sz w:val="24"/>
          <w:szCs w:val="24"/>
          <w:lang w:val="es-ES"/>
        </w:rPr>
        <w:t xml:space="preserve">No es lo mismo un enfermo de cáncer, por ejemplo, que un discapacitado; siendo éste último una persona incurable pero sin un diagnóstico fatal. </w:t>
      </w:r>
    </w:p>
    <w:p w14:paraId="0ADDFED5" w14:textId="77777777" w:rsidR="007D72B8" w:rsidRDefault="00361740" w:rsidP="00361740">
      <w:pPr>
        <w:autoSpaceDE w:val="0"/>
        <w:autoSpaceDN w:val="0"/>
        <w:adjustRightInd w:val="0"/>
        <w:spacing w:after="0" w:line="360" w:lineRule="auto"/>
        <w:jc w:val="both"/>
        <w:rPr>
          <w:rFonts w:ascii="Arial" w:hAnsi="Arial" w:cs="Arial"/>
          <w:sz w:val="24"/>
          <w:szCs w:val="24"/>
          <w:lang w:val="es-ES"/>
        </w:rPr>
      </w:pPr>
      <w:r>
        <w:rPr>
          <w:rFonts w:ascii="Arial" w:hAnsi="Arial" w:cs="Arial"/>
          <w:sz w:val="24"/>
          <w:szCs w:val="24"/>
          <w:lang w:val="es-ES"/>
        </w:rPr>
        <w:tab/>
      </w:r>
      <w:r w:rsidR="00F84FB1">
        <w:rPr>
          <w:rFonts w:ascii="Arial" w:hAnsi="Arial" w:cs="Arial"/>
          <w:sz w:val="24"/>
          <w:szCs w:val="24"/>
          <w:lang w:val="es-ES"/>
        </w:rPr>
        <w:t xml:space="preserve">Se debe recordar </w:t>
      </w:r>
      <w:r>
        <w:rPr>
          <w:rFonts w:ascii="Arial" w:hAnsi="Arial" w:cs="Arial"/>
          <w:sz w:val="24"/>
          <w:szCs w:val="24"/>
          <w:lang w:val="es-ES"/>
        </w:rPr>
        <w:t xml:space="preserve">que al inicio de este trabajo se indicó que no existe un derecho a la muerte, pero este proyecto parece confundir tal aspecto y señala en su fundamentación: </w:t>
      </w:r>
    </w:p>
    <w:p w14:paraId="0185F8F1" w14:textId="77777777" w:rsidR="00FB0E7A" w:rsidRPr="007D72B8" w:rsidRDefault="007D72B8" w:rsidP="007D72B8">
      <w:pPr>
        <w:autoSpaceDE w:val="0"/>
        <w:autoSpaceDN w:val="0"/>
        <w:adjustRightInd w:val="0"/>
        <w:spacing w:after="0" w:line="360" w:lineRule="auto"/>
        <w:ind w:left="454" w:right="454" w:firstLine="708"/>
        <w:jc w:val="both"/>
        <w:rPr>
          <w:rFonts w:ascii="Arial" w:hAnsi="Arial" w:cs="Arial"/>
          <w:i/>
          <w:sz w:val="24"/>
          <w:szCs w:val="24"/>
          <w:lang w:val="es-ES"/>
        </w:rPr>
      </w:pPr>
      <w:r w:rsidRPr="007D72B8">
        <w:rPr>
          <w:rFonts w:ascii="Arial" w:hAnsi="Arial" w:cs="Arial"/>
          <w:i/>
          <w:sz w:val="24"/>
          <w:szCs w:val="24"/>
          <w:lang w:val="es-ES"/>
        </w:rPr>
        <w:t>“</w:t>
      </w:r>
      <w:r w:rsidR="00FB0E7A" w:rsidRPr="007D72B8">
        <w:rPr>
          <w:rFonts w:ascii="Arial" w:hAnsi="Arial" w:cs="Arial"/>
          <w:i/>
          <w:sz w:val="24"/>
          <w:szCs w:val="24"/>
          <w:lang w:val="es-ES"/>
        </w:rPr>
        <w:t>Sobre el contenido normativo de la norma convencional hay más. El antecedente normativo del tema se encuentra en la discusión dada con motivo de la Declaración Americana de los Derechos y Deberes del Hombre, aprobada por la resolución XXX de la IX Conferencia Internacional Americana celebrada en Bogotá en 1948. En esa oportunidad el proyecto preparado por el Comité Jurídico Interamericano decía:</w:t>
      </w:r>
      <w:r w:rsidRPr="007D72B8">
        <w:rPr>
          <w:rFonts w:ascii="Arial" w:hAnsi="Arial" w:cs="Arial"/>
          <w:i/>
          <w:sz w:val="24"/>
          <w:szCs w:val="24"/>
          <w:lang w:val="es-ES"/>
        </w:rPr>
        <w:t xml:space="preserve"> </w:t>
      </w:r>
      <w:r w:rsidR="00FB0E7A" w:rsidRPr="007D72B8">
        <w:rPr>
          <w:rFonts w:ascii="Arial" w:hAnsi="Arial" w:cs="Arial"/>
          <w:i/>
          <w:sz w:val="24"/>
          <w:szCs w:val="24"/>
          <w:lang w:val="es-ES"/>
        </w:rPr>
        <w:t>“Toda persona tiene derecho a la vida, inclusive los que están por nacer, así como los incurables, dementes y débiles mentales…”</w:t>
      </w:r>
    </w:p>
    <w:p w14:paraId="0BABD493" w14:textId="77777777" w:rsidR="00FB0E7A" w:rsidRPr="007D72B8" w:rsidRDefault="00FB0E7A" w:rsidP="007D72B8">
      <w:pPr>
        <w:autoSpaceDE w:val="0"/>
        <w:autoSpaceDN w:val="0"/>
        <w:adjustRightInd w:val="0"/>
        <w:spacing w:after="0" w:line="360" w:lineRule="auto"/>
        <w:ind w:left="454" w:right="454" w:firstLine="708"/>
        <w:jc w:val="both"/>
        <w:rPr>
          <w:rFonts w:ascii="Arial" w:hAnsi="Arial" w:cs="Arial"/>
          <w:i/>
          <w:sz w:val="24"/>
          <w:szCs w:val="24"/>
          <w:lang w:val="es-ES"/>
        </w:rPr>
      </w:pPr>
      <w:r w:rsidRPr="007D72B8">
        <w:rPr>
          <w:rFonts w:ascii="Arial" w:hAnsi="Arial" w:cs="Arial"/>
          <w:i/>
          <w:sz w:val="24"/>
          <w:szCs w:val="24"/>
          <w:lang w:val="es-ES"/>
        </w:rPr>
        <w:t>Pero la IX Conferencia Internacional solo adoptó en la declaración la siguiente frase:</w:t>
      </w:r>
      <w:r w:rsidR="007D72B8" w:rsidRPr="007D72B8">
        <w:rPr>
          <w:rFonts w:ascii="Arial" w:hAnsi="Arial" w:cs="Arial"/>
          <w:i/>
          <w:sz w:val="24"/>
          <w:szCs w:val="24"/>
          <w:lang w:val="es-ES"/>
        </w:rPr>
        <w:t xml:space="preserve"> </w:t>
      </w:r>
      <w:r w:rsidRPr="007D72B8">
        <w:rPr>
          <w:rFonts w:ascii="Arial" w:hAnsi="Arial" w:cs="Arial"/>
          <w:i/>
          <w:sz w:val="24"/>
          <w:szCs w:val="24"/>
          <w:lang w:val="es-ES"/>
        </w:rPr>
        <w:t>“Todo ser humano tiene derecho a la vida…”,</w:t>
      </w:r>
    </w:p>
    <w:p w14:paraId="5A06C685" w14:textId="77777777" w:rsidR="00361740" w:rsidRDefault="00FB0E7A" w:rsidP="00191715">
      <w:pPr>
        <w:autoSpaceDE w:val="0"/>
        <w:autoSpaceDN w:val="0"/>
        <w:adjustRightInd w:val="0"/>
        <w:spacing w:after="0" w:line="360" w:lineRule="auto"/>
        <w:ind w:left="454" w:right="454"/>
        <w:jc w:val="both"/>
        <w:rPr>
          <w:rFonts w:ascii="Arial" w:hAnsi="Arial" w:cs="Arial"/>
          <w:sz w:val="24"/>
          <w:szCs w:val="24"/>
          <w:lang w:val="es-ES"/>
        </w:rPr>
      </w:pPr>
      <w:r w:rsidRPr="007D72B8">
        <w:rPr>
          <w:rFonts w:ascii="Arial" w:hAnsi="Arial" w:cs="Arial"/>
          <w:i/>
          <w:sz w:val="24"/>
          <w:szCs w:val="24"/>
          <w:lang w:val="es-ES"/>
        </w:rPr>
        <w:t>De donde se sigue bajo una interpretación sistemática del artículo 4 convencional en relación con el artículo 1 de la Declaración Americana de Derechos Humanos, que expresamente fue rechazado el punto de vista de Entender</w:t>
      </w:r>
      <w:r w:rsidR="007D72B8" w:rsidRPr="007D72B8">
        <w:rPr>
          <w:rFonts w:ascii="Arial" w:hAnsi="Arial" w:cs="Arial"/>
          <w:i/>
          <w:sz w:val="24"/>
          <w:szCs w:val="24"/>
          <w:lang w:val="es-ES"/>
        </w:rPr>
        <w:t xml:space="preserve"> la vida para los incurables como una obligación.</w:t>
      </w:r>
      <w:r w:rsidRPr="007D72B8">
        <w:rPr>
          <w:rFonts w:ascii="Arial" w:hAnsi="Arial" w:cs="Arial"/>
          <w:sz w:val="24"/>
          <w:szCs w:val="24"/>
          <w:lang w:val="es-ES"/>
        </w:rPr>
        <w:t>”</w:t>
      </w:r>
    </w:p>
    <w:p w14:paraId="50FACDB8" w14:textId="77777777" w:rsidR="00FB0E7A" w:rsidRPr="00361740" w:rsidRDefault="00361740" w:rsidP="00191715">
      <w:pPr>
        <w:autoSpaceDE w:val="0"/>
        <w:autoSpaceDN w:val="0"/>
        <w:adjustRightInd w:val="0"/>
        <w:spacing w:after="0" w:line="360" w:lineRule="auto"/>
        <w:ind w:left="454" w:right="454"/>
        <w:jc w:val="both"/>
        <w:rPr>
          <w:rFonts w:ascii="Arial" w:hAnsi="Arial" w:cs="Arial"/>
          <w:i/>
          <w:sz w:val="24"/>
          <w:szCs w:val="24"/>
        </w:rPr>
      </w:pPr>
      <w:r>
        <w:rPr>
          <w:rFonts w:ascii="Arial" w:hAnsi="Arial" w:cs="Arial"/>
          <w:i/>
          <w:sz w:val="24"/>
          <w:szCs w:val="24"/>
          <w:lang w:val="es-ES"/>
        </w:rPr>
        <w:t>“</w:t>
      </w:r>
      <w:r w:rsidR="00FB0E7A" w:rsidRPr="00361740">
        <w:rPr>
          <w:rFonts w:ascii="Arial" w:hAnsi="Arial" w:cs="Arial"/>
          <w:i/>
          <w:sz w:val="24"/>
          <w:szCs w:val="24"/>
          <w:lang w:val="es-ES"/>
        </w:rPr>
        <w:t>Si jurídicamente la vida es para su titular un derecho y no una obligación</w:t>
      </w:r>
      <w:r w:rsidRPr="00361740">
        <w:rPr>
          <w:rFonts w:ascii="Arial" w:hAnsi="Arial" w:cs="Arial"/>
          <w:i/>
          <w:sz w:val="24"/>
          <w:szCs w:val="24"/>
          <w:lang w:val="es-ES"/>
        </w:rPr>
        <w:t xml:space="preserve"> </w:t>
      </w:r>
      <w:r w:rsidR="00FB0E7A" w:rsidRPr="00361740">
        <w:rPr>
          <w:rFonts w:ascii="Arial" w:hAnsi="Arial" w:cs="Arial"/>
          <w:i/>
          <w:sz w:val="24"/>
          <w:szCs w:val="24"/>
          <w:lang w:val="es-ES"/>
        </w:rPr>
        <w:t>(por ello el suicidio no es delito), lo procedente es reconocer que bajo ciertas</w:t>
      </w:r>
      <w:r w:rsidRPr="00361740">
        <w:rPr>
          <w:rFonts w:ascii="Arial" w:hAnsi="Arial" w:cs="Arial"/>
          <w:i/>
          <w:sz w:val="24"/>
          <w:szCs w:val="24"/>
          <w:lang w:val="es-ES"/>
        </w:rPr>
        <w:t xml:space="preserve"> </w:t>
      </w:r>
      <w:r w:rsidR="00FB0E7A" w:rsidRPr="00361740">
        <w:rPr>
          <w:rFonts w:ascii="Arial" w:hAnsi="Arial" w:cs="Arial"/>
          <w:i/>
          <w:sz w:val="24"/>
          <w:szCs w:val="24"/>
          <w:lang w:val="es-ES"/>
        </w:rPr>
        <w:t>situaciones, como el caso de las enfermedades terminales incurables, es lícito</w:t>
      </w:r>
      <w:r w:rsidRPr="00361740">
        <w:rPr>
          <w:rFonts w:ascii="Arial" w:hAnsi="Arial" w:cs="Arial"/>
          <w:i/>
          <w:sz w:val="24"/>
          <w:szCs w:val="24"/>
          <w:lang w:val="es-ES"/>
        </w:rPr>
        <w:t xml:space="preserve"> </w:t>
      </w:r>
      <w:r w:rsidR="00FB0E7A" w:rsidRPr="00361740">
        <w:rPr>
          <w:rFonts w:ascii="Arial" w:hAnsi="Arial" w:cs="Arial"/>
          <w:i/>
          <w:sz w:val="24"/>
          <w:szCs w:val="24"/>
          <w:lang w:val="es-ES"/>
        </w:rPr>
        <w:t>ejercitar el libre albedrío para vivir los últimos momentos en forma digna y tener</w:t>
      </w:r>
      <w:r w:rsidRPr="00361740">
        <w:rPr>
          <w:rFonts w:ascii="Arial" w:hAnsi="Arial" w:cs="Arial"/>
          <w:i/>
          <w:sz w:val="24"/>
          <w:szCs w:val="24"/>
          <w:lang w:val="es-ES"/>
        </w:rPr>
        <w:t xml:space="preserve"> </w:t>
      </w:r>
      <w:r w:rsidR="00FB0E7A" w:rsidRPr="00361740">
        <w:rPr>
          <w:rFonts w:ascii="Arial" w:hAnsi="Arial" w:cs="Arial"/>
          <w:i/>
          <w:sz w:val="24"/>
          <w:szCs w:val="24"/>
          <w:lang w:val="es-ES"/>
        </w:rPr>
        <w:t>una muerte digna</w:t>
      </w:r>
      <w:r>
        <w:rPr>
          <w:rFonts w:ascii="Arial" w:hAnsi="Arial" w:cs="Arial"/>
          <w:i/>
          <w:sz w:val="24"/>
          <w:szCs w:val="24"/>
          <w:lang w:val="es-ES"/>
        </w:rPr>
        <w:t>”</w:t>
      </w:r>
    </w:p>
    <w:p w14:paraId="40B2F57E" w14:textId="77777777" w:rsidR="00F84FB1" w:rsidRDefault="00191715" w:rsidP="00361740">
      <w:pPr>
        <w:spacing w:after="0" w:line="360" w:lineRule="auto"/>
        <w:ind w:firstLine="708"/>
        <w:jc w:val="both"/>
        <w:rPr>
          <w:rFonts w:ascii="Arial" w:hAnsi="Arial" w:cs="Arial"/>
          <w:sz w:val="24"/>
          <w:szCs w:val="24"/>
        </w:rPr>
      </w:pPr>
      <w:r>
        <w:rPr>
          <w:rFonts w:ascii="Arial" w:hAnsi="Arial" w:cs="Arial"/>
          <w:sz w:val="24"/>
          <w:szCs w:val="24"/>
        </w:rPr>
        <w:t>Pero esta no es una</w:t>
      </w:r>
      <w:r w:rsidR="00361740" w:rsidRPr="007D72B8">
        <w:rPr>
          <w:rFonts w:ascii="Arial" w:hAnsi="Arial" w:cs="Arial"/>
          <w:sz w:val="24"/>
          <w:szCs w:val="24"/>
        </w:rPr>
        <w:t xml:space="preserve"> conclusión lógica. El cambio </w:t>
      </w:r>
      <w:r w:rsidR="00361740">
        <w:rPr>
          <w:rFonts w:ascii="Arial" w:hAnsi="Arial" w:cs="Arial"/>
          <w:sz w:val="24"/>
          <w:szCs w:val="24"/>
        </w:rPr>
        <w:t xml:space="preserve">en la propuesta de la convención </w:t>
      </w:r>
      <w:r>
        <w:rPr>
          <w:rFonts w:ascii="Arial" w:hAnsi="Arial" w:cs="Arial"/>
          <w:sz w:val="24"/>
          <w:szCs w:val="24"/>
        </w:rPr>
        <w:t xml:space="preserve">citada </w:t>
      </w:r>
      <w:r w:rsidR="00361740">
        <w:rPr>
          <w:rFonts w:ascii="Arial" w:hAnsi="Arial" w:cs="Arial"/>
          <w:sz w:val="24"/>
          <w:szCs w:val="24"/>
        </w:rPr>
        <w:t xml:space="preserve">es entendible </w:t>
      </w:r>
      <w:r w:rsidR="00361740" w:rsidRPr="007D72B8">
        <w:rPr>
          <w:rFonts w:ascii="Arial" w:hAnsi="Arial" w:cs="Arial"/>
          <w:sz w:val="24"/>
          <w:szCs w:val="24"/>
        </w:rPr>
        <w:t>porque todos</w:t>
      </w:r>
      <w:r w:rsidR="00F84FB1">
        <w:rPr>
          <w:rFonts w:ascii="Arial" w:hAnsi="Arial" w:cs="Arial"/>
          <w:sz w:val="24"/>
          <w:szCs w:val="24"/>
        </w:rPr>
        <w:t>, incluidos</w:t>
      </w:r>
      <w:r w:rsidR="00361740">
        <w:rPr>
          <w:rFonts w:ascii="Arial" w:hAnsi="Arial" w:cs="Arial"/>
          <w:sz w:val="24"/>
          <w:szCs w:val="24"/>
        </w:rPr>
        <w:t xml:space="preserve"> </w:t>
      </w:r>
      <w:r w:rsidR="00F84FB1">
        <w:rPr>
          <w:rFonts w:ascii="Arial" w:hAnsi="Arial" w:cs="Arial"/>
          <w:sz w:val="24"/>
          <w:szCs w:val="24"/>
        </w:rPr>
        <w:t xml:space="preserve">los </w:t>
      </w:r>
      <w:r w:rsidR="00361740">
        <w:rPr>
          <w:rFonts w:ascii="Arial" w:hAnsi="Arial" w:cs="Arial"/>
          <w:sz w:val="24"/>
          <w:szCs w:val="24"/>
        </w:rPr>
        <w:t>discapacitados</w:t>
      </w:r>
      <w:r w:rsidR="00F84FB1">
        <w:rPr>
          <w:rFonts w:ascii="Arial" w:hAnsi="Arial" w:cs="Arial"/>
          <w:sz w:val="24"/>
          <w:szCs w:val="24"/>
        </w:rPr>
        <w:t>, incurables, dementes y débiles mentales</w:t>
      </w:r>
      <w:r w:rsidR="00361740" w:rsidRPr="007D72B8">
        <w:rPr>
          <w:rFonts w:ascii="Arial" w:hAnsi="Arial" w:cs="Arial"/>
          <w:sz w:val="24"/>
          <w:szCs w:val="24"/>
        </w:rPr>
        <w:t xml:space="preserve"> son seres humanos, </w:t>
      </w:r>
      <w:r>
        <w:rPr>
          <w:rFonts w:ascii="Arial" w:hAnsi="Arial" w:cs="Arial"/>
          <w:sz w:val="24"/>
          <w:szCs w:val="24"/>
        </w:rPr>
        <w:t>por eso no fu</w:t>
      </w:r>
      <w:r w:rsidR="00F84FB1">
        <w:rPr>
          <w:rFonts w:ascii="Arial" w:hAnsi="Arial" w:cs="Arial"/>
          <w:sz w:val="24"/>
          <w:szCs w:val="24"/>
        </w:rPr>
        <w:t>e necesario hacer la distinción en la norma. T</w:t>
      </w:r>
      <w:r>
        <w:rPr>
          <w:rFonts w:ascii="Arial" w:hAnsi="Arial" w:cs="Arial"/>
          <w:sz w:val="24"/>
          <w:szCs w:val="24"/>
        </w:rPr>
        <w:t xml:space="preserve">odos tienen derecho a la vida. </w:t>
      </w:r>
    </w:p>
    <w:p w14:paraId="2C80C0F6" w14:textId="77777777" w:rsidR="00361740" w:rsidRDefault="00191715" w:rsidP="00361740">
      <w:pPr>
        <w:spacing w:after="0" w:line="360" w:lineRule="auto"/>
        <w:ind w:firstLine="708"/>
        <w:jc w:val="both"/>
        <w:rPr>
          <w:rFonts w:ascii="Arial" w:hAnsi="Arial" w:cs="Arial"/>
          <w:sz w:val="24"/>
          <w:szCs w:val="24"/>
        </w:rPr>
      </w:pPr>
      <w:r>
        <w:rPr>
          <w:rFonts w:ascii="Arial" w:hAnsi="Arial" w:cs="Arial"/>
          <w:sz w:val="24"/>
          <w:szCs w:val="24"/>
        </w:rPr>
        <w:t>H</w:t>
      </w:r>
      <w:r w:rsidR="00361740" w:rsidRPr="007D72B8">
        <w:rPr>
          <w:rFonts w:ascii="Arial" w:hAnsi="Arial" w:cs="Arial"/>
          <w:sz w:val="24"/>
          <w:szCs w:val="24"/>
        </w:rPr>
        <w:t xml:space="preserve">acer la distinción </w:t>
      </w:r>
      <w:r w:rsidR="00F84FB1">
        <w:rPr>
          <w:rFonts w:ascii="Arial" w:hAnsi="Arial" w:cs="Arial"/>
          <w:sz w:val="24"/>
          <w:szCs w:val="24"/>
        </w:rPr>
        <w:t xml:space="preserve">como se propuso inicialmente </w:t>
      </w:r>
      <w:r>
        <w:rPr>
          <w:rFonts w:ascii="Arial" w:hAnsi="Arial" w:cs="Arial"/>
          <w:sz w:val="24"/>
          <w:szCs w:val="24"/>
        </w:rPr>
        <w:t>era</w:t>
      </w:r>
      <w:r w:rsidR="00361740">
        <w:rPr>
          <w:rFonts w:ascii="Arial" w:hAnsi="Arial" w:cs="Arial"/>
          <w:sz w:val="24"/>
          <w:szCs w:val="24"/>
        </w:rPr>
        <w:t xml:space="preserve"> discriminarlos, </w:t>
      </w:r>
      <w:r>
        <w:rPr>
          <w:rFonts w:ascii="Arial" w:hAnsi="Arial" w:cs="Arial"/>
          <w:sz w:val="24"/>
          <w:szCs w:val="24"/>
        </w:rPr>
        <w:t>sugiriendo que no son seres humanos o que son una categoría especial, pero de esto no se puede inferir que lo que se quiso fue señalar</w:t>
      </w:r>
      <w:r w:rsidR="00F84FB1">
        <w:rPr>
          <w:rFonts w:ascii="Arial" w:hAnsi="Arial" w:cs="Arial"/>
          <w:sz w:val="24"/>
          <w:szCs w:val="24"/>
        </w:rPr>
        <w:t>,</w:t>
      </w:r>
      <w:r>
        <w:rPr>
          <w:rFonts w:ascii="Arial" w:hAnsi="Arial" w:cs="Arial"/>
          <w:sz w:val="24"/>
          <w:szCs w:val="24"/>
        </w:rPr>
        <w:t xml:space="preserve"> que los dementes o incurables no tienen la obligación de vivir; además, tal hipótesis también apli</w:t>
      </w:r>
      <w:r w:rsidR="00F84FB1">
        <w:rPr>
          <w:rFonts w:ascii="Arial" w:hAnsi="Arial" w:cs="Arial"/>
          <w:sz w:val="24"/>
          <w:szCs w:val="24"/>
        </w:rPr>
        <w:t>ca para todos los seres humanos, porque el suicidio no se sancionar para ninguna persona, incluidos los que tienen todas sus capacidades mentales</w:t>
      </w:r>
      <w:r w:rsidR="001A63F4">
        <w:rPr>
          <w:rFonts w:ascii="Arial" w:hAnsi="Arial" w:cs="Arial"/>
          <w:sz w:val="24"/>
          <w:szCs w:val="24"/>
        </w:rPr>
        <w:t xml:space="preserve"> en buen estado. </w:t>
      </w:r>
      <w:r>
        <w:rPr>
          <w:rFonts w:ascii="Arial" w:hAnsi="Arial" w:cs="Arial"/>
          <w:sz w:val="24"/>
          <w:szCs w:val="24"/>
        </w:rPr>
        <w:t xml:space="preserve"> </w:t>
      </w:r>
      <w:r w:rsidR="00361740">
        <w:rPr>
          <w:rFonts w:ascii="Arial" w:hAnsi="Arial" w:cs="Arial"/>
          <w:sz w:val="24"/>
          <w:szCs w:val="24"/>
        </w:rPr>
        <w:t xml:space="preserve"> </w:t>
      </w:r>
    </w:p>
    <w:p w14:paraId="62775D34" w14:textId="77777777" w:rsidR="00191715" w:rsidRDefault="00361740" w:rsidP="00361740">
      <w:pPr>
        <w:spacing w:after="0" w:line="360" w:lineRule="auto"/>
        <w:ind w:firstLine="708"/>
        <w:jc w:val="both"/>
        <w:rPr>
          <w:rFonts w:ascii="Arial" w:hAnsi="Arial" w:cs="Arial"/>
          <w:sz w:val="24"/>
          <w:szCs w:val="24"/>
        </w:rPr>
      </w:pPr>
      <w:r>
        <w:rPr>
          <w:rFonts w:ascii="Arial" w:hAnsi="Arial" w:cs="Arial"/>
          <w:sz w:val="24"/>
          <w:szCs w:val="24"/>
        </w:rPr>
        <w:t xml:space="preserve">El derecho a una muerte digna no puede significar jamás el derecho al suicidio, y esto es lo que ocurre cuando no existe una enfermedad terminal diagnosticada. </w:t>
      </w:r>
      <w:r w:rsidR="001A63F4">
        <w:rPr>
          <w:rFonts w:ascii="Arial" w:hAnsi="Arial" w:cs="Arial"/>
          <w:sz w:val="24"/>
          <w:szCs w:val="24"/>
        </w:rPr>
        <w:t xml:space="preserve">El suicidio para quienes sufren una enfermedad crónica, la cual puede ser incluso una simple depresión, no se justifica, máxime que en estos casos el desistimiento del tratamiento no provoca la muerte, y se requiere de una participación activa del Estado para garantizarlo como derecho.  </w:t>
      </w:r>
    </w:p>
    <w:p w14:paraId="183F8ACE" w14:textId="77777777" w:rsidR="00FB0E7A" w:rsidRDefault="001A63F4" w:rsidP="00361740">
      <w:pPr>
        <w:spacing w:after="0" w:line="360" w:lineRule="auto"/>
        <w:ind w:firstLine="708"/>
        <w:jc w:val="both"/>
        <w:rPr>
          <w:rFonts w:ascii="Arial" w:hAnsi="Arial" w:cs="Arial"/>
          <w:sz w:val="24"/>
          <w:szCs w:val="24"/>
        </w:rPr>
      </w:pPr>
      <w:r>
        <w:rPr>
          <w:rFonts w:ascii="Arial" w:hAnsi="Arial" w:cs="Arial"/>
          <w:sz w:val="24"/>
          <w:szCs w:val="24"/>
        </w:rPr>
        <w:t>P</w:t>
      </w:r>
      <w:r w:rsidR="00361740">
        <w:rPr>
          <w:rFonts w:ascii="Arial" w:hAnsi="Arial" w:cs="Arial"/>
          <w:sz w:val="24"/>
          <w:szCs w:val="24"/>
        </w:rPr>
        <w:t>or salud</w:t>
      </w:r>
      <w:r>
        <w:rPr>
          <w:rFonts w:ascii="Arial" w:hAnsi="Arial" w:cs="Arial"/>
          <w:sz w:val="24"/>
          <w:szCs w:val="24"/>
        </w:rPr>
        <w:t xml:space="preserve"> social</w:t>
      </w:r>
      <w:r w:rsidR="00361740">
        <w:rPr>
          <w:rFonts w:ascii="Arial" w:hAnsi="Arial" w:cs="Arial"/>
          <w:sz w:val="24"/>
          <w:szCs w:val="24"/>
        </w:rPr>
        <w:t>, el Estado no puede consentir prácticas que degraden al s</w:t>
      </w:r>
      <w:r>
        <w:rPr>
          <w:rFonts w:ascii="Arial" w:hAnsi="Arial" w:cs="Arial"/>
          <w:sz w:val="24"/>
          <w:szCs w:val="24"/>
        </w:rPr>
        <w:t>er humano o nieguen su dignidad</w:t>
      </w:r>
      <w:r w:rsidR="00361740">
        <w:rPr>
          <w:rFonts w:ascii="Arial" w:hAnsi="Arial" w:cs="Arial"/>
          <w:sz w:val="24"/>
          <w:szCs w:val="24"/>
        </w:rPr>
        <w:t xml:space="preserve"> y</w:t>
      </w:r>
      <w:r>
        <w:rPr>
          <w:rFonts w:ascii="Arial" w:hAnsi="Arial" w:cs="Arial"/>
          <w:sz w:val="24"/>
          <w:szCs w:val="24"/>
        </w:rPr>
        <w:t>,</w:t>
      </w:r>
      <w:r w:rsidR="00361740">
        <w:rPr>
          <w:rFonts w:ascii="Arial" w:hAnsi="Arial" w:cs="Arial"/>
          <w:sz w:val="24"/>
          <w:szCs w:val="24"/>
        </w:rPr>
        <w:t xml:space="preserve"> admitir un derecho a la muerte supone tal condición</w:t>
      </w:r>
      <w:r w:rsidR="00191715">
        <w:rPr>
          <w:rFonts w:ascii="Arial" w:hAnsi="Arial" w:cs="Arial"/>
          <w:sz w:val="24"/>
          <w:szCs w:val="24"/>
        </w:rPr>
        <w:t>, más aún en el caso de las personas que no tienen un diagnostico fatal y se decide aplicar la eutanasia sobre ellos solo porque nunca van a mejorar</w:t>
      </w:r>
      <w:r w:rsidR="00361740">
        <w:rPr>
          <w:rFonts w:ascii="Arial" w:hAnsi="Arial" w:cs="Arial"/>
          <w:sz w:val="24"/>
          <w:szCs w:val="24"/>
        </w:rPr>
        <w:t>.</w:t>
      </w:r>
      <w:r w:rsidR="001C222A">
        <w:rPr>
          <w:rFonts w:ascii="Arial" w:hAnsi="Arial" w:cs="Arial"/>
          <w:sz w:val="24"/>
          <w:szCs w:val="24"/>
        </w:rPr>
        <w:t xml:space="preserve"> El suicidio es un problema de salud, no una opción de vida. </w:t>
      </w:r>
      <w:r>
        <w:rPr>
          <w:rFonts w:ascii="Arial" w:hAnsi="Arial" w:cs="Arial"/>
          <w:sz w:val="24"/>
          <w:szCs w:val="24"/>
        </w:rPr>
        <w:t xml:space="preserve"> </w:t>
      </w:r>
      <w:r w:rsidR="00361740">
        <w:rPr>
          <w:rFonts w:ascii="Arial" w:hAnsi="Arial" w:cs="Arial"/>
          <w:sz w:val="24"/>
          <w:szCs w:val="24"/>
        </w:rPr>
        <w:t xml:space="preserve"> </w:t>
      </w:r>
    </w:p>
    <w:p w14:paraId="58BCBE6D" w14:textId="77777777" w:rsidR="00191715" w:rsidRDefault="00361740" w:rsidP="007D72B8">
      <w:pPr>
        <w:spacing w:after="0" w:line="360" w:lineRule="auto"/>
        <w:ind w:firstLine="708"/>
        <w:jc w:val="both"/>
        <w:rPr>
          <w:rFonts w:ascii="Arial" w:hAnsi="Arial" w:cs="Arial"/>
          <w:sz w:val="24"/>
          <w:szCs w:val="24"/>
        </w:rPr>
      </w:pPr>
      <w:r>
        <w:rPr>
          <w:rFonts w:ascii="Arial" w:hAnsi="Arial" w:cs="Arial"/>
          <w:sz w:val="24"/>
          <w:szCs w:val="24"/>
        </w:rPr>
        <w:t xml:space="preserve">Señala el artículo primero de dicho proyecto: </w:t>
      </w:r>
    </w:p>
    <w:p w14:paraId="5BE24146" w14:textId="77777777" w:rsidR="00757675" w:rsidRPr="007D72B8" w:rsidRDefault="00361740" w:rsidP="00191715">
      <w:pPr>
        <w:spacing w:after="0" w:line="360" w:lineRule="auto"/>
        <w:ind w:left="454" w:right="454" w:firstLine="709"/>
        <w:jc w:val="both"/>
        <w:rPr>
          <w:rFonts w:ascii="Arial" w:hAnsi="Arial" w:cs="Arial"/>
          <w:sz w:val="24"/>
          <w:szCs w:val="24"/>
        </w:rPr>
      </w:pPr>
      <w:r w:rsidRPr="00361740">
        <w:rPr>
          <w:rFonts w:ascii="Arial" w:hAnsi="Arial" w:cs="Arial"/>
          <w:i/>
          <w:sz w:val="24"/>
          <w:szCs w:val="24"/>
        </w:rPr>
        <w:t>“</w:t>
      </w:r>
      <w:r w:rsidR="00757675" w:rsidRPr="00361740">
        <w:rPr>
          <w:rFonts w:ascii="Arial" w:hAnsi="Arial" w:cs="Arial"/>
          <w:i/>
          <w:sz w:val="24"/>
          <w:szCs w:val="24"/>
          <w:lang w:val="es-ES"/>
        </w:rPr>
        <w:t>Tienen derecho a una atención y muerte dignas y sin dolor, las</w:t>
      </w:r>
      <w:r w:rsidRPr="00361740">
        <w:rPr>
          <w:rFonts w:ascii="Arial" w:hAnsi="Arial" w:cs="Arial"/>
          <w:i/>
          <w:sz w:val="24"/>
          <w:szCs w:val="24"/>
          <w:lang w:val="es-ES"/>
        </w:rPr>
        <w:t xml:space="preserve"> </w:t>
      </w:r>
      <w:r w:rsidR="00757675" w:rsidRPr="00361740">
        <w:rPr>
          <w:rFonts w:ascii="Arial" w:hAnsi="Arial" w:cs="Arial"/>
          <w:i/>
          <w:sz w:val="24"/>
          <w:szCs w:val="24"/>
          <w:lang w:val="es-ES"/>
        </w:rPr>
        <w:t>personas con enfermedades en fase terminal, o con enfermedades crónicas,</w:t>
      </w:r>
      <w:r w:rsidRPr="00361740">
        <w:rPr>
          <w:rFonts w:ascii="Arial" w:hAnsi="Arial" w:cs="Arial"/>
          <w:i/>
          <w:sz w:val="24"/>
          <w:szCs w:val="24"/>
          <w:lang w:val="es-ES"/>
        </w:rPr>
        <w:t xml:space="preserve"> </w:t>
      </w:r>
      <w:r w:rsidR="00757675" w:rsidRPr="00361740">
        <w:rPr>
          <w:rFonts w:ascii="Arial" w:hAnsi="Arial" w:cs="Arial"/>
          <w:i/>
          <w:sz w:val="24"/>
          <w:szCs w:val="24"/>
          <w:lang w:val="es-ES"/>
        </w:rPr>
        <w:t>degenerativas e irreversibles de alto impacto en la calidad de vida o con</w:t>
      </w:r>
      <w:r w:rsidRPr="00361740">
        <w:rPr>
          <w:rFonts w:ascii="Arial" w:hAnsi="Arial" w:cs="Arial"/>
          <w:i/>
          <w:sz w:val="24"/>
          <w:szCs w:val="24"/>
          <w:lang w:val="es-ES"/>
        </w:rPr>
        <w:t xml:space="preserve"> </w:t>
      </w:r>
      <w:r w:rsidR="00757675" w:rsidRPr="00361740">
        <w:rPr>
          <w:rFonts w:ascii="Arial" w:hAnsi="Arial" w:cs="Arial"/>
          <w:i/>
          <w:sz w:val="24"/>
          <w:szCs w:val="24"/>
          <w:lang w:val="es-ES"/>
        </w:rPr>
        <w:t>pronóstico de vida menor de seis meses.</w:t>
      </w:r>
      <w:r w:rsidRPr="00361740">
        <w:rPr>
          <w:rFonts w:ascii="Arial" w:hAnsi="Arial" w:cs="Arial"/>
          <w:i/>
          <w:sz w:val="24"/>
          <w:szCs w:val="24"/>
          <w:lang w:val="es-ES"/>
        </w:rPr>
        <w:t>”</w:t>
      </w:r>
      <w:r w:rsidR="00191715">
        <w:rPr>
          <w:rStyle w:val="Refdenotaalpie"/>
          <w:rFonts w:ascii="Arial" w:hAnsi="Arial" w:cs="Arial"/>
          <w:i/>
          <w:sz w:val="24"/>
          <w:szCs w:val="24"/>
          <w:lang w:val="es-ES"/>
        </w:rPr>
        <w:footnoteReference w:id="67"/>
      </w:r>
    </w:p>
    <w:p w14:paraId="11EF06EE" w14:textId="77777777" w:rsidR="00191715" w:rsidRDefault="00A37FCD" w:rsidP="007D72B8">
      <w:pPr>
        <w:spacing w:after="0" w:line="360" w:lineRule="auto"/>
        <w:ind w:firstLine="708"/>
        <w:jc w:val="both"/>
        <w:rPr>
          <w:rFonts w:ascii="Arial" w:hAnsi="Arial" w:cs="Arial"/>
          <w:sz w:val="24"/>
          <w:szCs w:val="24"/>
        </w:rPr>
      </w:pPr>
      <w:r>
        <w:rPr>
          <w:rFonts w:ascii="Arial" w:hAnsi="Arial" w:cs="Arial"/>
          <w:sz w:val="24"/>
          <w:szCs w:val="24"/>
        </w:rPr>
        <w:t xml:space="preserve">Como se puede apreciar, </w:t>
      </w:r>
      <w:r w:rsidR="001C222A">
        <w:rPr>
          <w:rFonts w:ascii="Arial" w:hAnsi="Arial" w:cs="Arial"/>
          <w:sz w:val="24"/>
          <w:szCs w:val="24"/>
        </w:rPr>
        <w:t xml:space="preserve">el proyecto intenta </w:t>
      </w:r>
      <w:r>
        <w:rPr>
          <w:rFonts w:ascii="Arial" w:hAnsi="Arial" w:cs="Arial"/>
          <w:sz w:val="24"/>
          <w:szCs w:val="24"/>
        </w:rPr>
        <w:t>permit</w:t>
      </w:r>
      <w:r w:rsidR="001C222A">
        <w:rPr>
          <w:rFonts w:ascii="Arial" w:hAnsi="Arial" w:cs="Arial"/>
          <w:sz w:val="24"/>
          <w:szCs w:val="24"/>
        </w:rPr>
        <w:t>ir</w:t>
      </w:r>
      <w:r>
        <w:rPr>
          <w:rFonts w:ascii="Arial" w:hAnsi="Arial" w:cs="Arial"/>
          <w:sz w:val="24"/>
          <w:szCs w:val="24"/>
        </w:rPr>
        <w:t xml:space="preserve"> las prácticas eutanásicas no solo a enfermos terminales, sino también a cualquier tipo de padecimiento que sea crónico, degenerativos e irreversibles</w:t>
      </w:r>
      <w:r w:rsidR="001C222A">
        <w:rPr>
          <w:rFonts w:ascii="Arial" w:hAnsi="Arial" w:cs="Arial"/>
          <w:sz w:val="24"/>
          <w:szCs w:val="24"/>
        </w:rPr>
        <w:t>, una amplia gama de padecimientos con los cuales la vida es compatible</w:t>
      </w:r>
      <w:r>
        <w:rPr>
          <w:rFonts w:ascii="Arial" w:hAnsi="Arial" w:cs="Arial"/>
          <w:sz w:val="24"/>
          <w:szCs w:val="24"/>
        </w:rPr>
        <w:t>.</w:t>
      </w:r>
      <w:r w:rsidR="00191715">
        <w:rPr>
          <w:rFonts w:ascii="Arial" w:hAnsi="Arial" w:cs="Arial"/>
          <w:sz w:val="24"/>
          <w:szCs w:val="24"/>
        </w:rPr>
        <w:t xml:space="preserve"> </w:t>
      </w:r>
    </w:p>
    <w:p w14:paraId="19E98C8A" w14:textId="77777777" w:rsidR="00757675" w:rsidRPr="007D72B8" w:rsidRDefault="00281779" w:rsidP="007D72B8">
      <w:pPr>
        <w:spacing w:after="0" w:line="360" w:lineRule="auto"/>
        <w:ind w:firstLine="708"/>
        <w:jc w:val="both"/>
        <w:rPr>
          <w:rFonts w:ascii="Arial" w:hAnsi="Arial" w:cs="Arial"/>
          <w:sz w:val="24"/>
          <w:szCs w:val="24"/>
        </w:rPr>
      </w:pPr>
      <w:r>
        <w:rPr>
          <w:rFonts w:ascii="Arial" w:hAnsi="Arial" w:cs="Arial"/>
          <w:sz w:val="24"/>
          <w:szCs w:val="24"/>
        </w:rPr>
        <w:t>Dicho</w:t>
      </w:r>
      <w:r w:rsidR="00191715">
        <w:rPr>
          <w:rFonts w:ascii="Arial" w:hAnsi="Arial" w:cs="Arial"/>
          <w:sz w:val="24"/>
          <w:szCs w:val="24"/>
        </w:rPr>
        <w:t xml:space="preserve"> proyecto tal y como está redactado abre un portillo muy peligroso, </w:t>
      </w:r>
      <w:r w:rsidR="001C222A">
        <w:rPr>
          <w:rFonts w:ascii="Arial" w:hAnsi="Arial" w:cs="Arial"/>
          <w:sz w:val="24"/>
          <w:szCs w:val="24"/>
        </w:rPr>
        <w:t xml:space="preserve">pues </w:t>
      </w:r>
      <w:r w:rsidR="00191715">
        <w:rPr>
          <w:rFonts w:ascii="Arial" w:hAnsi="Arial" w:cs="Arial"/>
          <w:sz w:val="24"/>
          <w:szCs w:val="24"/>
        </w:rPr>
        <w:t xml:space="preserve"> admite las prácticas eutanásicas de manera activa, sin respaldo legal ni constitucional, además, incluye a las personas con enfermedades crónicas dentro de los pacientes que pueden aplicar estos procedimientos, lo cual es </w:t>
      </w:r>
      <w:r w:rsidR="001C222A">
        <w:rPr>
          <w:rFonts w:ascii="Arial" w:hAnsi="Arial" w:cs="Arial"/>
          <w:sz w:val="24"/>
          <w:szCs w:val="24"/>
        </w:rPr>
        <w:t xml:space="preserve">sin duda una </w:t>
      </w:r>
      <w:r w:rsidR="00191715">
        <w:rPr>
          <w:rFonts w:ascii="Arial" w:hAnsi="Arial" w:cs="Arial"/>
          <w:sz w:val="24"/>
          <w:szCs w:val="24"/>
        </w:rPr>
        <w:t xml:space="preserve">ayuda o asistencia al suicidio.  </w:t>
      </w:r>
      <w:r w:rsidR="00A37FCD">
        <w:rPr>
          <w:rFonts w:ascii="Arial" w:hAnsi="Arial" w:cs="Arial"/>
          <w:sz w:val="24"/>
          <w:szCs w:val="24"/>
        </w:rPr>
        <w:t xml:space="preserve"> </w:t>
      </w:r>
    </w:p>
    <w:p w14:paraId="2FC146D3" w14:textId="77777777" w:rsidR="00676778" w:rsidRPr="007D72B8" w:rsidRDefault="001C222A" w:rsidP="007D72B8">
      <w:pPr>
        <w:spacing w:after="0" w:line="360" w:lineRule="auto"/>
        <w:ind w:firstLine="708"/>
        <w:jc w:val="both"/>
        <w:rPr>
          <w:rFonts w:ascii="Arial" w:hAnsi="Arial" w:cs="Arial"/>
          <w:sz w:val="24"/>
          <w:szCs w:val="24"/>
        </w:rPr>
      </w:pPr>
      <w:r>
        <w:rPr>
          <w:rFonts w:ascii="Arial" w:hAnsi="Arial" w:cs="Arial"/>
          <w:sz w:val="24"/>
          <w:szCs w:val="24"/>
        </w:rPr>
        <w:t xml:space="preserve">Propiamente sobre </w:t>
      </w:r>
      <w:r w:rsidR="009755BF" w:rsidRPr="007D72B8">
        <w:rPr>
          <w:rFonts w:ascii="Arial" w:hAnsi="Arial" w:cs="Arial"/>
          <w:sz w:val="24"/>
          <w:szCs w:val="24"/>
        </w:rPr>
        <w:t xml:space="preserve">el testamento vital, </w:t>
      </w:r>
      <w:r w:rsidR="00676778" w:rsidRPr="007D72B8">
        <w:rPr>
          <w:rFonts w:ascii="Arial" w:hAnsi="Arial" w:cs="Arial"/>
          <w:sz w:val="24"/>
          <w:szCs w:val="24"/>
        </w:rPr>
        <w:t xml:space="preserve">en su artículo 2 </w:t>
      </w:r>
      <w:r>
        <w:rPr>
          <w:rFonts w:ascii="Arial" w:hAnsi="Arial" w:cs="Arial"/>
          <w:sz w:val="24"/>
          <w:szCs w:val="24"/>
        </w:rPr>
        <w:t xml:space="preserve">señala </w:t>
      </w:r>
      <w:r w:rsidR="00676778" w:rsidRPr="007D72B8">
        <w:rPr>
          <w:rFonts w:ascii="Arial" w:hAnsi="Arial" w:cs="Arial"/>
          <w:sz w:val="24"/>
          <w:szCs w:val="24"/>
        </w:rPr>
        <w:t xml:space="preserve">lo siguiente: </w:t>
      </w:r>
    </w:p>
    <w:p w14:paraId="24C6EB70" w14:textId="77777777" w:rsidR="00A55943" w:rsidRDefault="00676778" w:rsidP="00A37FCD">
      <w:pPr>
        <w:autoSpaceDE w:val="0"/>
        <w:autoSpaceDN w:val="0"/>
        <w:adjustRightInd w:val="0"/>
        <w:spacing w:after="0" w:line="360" w:lineRule="auto"/>
        <w:ind w:left="454" w:right="454" w:firstLine="709"/>
        <w:jc w:val="both"/>
        <w:rPr>
          <w:rFonts w:ascii="Arial" w:hAnsi="Arial" w:cs="Arial"/>
          <w:i/>
          <w:sz w:val="24"/>
          <w:szCs w:val="24"/>
        </w:rPr>
      </w:pPr>
      <w:r w:rsidRPr="007D72B8">
        <w:rPr>
          <w:rFonts w:ascii="Arial" w:hAnsi="Arial" w:cs="Arial"/>
          <w:i/>
          <w:sz w:val="24"/>
          <w:szCs w:val="24"/>
        </w:rPr>
        <w:t>“</w:t>
      </w:r>
      <w:r w:rsidR="00A55943" w:rsidRPr="007D72B8">
        <w:rPr>
          <w:rFonts w:ascii="Arial" w:hAnsi="Arial" w:cs="Arial"/>
          <w:i/>
          <w:sz w:val="24"/>
          <w:szCs w:val="24"/>
        </w:rPr>
        <w:t>El derecho a la atención y muerte dignas comprende los</w:t>
      </w:r>
      <w:r w:rsidRPr="007D72B8">
        <w:rPr>
          <w:rFonts w:ascii="Arial" w:hAnsi="Arial" w:cs="Arial"/>
          <w:i/>
          <w:sz w:val="24"/>
          <w:szCs w:val="24"/>
        </w:rPr>
        <w:t xml:space="preserve"> </w:t>
      </w:r>
      <w:r w:rsidR="00A55943" w:rsidRPr="007D72B8">
        <w:rPr>
          <w:rFonts w:ascii="Arial" w:hAnsi="Arial" w:cs="Arial"/>
          <w:i/>
          <w:sz w:val="24"/>
          <w:szCs w:val="24"/>
        </w:rPr>
        <w:t>siguientes aspectos:</w:t>
      </w:r>
      <w:r w:rsidRPr="007D72B8">
        <w:rPr>
          <w:rFonts w:ascii="Arial" w:hAnsi="Arial" w:cs="Arial"/>
          <w:i/>
          <w:sz w:val="24"/>
          <w:szCs w:val="24"/>
        </w:rPr>
        <w:t xml:space="preserve"> …</w:t>
      </w:r>
      <w:r w:rsidR="00A55943" w:rsidRPr="007D72B8">
        <w:rPr>
          <w:rFonts w:ascii="Arial" w:hAnsi="Arial" w:cs="Arial"/>
          <w:b/>
          <w:bCs/>
          <w:i/>
          <w:sz w:val="24"/>
          <w:szCs w:val="24"/>
        </w:rPr>
        <w:t xml:space="preserve">b) </w:t>
      </w:r>
      <w:r w:rsidR="00A55943" w:rsidRPr="007D72B8">
        <w:rPr>
          <w:rFonts w:ascii="Arial" w:hAnsi="Arial" w:cs="Arial"/>
          <w:i/>
          <w:sz w:val="24"/>
          <w:szCs w:val="24"/>
        </w:rPr>
        <w:t>Derecho de los pacientes, o de sus familiares cercanos en caso de</w:t>
      </w:r>
      <w:r w:rsidRPr="007D72B8">
        <w:rPr>
          <w:rFonts w:ascii="Arial" w:hAnsi="Arial" w:cs="Arial"/>
          <w:i/>
          <w:sz w:val="24"/>
          <w:szCs w:val="24"/>
        </w:rPr>
        <w:t xml:space="preserve"> </w:t>
      </w:r>
      <w:r w:rsidR="00A55943" w:rsidRPr="007D72B8">
        <w:rPr>
          <w:rFonts w:ascii="Arial" w:hAnsi="Arial" w:cs="Arial"/>
          <w:i/>
          <w:sz w:val="24"/>
          <w:szCs w:val="24"/>
        </w:rPr>
        <w:t>imposibilidad de los primeros, a desistir de manera voluntaria de</w:t>
      </w:r>
      <w:r w:rsidRPr="007D72B8">
        <w:rPr>
          <w:rFonts w:ascii="Arial" w:hAnsi="Arial" w:cs="Arial"/>
          <w:i/>
          <w:sz w:val="24"/>
          <w:szCs w:val="24"/>
        </w:rPr>
        <w:t xml:space="preserve"> </w:t>
      </w:r>
      <w:r w:rsidR="00A55943" w:rsidRPr="007D72B8">
        <w:rPr>
          <w:rFonts w:ascii="Arial" w:hAnsi="Arial" w:cs="Arial"/>
          <w:i/>
          <w:sz w:val="24"/>
          <w:szCs w:val="24"/>
        </w:rPr>
        <w:t>tratamientos o utilización de máquinas o medios artificiales cuyo objeto</w:t>
      </w:r>
      <w:r w:rsidRPr="007D72B8">
        <w:rPr>
          <w:rFonts w:ascii="Arial" w:hAnsi="Arial" w:cs="Arial"/>
          <w:i/>
          <w:sz w:val="24"/>
          <w:szCs w:val="24"/>
        </w:rPr>
        <w:t xml:space="preserve"> </w:t>
      </w:r>
      <w:r w:rsidR="00A55943" w:rsidRPr="007D72B8">
        <w:rPr>
          <w:rFonts w:ascii="Arial" w:hAnsi="Arial" w:cs="Arial"/>
          <w:i/>
          <w:sz w:val="24"/>
          <w:szCs w:val="24"/>
        </w:rPr>
        <w:t>sea prolongar la vida innecesariamente, y tengan un impacto negativo</w:t>
      </w:r>
      <w:r w:rsidRPr="007D72B8">
        <w:rPr>
          <w:rFonts w:ascii="Arial" w:hAnsi="Arial" w:cs="Arial"/>
          <w:i/>
          <w:sz w:val="24"/>
          <w:szCs w:val="24"/>
        </w:rPr>
        <w:t xml:space="preserve"> </w:t>
      </w:r>
      <w:r w:rsidR="00A55943" w:rsidRPr="007D72B8">
        <w:rPr>
          <w:rFonts w:ascii="Arial" w:hAnsi="Arial" w:cs="Arial"/>
          <w:i/>
          <w:sz w:val="24"/>
          <w:szCs w:val="24"/>
        </w:rPr>
        <w:t>grave en la calidad de vida del paciente en estado terminal</w:t>
      </w:r>
      <w:r w:rsidR="00757675" w:rsidRPr="007D72B8">
        <w:rPr>
          <w:rFonts w:ascii="Arial" w:hAnsi="Arial" w:cs="Arial"/>
          <w:i/>
          <w:sz w:val="24"/>
          <w:szCs w:val="24"/>
        </w:rPr>
        <w:t xml:space="preserve">. </w:t>
      </w:r>
      <w:r w:rsidR="00757675" w:rsidRPr="007D72B8">
        <w:rPr>
          <w:rFonts w:ascii="Arial" w:hAnsi="Arial" w:cs="Arial"/>
          <w:b/>
          <w:i/>
          <w:sz w:val="24"/>
          <w:szCs w:val="24"/>
        </w:rPr>
        <w:t>d</w:t>
      </w:r>
      <w:r w:rsidR="00A55943" w:rsidRPr="007D72B8">
        <w:rPr>
          <w:rFonts w:ascii="Arial" w:hAnsi="Arial" w:cs="Arial"/>
          <w:b/>
          <w:bCs/>
          <w:i/>
          <w:sz w:val="24"/>
          <w:szCs w:val="24"/>
        </w:rPr>
        <w:t xml:space="preserve">) </w:t>
      </w:r>
      <w:r w:rsidR="00A55943" w:rsidRPr="007D72B8">
        <w:rPr>
          <w:rFonts w:ascii="Arial" w:hAnsi="Arial" w:cs="Arial"/>
          <w:i/>
          <w:sz w:val="24"/>
          <w:szCs w:val="24"/>
        </w:rPr>
        <w:t xml:space="preserve">Derecho del paciente en estado terminal </w:t>
      </w:r>
      <w:r w:rsidR="00A55943" w:rsidRPr="002C115D">
        <w:rPr>
          <w:rFonts w:ascii="Arial" w:hAnsi="Arial" w:cs="Arial"/>
          <w:i/>
          <w:sz w:val="24"/>
          <w:szCs w:val="24"/>
          <w:u w:val="single"/>
        </w:rPr>
        <w:t>a suscribir un testamento</w:t>
      </w:r>
      <w:r w:rsidRPr="002C115D">
        <w:rPr>
          <w:rFonts w:ascii="Arial" w:hAnsi="Arial" w:cs="Arial"/>
          <w:i/>
          <w:sz w:val="24"/>
          <w:szCs w:val="24"/>
          <w:u w:val="single"/>
        </w:rPr>
        <w:t xml:space="preserve"> </w:t>
      </w:r>
      <w:r w:rsidR="00A55943" w:rsidRPr="002C115D">
        <w:rPr>
          <w:rFonts w:ascii="Arial" w:hAnsi="Arial" w:cs="Arial"/>
          <w:i/>
          <w:sz w:val="24"/>
          <w:szCs w:val="24"/>
          <w:u w:val="single"/>
        </w:rPr>
        <w:t>vital o manifestación de voluntad anticipada simple y ante dos testigos, por</w:t>
      </w:r>
      <w:r w:rsidRPr="002C115D">
        <w:rPr>
          <w:rFonts w:ascii="Arial" w:hAnsi="Arial" w:cs="Arial"/>
          <w:i/>
          <w:sz w:val="24"/>
          <w:szCs w:val="24"/>
          <w:u w:val="single"/>
        </w:rPr>
        <w:t xml:space="preserve"> </w:t>
      </w:r>
      <w:r w:rsidR="00A55943" w:rsidRPr="002C115D">
        <w:rPr>
          <w:rFonts w:ascii="Arial" w:hAnsi="Arial" w:cs="Arial"/>
          <w:i/>
          <w:sz w:val="24"/>
          <w:szCs w:val="24"/>
          <w:u w:val="single"/>
        </w:rPr>
        <w:t>el cual disponga en forma libre consciente e informada su decisión de no</w:t>
      </w:r>
      <w:r w:rsidRPr="002C115D">
        <w:rPr>
          <w:rFonts w:ascii="Arial" w:hAnsi="Arial" w:cs="Arial"/>
          <w:i/>
          <w:sz w:val="24"/>
          <w:szCs w:val="24"/>
          <w:u w:val="single"/>
        </w:rPr>
        <w:t xml:space="preserve"> </w:t>
      </w:r>
      <w:r w:rsidR="00A55943" w:rsidRPr="002C115D">
        <w:rPr>
          <w:rFonts w:ascii="Arial" w:hAnsi="Arial" w:cs="Arial"/>
          <w:i/>
          <w:sz w:val="24"/>
          <w:szCs w:val="24"/>
          <w:u w:val="single"/>
        </w:rPr>
        <w:t>someterse a tratamientos médicos innecesarios y de rechazar la utilización</w:t>
      </w:r>
      <w:r w:rsidRPr="002C115D">
        <w:rPr>
          <w:rFonts w:ascii="Arial" w:hAnsi="Arial" w:cs="Arial"/>
          <w:i/>
          <w:sz w:val="24"/>
          <w:szCs w:val="24"/>
          <w:u w:val="single"/>
        </w:rPr>
        <w:t xml:space="preserve"> </w:t>
      </w:r>
      <w:r w:rsidR="00A55943" w:rsidRPr="002C115D">
        <w:rPr>
          <w:rFonts w:ascii="Arial" w:hAnsi="Arial" w:cs="Arial"/>
          <w:i/>
          <w:sz w:val="24"/>
          <w:szCs w:val="24"/>
          <w:u w:val="single"/>
        </w:rPr>
        <w:t>de máquinas o medios artificiales para mantener la vida</w:t>
      </w:r>
      <w:r w:rsidR="00757675" w:rsidRPr="002C115D">
        <w:rPr>
          <w:rFonts w:ascii="Arial" w:hAnsi="Arial" w:cs="Arial"/>
          <w:i/>
          <w:sz w:val="24"/>
          <w:szCs w:val="24"/>
          <w:u w:val="single"/>
        </w:rPr>
        <w:t>.</w:t>
      </w:r>
      <w:r w:rsidR="00757675" w:rsidRPr="007D72B8">
        <w:rPr>
          <w:rFonts w:ascii="Arial" w:hAnsi="Arial" w:cs="Arial"/>
          <w:i/>
          <w:sz w:val="24"/>
          <w:szCs w:val="24"/>
        </w:rPr>
        <w:t xml:space="preserve"> </w:t>
      </w:r>
      <w:r w:rsidR="00757675" w:rsidRPr="007D72B8">
        <w:rPr>
          <w:rFonts w:ascii="Arial" w:hAnsi="Arial" w:cs="Arial"/>
          <w:b/>
          <w:i/>
          <w:sz w:val="24"/>
          <w:szCs w:val="24"/>
        </w:rPr>
        <w:t>f</w:t>
      </w:r>
      <w:r w:rsidR="00A55943" w:rsidRPr="007D72B8">
        <w:rPr>
          <w:rFonts w:ascii="Arial" w:hAnsi="Arial" w:cs="Arial"/>
          <w:b/>
          <w:bCs/>
          <w:i/>
          <w:sz w:val="24"/>
          <w:szCs w:val="24"/>
        </w:rPr>
        <w:t>)</w:t>
      </w:r>
      <w:r w:rsidR="00A55943" w:rsidRPr="002C115D">
        <w:rPr>
          <w:rFonts w:ascii="Arial" w:hAnsi="Arial" w:cs="Arial"/>
          <w:b/>
          <w:bCs/>
          <w:i/>
          <w:sz w:val="24"/>
          <w:szCs w:val="24"/>
          <w:u w:val="single"/>
        </w:rPr>
        <w:t xml:space="preserve"> </w:t>
      </w:r>
      <w:r w:rsidR="00A55943" w:rsidRPr="002C115D">
        <w:rPr>
          <w:rFonts w:ascii="Arial" w:hAnsi="Arial" w:cs="Arial"/>
          <w:i/>
          <w:sz w:val="24"/>
          <w:szCs w:val="24"/>
          <w:u w:val="single"/>
        </w:rPr>
        <w:t>Si el paciente que requiere cuidados paliativos es menor de catorce</w:t>
      </w:r>
      <w:r w:rsidRPr="002C115D">
        <w:rPr>
          <w:rFonts w:ascii="Arial" w:hAnsi="Arial" w:cs="Arial"/>
          <w:i/>
          <w:sz w:val="24"/>
          <w:szCs w:val="24"/>
          <w:u w:val="single"/>
        </w:rPr>
        <w:t xml:space="preserve"> </w:t>
      </w:r>
      <w:r w:rsidR="00757675" w:rsidRPr="002C115D">
        <w:rPr>
          <w:rFonts w:ascii="Arial" w:hAnsi="Arial" w:cs="Arial"/>
          <w:i/>
          <w:sz w:val="24"/>
          <w:szCs w:val="24"/>
          <w:u w:val="single"/>
        </w:rPr>
        <w:t>año</w:t>
      </w:r>
      <w:r w:rsidR="00A55943" w:rsidRPr="002C115D">
        <w:rPr>
          <w:rFonts w:ascii="Arial" w:hAnsi="Arial" w:cs="Arial"/>
          <w:i/>
          <w:sz w:val="24"/>
          <w:szCs w:val="24"/>
          <w:u w:val="single"/>
        </w:rPr>
        <w:t>s, serán sus padres o adultos responsables los tomadores de las</w:t>
      </w:r>
      <w:r w:rsidRPr="002C115D">
        <w:rPr>
          <w:rFonts w:ascii="Arial" w:hAnsi="Arial" w:cs="Arial"/>
          <w:i/>
          <w:sz w:val="24"/>
          <w:szCs w:val="24"/>
          <w:u w:val="single"/>
        </w:rPr>
        <w:t xml:space="preserve"> </w:t>
      </w:r>
      <w:r w:rsidR="00A55943" w:rsidRPr="002C115D">
        <w:rPr>
          <w:rFonts w:ascii="Arial" w:hAnsi="Arial" w:cs="Arial"/>
          <w:i/>
          <w:sz w:val="24"/>
          <w:szCs w:val="24"/>
          <w:u w:val="single"/>
        </w:rPr>
        <w:t>decisiones. Si se trata de un (a) adolescente menor de 18 años será</w:t>
      </w:r>
      <w:r w:rsidRPr="002C115D">
        <w:rPr>
          <w:rFonts w:ascii="Arial" w:hAnsi="Arial" w:cs="Arial"/>
          <w:i/>
          <w:sz w:val="24"/>
          <w:szCs w:val="24"/>
          <w:u w:val="single"/>
        </w:rPr>
        <w:t xml:space="preserve"> </w:t>
      </w:r>
      <w:r w:rsidR="00A55943" w:rsidRPr="002C115D">
        <w:rPr>
          <w:rFonts w:ascii="Arial" w:hAnsi="Arial" w:cs="Arial"/>
          <w:i/>
          <w:sz w:val="24"/>
          <w:szCs w:val="24"/>
          <w:u w:val="single"/>
        </w:rPr>
        <w:t>siempre consultado sobre las decisiones a tomar</w:t>
      </w:r>
      <w:r w:rsidR="00A55943" w:rsidRPr="007D72B8">
        <w:rPr>
          <w:rFonts w:ascii="Arial" w:hAnsi="Arial" w:cs="Arial"/>
          <w:i/>
          <w:sz w:val="24"/>
          <w:szCs w:val="24"/>
        </w:rPr>
        <w:t>.</w:t>
      </w:r>
      <w:r w:rsidR="00757675" w:rsidRPr="007D72B8">
        <w:rPr>
          <w:rFonts w:ascii="Arial" w:hAnsi="Arial" w:cs="Arial"/>
          <w:b/>
          <w:bCs/>
          <w:i/>
          <w:sz w:val="24"/>
          <w:szCs w:val="24"/>
          <w:lang w:val="es-ES"/>
        </w:rPr>
        <w:t xml:space="preserve"> g) </w:t>
      </w:r>
      <w:r w:rsidR="00757675" w:rsidRPr="007D72B8">
        <w:rPr>
          <w:rFonts w:ascii="Arial" w:hAnsi="Arial" w:cs="Arial"/>
          <w:i/>
          <w:sz w:val="24"/>
          <w:szCs w:val="24"/>
          <w:lang w:val="es-ES"/>
        </w:rPr>
        <w:t>Si se trata de un paciente adulto que está en estado inconsciente o en estado de coma, las decisiones las tomarán su cónyuge e hijos mayores y, faltando estos, sus padres, seguidos de sus familiares más cercanos por consanguinidad.</w:t>
      </w:r>
      <w:r w:rsidRPr="007D72B8">
        <w:rPr>
          <w:rFonts w:ascii="Arial" w:hAnsi="Arial" w:cs="Arial"/>
          <w:i/>
          <w:sz w:val="24"/>
          <w:szCs w:val="24"/>
        </w:rPr>
        <w:t>”</w:t>
      </w:r>
    </w:p>
    <w:p w14:paraId="7E42F8E8" w14:textId="77777777" w:rsidR="002C115D" w:rsidRDefault="002C115D" w:rsidP="002C115D">
      <w:pPr>
        <w:autoSpaceDE w:val="0"/>
        <w:autoSpaceDN w:val="0"/>
        <w:adjustRightInd w:val="0"/>
        <w:spacing w:after="0" w:line="360" w:lineRule="auto"/>
        <w:ind w:right="454"/>
        <w:jc w:val="both"/>
        <w:rPr>
          <w:rFonts w:ascii="Arial" w:hAnsi="Arial" w:cs="Arial"/>
          <w:sz w:val="24"/>
          <w:szCs w:val="24"/>
        </w:rPr>
      </w:pPr>
      <w:r>
        <w:rPr>
          <w:rFonts w:ascii="Arial" w:hAnsi="Arial" w:cs="Arial"/>
          <w:sz w:val="24"/>
          <w:szCs w:val="24"/>
        </w:rPr>
        <w:tab/>
        <w:t xml:space="preserve">Sobre el testamento vital parece </w:t>
      </w:r>
      <w:r w:rsidR="001C222A">
        <w:rPr>
          <w:rFonts w:ascii="Arial" w:hAnsi="Arial" w:cs="Arial"/>
          <w:sz w:val="24"/>
          <w:szCs w:val="24"/>
        </w:rPr>
        <w:t>adecuado</w:t>
      </w:r>
      <w:r>
        <w:rPr>
          <w:rFonts w:ascii="Arial" w:hAnsi="Arial" w:cs="Arial"/>
          <w:sz w:val="24"/>
          <w:szCs w:val="24"/>
        </w:rPr>
        <w:t xml:space="preserve"> que el proyecto acoja como requisito mínimo la presencia de dos testigos para el otorgamiento del testamento vital, sin excluir claro</w:t>
      </w:r>
      <w:r w:rsidR="001C222A">
        <w:rPr>
          <w:rFonts w:ascii="Arial" w:hAnsi="Arial" w:cs="Arial"/>
          <w:sz w:val="24"/>
          <w:szCs w:val="24"/>
        </w:rPr>
        <w:t xml:space="preserve"> está,</w:t>
      </w:r>
      <w:r>
        <w:rPr>
          <w:rFonts w:ascii="Arial" w:hAnsi="Arial" w:cs="Arial"/>
          <w:sz w:val="24"/>
          <w:szCs w:val="24"/>
        </w:rPr>
        <w:t xml:space="preserve"> la intervención de un notario. Se debería introducir tal aclara</w:t>
      </w:r>
      <w:r w:rsidR="001C222A">
        <w:rPr>
          <w:rFonts w:ascii="Arial" w:hAnsi="Arial" w:cs="Arial"/>
          <w:sz w:val="24"/>
          <w:szCs w:val="24"/>
        </w:rPr>
        <w:t>ción</w:t>
      </w:r>
      <w:r>
        <w:rPr>
          <w:rFonts w:ascii="Arial" w:hAnsi="Arial" w:cs="Arial"/>
          <w:sz w:val="24"/>
          <w:szCs w:val="24"/>
        </w:rPr>
        <w:t xml:space="preserve">. </w:t>
      </w:r>
    </w:p>
    <w:p w14:paraId="6A53D896" w14:textId="77777777" w:rsidR="00DE738C" w:rsidRDefault="001C222A" w:rsidP="002C115D">
      <w:pPr>
        <w:autoSpaceDE w:val="0"/>
        <w:autoSpaceDN w:val="0"/>
        <w:adjustRightInd w:val="0"/>
        <w:spacing w:after="0" w:line="360" w:lineRule="auto"/>
        <w:ind w:right="454"/>
        <w:jc w:val="both"/>
        <w:rPr>
          <w:rFonts w:ascii="Arial" w:hAnsi="Arial" w:cs="Arial"/>
          <w:sz w:val="24"/>
          <w:szCs w:val="24"/>
        </w:rPr>
      </w:pPr>
      <w:r>
        <w:rPr>
          <w:rFonts w:ascii="Arial" w:hAnsi="Arial" w:cs="Arial"/>
          <w:sz w:val="24"/>
          <w:szCs w:val="24"/>
        </w:rPr>
        <w:tab/>
        <w:t xml:space="preserve">Este artículo </w:t>
      </w:r>
      <w:r w:rsidR="002C115D">
        <w:rPr>
          <w:rFonts w:ascii="Arial" w:hAnsi="Arial" w:cs="Arial"/>
          <w:sz w:val="24"/>
          <w:szCs w:val="24"/>
        </w:rPr>
        <w:t xml:space="preserve">es </w:t>
      </w:r>
      <w:r>
        <w:rPr>
          <w:rFonts w:ascii="Arial" w:hAnsi="Arial" w:cs="Arial"/>
          <w:sz w:val="24"/>
          <w:szCs w:val="24"/>
        </w:rPr>
        <w:t>el</w:t>
      </w:r>
      <w:r w:rsidR="002C115D">
        <w:rPr>
          <w:rFonts w:ascii="Arial" w:hAnsi="Arial" w:cs="Arial"/>
          <w:sz w:val="24"/>
          <w:szCs w:val="24"/>
        </w:rPr>
        <w:t xml:space="preserve"> único que </w:t>
      </w:r>
      <w:r>
        <w:rPr>
          <w:rFonts w:ascii="Arial" w:hAnsi="Arial" w:cs="Arial"/>
          <w:sz w:val="24"/>
          <w:szCs w:val="24"/>
        </w:rPr>
        <w:t xml:space="preserve">se refiere </w:t>
      </w:r>
      <w:r w:rsidR="00DE738C">
        <w:rPr>
          <w:rFonts w:ascii="Arial" w:hAnsi="Arial" w:cs="Arial"/>
          <w:sz w:val="24"/>
          <w:szCs w:val="24"/>
        </w:rPr>
        <w:t xml:space="preserve">al testamento vital. Analizando el inciso </w:t>
      </w:r>
      <w:r>
        <w:rPr>
          <w:rFonts w:ascii="Arial" w:hAnsi="Arial" w:cs="Arial"/>
          <w:sz w:val="24"/>
          <w:szCs w:val="24"/>
        </w:rPr>
        <w:t>“</w:t>
      </w:r>
      <w:r w:rsidR="00DE738C">
        <w:rPr>
          <w:rFonts w:ascii="Arial" w:hAnsi="Arial" w:cs="Arial"/>
          <w:sz w:val="24"/>
          <w:szCs w:val="24"/>
        </w:rPr>
        <w:t>d</w:t>
      </w:r>
      <w:r>
        <w:rPr>
          <w:rFonts w:ascii="Arial" w:hAnsi="Arial" w:cs="Arial"/>
          <w:sz w:val="24"/>
          <w:szCs w:val="24"/>
        </w:rPr>
        <w:t>” del mismo,</w:t>
      </w:r>
      <w:r w:rsidR="00DE738C">
        <w:rPr>
          <w:rFonts w:ascii="Arial" w:hAnsi="Arial" w:cs="Arial"/>
          <w:sz w:val="24"/>
          <w:szCs w:val="24"/>
        </w:rPr>
        <w:t xml:space="preserve"> se determina que lo único que podría ser objeto de dicho testamento vital es el desistimiento de un tratamiento, no el suministro de fármacos para acelerar la vida, lo cual es congruente con la eutanasia pasiva solamente. </w:t>
      </w:r>
    </w:p>
    <w:p w14:paraId="2DA8D985" w14:textId="77777777" w:rsidR="001C222A" w:rsidRDefault="001C222A" w:rsidP="002C115D">
      <w:pPr>
        <w:autoSpaceDE w:val="0"/>
        <w:autoSpaceDN w:val="0"/>
        <w:adjustRightInd w:val="0"/>
        <w:spacing w:after="0" w:line="360" w:lineRule="auto"/>
        <w:ind w:right="454"/>
        <w:jc w:val="both"/>
        <w:rPr>
          <w:rFonts w:ascii="Arial" w:hAnsi="Arial" w:cs="Arial"/>
          <w:sz w:val="24"/>
          <w:szCs w:val="24"/>
        </w:rPr>
      </w:pPr>
      <w:r>
        <w:rPr>
          <w:rFonts w:ascii="Arial" w:hAnsi="Arial" w:cs="Arial"/>
          <w:sz w:val="24"/>
          <w:szCs w:val="24"/>
        </w:rPr>
        <w:tab/>
        <w:t xml:space="preserve">Pero no es así de claro en el artículo primero y en la exposición de motivos, en los que incluyen todo tipo de enfermedades, en las que no necesariamente existe dependencia de algún medicamento. </w:t>
      </w:r>
    </w:p>
    <w:p w14:paraId="41AD93CA" w14:textId="77777777" w:rsidR="001C222A" w:rsidRDefault="00C1029F" w:rsidP="002C115D">
      <w:pPr>
        <w:autoSpaceDE w:val="0"/>
        <w:autoSpaceDN w:val="0"/>
        <w:adjustRightInd w:val="0"/>
        <w:spacing w:after="0" w:line="360" w:lineRule="auto"/>
        <w:ind w:right="454"/>
        <w:jc w:val="both"/>
        <w:rPr>
          <w:rFonts w:ascii="Arial" w:hAnsi="Arial" w:cs="Arial"/>
          <w:sz w:val="24"/>
          <w:szCs w:val="24"/>
        </w:rPr>
      </w:pPr>
      <w:r>
        <w:rPr>
          <w:rFonts w:ascii="Arial" w:hAnsi="Arial" w:cs="Arial"/>
          <w:sz w:val="24"/>
          <w:szCs w:val="24"/>
        </w:rPr>
        <w:tab/>
        <w:t xml:space="preserve">Es importante señalar que en pacientes que no cuentan con una enfermedad terminal, pero que dependen de una máquina para vivir, el diagnóstico sí es fatal desde el momento en que se originó esa dependencia, por lo que en estos casos el desistimiento si se encuentra justificado y no puede formar parte del testamento vital. Solo que no se puede señalar como parte de esa dependencia la hidratación y alimentación, pues, su desistimiento implicaría una forma de morir indigna. </w:t>
      </w:r>
    </w:p>
    <w:p w14:paraId="3B0B895F" w14:textId="77777777" w:rsidR="002C115D" w:rsidRDefault="002C115D" w:rsidP="00DE738C">
      <w:pPr>
        <w:autoSpaceDE w:val="0"/>
        <w:autoSpaceDN w:val="0"/>
        <w:adjustRightInd w:val="0"/>
        <w:spacing w:after="0" w:line="360" w:lineRule="auto"/>
        <w:ind w:right="454" w:firstLine="708"/>
        <w:jc w:val="both"/>
        <w:rPr>
          <w:rFonts w:ascii="Arial" w:hAnsi="Arial" w:cs="Arial"/>
          <w:sz w:val="24"/>
          <w:szCs w:val="24"/>
        </w:rPr>
      </w:pPr>
      <w:r>
        <w:rPr>
          <w:rFonts w:ascii="Arial" w:hAnsi="Arial" w:cs="Arial"/>
          <w:sz w:val="24"/>
          <w:szCs w:val="24"/>
        </w:rPr>
        <w:t xml:space="preserve">Además </w:t>
      </w:r>
      <w:r w:rsidR="00C1029F">
        <w:rPr>
          <w:rFonts w:ascii="Arial" w:hAnsi="Arial" w:cs="Arial"/>
          <w:sz w:val="24"/>
          <w:szCs w:val="24"/>
        </w:rPr>
        <w:t xml:space="preserve">el proyecto de ley </w:t>
      </w:r>
      <w:r>
        <w:rPr>
          <w:rFonts w:ascii="Arial" w:hAnsi="Arial" w:cs="Arial"/>
          <w:sz w:val="24"/>
          <w:szCs w:val="24"/>
        </w:rPr>
        <w:t xml:space="preserve">no establece límite de edad para </w:t>
      </w:r>
      <w:r w:rsidR="00C1029F">
        <w:rPr>
          <w:rFonts w:ascii="Arial" w:hAnsi="Arial" w:cs="Arial"/>
          <w:sz w:val="24"/>
          <w:szCs w:val="24"/>
        </w:rPr>
        <w:t>otorgar un testamento vital</w:t>
      </w:r>
      <w:r>
        <w:rPr>
          <w:rFonts w:ascii="Arial" w:hAnsi="Arial" w:cs="Arial"/>
          <w:sz w:val="24"/>
          <w:szCs w:val="24"/>
        </w:rPr>
        <w:t>, ni limitaciones respecto de la capacidad del otorgante. Tampoco señala si es necesario la existencia de algún registro</w:t>
      </w:r>
      <w:r w:rsidR="00DE738C">
        <w:rPr>
          <w:rFonts w:ascii="Arial" w:hAnsi="Arial" w:cs="Arial"/>
          <w:sz w:val="24"/>
          <w:szCs w:val="24"/>
        </w:rPr>
        <w:t xml:space="preserve"> para dicho</w:t>
      </w:r>
      <w:r w:rsidR="00C1029F">
        <w:rPr>
          <w:rFonts w:ascii="Arial" w:hAnsi="Arial" w:cs="Arial"/>
          <w:sz w:val="24"/>
          <w:szCs w:val="24"/>
        </w:rPr>
        <w:t>s</w:t>
      </w:r>
      <w:r w:rsidR="00DE738C">
        <w:rPr>
          <w:rFonts w:ascii="Arial" w:hAnsi="Arial" w:cs="Arial"/>
          <w:sz w:val="24"/>
          <w:szCs w:val="24"/>
        </w:rPr>
        <w:t xml:space="preserve"> testamento</w:t>
      </w:r>
      <w:r w:rsidR="00C1029F">
        <w:rPr>
          <w:rFonts w:ascii="Arial" w:hAnsi="Arial" w:cs="Arial"/>
          <w:sz w:val="24"/>
          <w:szCs w:val="24"/>
        </w:rPr>
        <w:t>s</w:t>
      </w:r>
      <w:r>
        <w:rPr>
          <w:rFonts w:ascii="Arial" w:hAnsi="Arial" w:cs="Arial"/>
          <w:sz w:val="24"/>
          <w:szCs w:val="24"/>
        </w:rPr>
        <w:t xml:space="preserve">, ni se refiere al plazo de </w:t>
      </w:r>
      <w:r w:rsidR="00C1029F">
        <w:rPr>
          <w:rFonts w:ascii="Arial" w:hAnsi="Arial" w:cs="Arial"/>
          <w:sz w:val="24"/>
          <w:szCs w:val="24"/>
        </w:rPr>
        <w:t>la</w:t>
      </w:r>
      <w:r>
        <w:rPr>
          <w:rFonts w:ascii="Arial" w:hAnsi="Arial" w:cs="Arial"/>
          <w:sz w:val="24"/>
          <w:szCs w:val="24"/>
        </w:rPr>
        <w:t xml:space="preserve"> disposición. </w:t>
      </w:r>
    </w:p>
    <w:p w14:paraId="44A1C4F2" w14:textId="77777777" w:rsidR="002C115D" w:rsidRDefault="002C115D" w:rsidP="002C115D">
      <w:pPr>
        <w:autoSpaceDE w:val="0"/>
        <w:autoSpaceDN w:val="0"/>
        <w:adjustRightInd w:val="0"/>
        <w:spacing w:after="0" w:line="360" w:lineRule="auto"/>
        <w:ind w:right="454"/>
        <w:jc w:val="both"/>
        <w:rPr>
          <w:rFonts w:ascii="Arial" w:hAnsi="Arial" w:cs="Arial"/>
          <w:sz w:val="24"/>
          <w:szCs w:val="24"/>
        </w:rPr>
      </w:pPr>
      <w:r>
        <w:rPr>
          <w:rFonts w:ascii="Arial" w:hAnsi="Arial" w:cs="Arial"/>
          <w:sz w:val="24"/>
          <w:szCs w:val="24"/>
        </w:rPr>
        <w:tab/>
        <w:t xml:space="preserve">El inciso f, habla de los cuidados paliativos y establece un límite de edad para tomar en cuenta la manifestación del menor. Esto hace referencia a la posibilidad de desistir de dichos cuidados, pero en tiempo </w:t>
      </w:r>
      <w:r w:rsidR="00DE738C">
        <w:rPr>
          <w:rFonts w:ascii="Arial" w:hAnsi="Arial" w:cs="Arial"/>
          <w:sz w:val="24"/>
          <w:szCs w:val="24"/>
        </w:rPr>
        <w:t>presente</w:t>
      </w:r>
      <w:r>
        <w:rPr>
          <w:rFonts w:ascii="Arial" w:hAnsi="Arial" w:cs="Arial"/>
          <w:sz w:val="24"/>
          <w:szCs w:val="24"/>
        </w:rPr>
        <w:t>, y al igual que el inciso “g”</w:t>
      </w:r>
      <w:r w:rsidR="00DE738C">
        <w:rPr>
          <w:rFonts w:ascii="Arial" w:hAnsi="Arial" w:cs="Arial"/>
          <w:sz w:val="24"/>
          <w:szCs w:val="24"/>
        </w:rPr>
        <w:t>,</w:t>
      </w:r>
      <w:r>
        <w:rPr>
          <w:rFonts w:ascii="Arial" w:hAnsi="Arial" w:cs="Arial"/>
          <w:sz w:val="24"/>
          <w:szCs w:val="24"/>
        </w:rPr>
        <w:t xml:space="preserve"> lo que dice es que en estos casos y en el caso de incapaces serán los familiares quienes tomar</w:t>
      </w:r>
      <w:r w:rsidR="00DA263F">
        <w:rPr>
          <w:rFonts w:ascii="Arial" w:hAnsi="Arial" w:cs="Arial"/>
          <w:sz w:val="24"/>
          <w:szCs w:val="24"/>
        </w:rPr>
        <w:t xml:space="preserve">án la decisión por el paciente. No dice nada sobre si estas personas pueden o no realizar una voluntad anticipada, más bien, pareciera excluir de dicha facultad a los menores de edad. </w:t>
      </w:r>
    </w:p>
    <w:p w14:paraId="0D0D640A" w14:textId="77777777" w:rsidR="00C1029F" w:rsidRDefault="00DE738C" w:rsidP="002C115D">
      <w:pPr>
        <w:autoSpaceDE w:val="0"/>
        <w:autoSpaceDN w:val="0"/>
        <w:adjustRightInd w:val="0"/>
        <w:spacing w:after="0" w:line="360" w:lineRule="auto"/>
        <w:ind w:right="454"/>
        <w:jc w:val="both"/>
        <w:rPr>
          <w:rFonts w:ascii="Arial" w:hAnsi="Arial" w:cs="Arial"/>
          <w:sz w:val="24"/>
          <w:szCs w:val="24"/>
        </w:rPr>
      </w:pPr>
      <w:r>
        <w:rPr>
          <w:rFonts w:ascii="Arial" w:hAnsi="Arial" w:cs="Arial"/>
          <w:sz w:val="24"/>
          <w:szCs w:val="24"/>
        </w:rPr>
        <w:tab/>
        <w:t>El punto b y d parecieran limitar el derecho de los pacientes a desistir de sus tratamientos mediante la eutanasia, solo a los pacientes terminales</w:t>
      </w:r>
      <w:r w:rsidR="00C1029F">
        <w:rPr>
          <w:rFonts w:ascii="Arial" w:hAnsi="Arial" w:cs="Arial"/>
          <w:sz w:val="24"/>
          <w:szCs w:val="24"/>
        </w:rPr>
        <w:t>, elemento con el que se está de acuerdo, pero, aquí se debe aclarar algo;</w:t>
      </w:r>
      <w:r>
        <w:rPr>
          <w:rFonts w:ascii="Arial" w:hAnsi="Arial" w:cs="Arial"/>
          <w:sz w:val="24"/>
          <w:szCs w:val="24"/>
        </w:rPr>
        <w:t xml:space="preserve"> el derecho de desistir de un tratamiento médico lo tienen todas las personas, solo que no se legitima la intervención</w:t>
      </w:r>
      <w:r w:rsidR="00C1029F">
        <w:rPr>
          <w:rFonts w:ascii="Arial" w:hAnsi="Arial" w:cs="Arial"/>
          <w:sz w:val="24"/>
          <w:szCs w:val="24"/>
        </w:rPr>
        <w:t xml:space="preserve"> de terceras personas para participar del mismo,</w:t>
      </w:r>
      <w:r>
        <w:rPr>
          <w:rFonts w:ascii="Arial" w:hAnsi="Arial" w:cs="Arial"/>
          <w:sz w:val="24"/>
          <w:szCs w:val="24"/>
        </w:rPr>
        <w:t xml:space="preserve"> salvo que exista una enfermedad terminal</w:t>
      </w:r>
      <w:r w:rsidR="00C1029F">
        <w:rPr>
          <w:rFonts w:ascii="Arial" w:hAnsi="Arial" w:cs="Arial"/>
          <w:sz w:val="24"/>
          <w:szCs w:val="24"/>
        </w:rPr>
        <w:t xml:space="preserve">. Por eso solo se admite </w:t>
      </w:r>
      <w:r>
        <w:rPr>
          <w:rFonts w:ascii="Arial" w:hAnsi="Arial" w:cs="Arial"/>
          <w:sz w:val="24"/>
          <w:szCs w:val="24"/>
        </w:rPr>
        <w:t xml:space="preserve">la eutanasia sea pasiva. </w:t>
      </w:r>
    </w:p>
    <w:p w14:paraId="55C38B3B" w14:textId="77777777" w:rsidR="00DE738C" w:rsidRDefault="00DE738C" w:rsidP="00C1029F">
      <w:pPr>
        <w:autoSpaceDE w:val="0"/>
        <w:autoSpaceDN w:val="0"/>
        <w:adjustRightInd w:val="0"/>
        <w:spacing w:after="0" w:line="360" w:lineRule="auto"/>
        <w:ind w:right="454" w:firstLine="708"/>
        <w:jc w:val="both"/>
        <w:rPr>
          <w:rFonts w:ascii="Arial" w:hAnsi="Arial" w:cs="Arial"/>
          <w:sz w:val="24"/>
          <w:szCs w:val="24"/>
        </w:rPr>
      </w:pPr>
      <w:r>
        <w:rPr>
          <w:rFonts w:ascii="Arial" w:hAnsi="Arial" w:cs="Arial"/>
          <w:sz w:val="24"/>
          <w:szCs w:val="24"/>
        </w:rPr>
        <w:t>Incluso, con la eutanasia pasiva</w:t>
      </w:r>
      <w:r w:rsidR="00C1029F">
        <w:rPr>
          <w:rFonts w:ascii="Arial" w:hAnsi="Arial" w:cs="Arial"/>
          <w:sz w:val="24"/>
          <w:szCs w:val="24"/>
        </w:rPr>
        <w:t>,</w:t>
      </w:r>
      <w:r>
        <w:rPr>
          <w:rFonts w:ascii="Arial" w:hAnsi="Arial" w:cs="Arial"/>
          <w:sz w:val="24"/>
          <w:szCs w:val="24"/>
        </w:rPr>
        <w:t xml:space="preserve"> en ocasiones</w:t>
      </w:r>
      <w:r w:rsidR="00C1029F">
        <w:rPr>
          <w:rFonts w:ascii="Arial" w:hAnsi="Arial" w:cs="Arial"/>
          <w:sz w:val="24"/>
          <w:szCs w:val="24"/>
        </w:rPr>
        <w:t>,</w:t>
      </w:r>
      <w:r>
        <w:rPr>
          <w:rFonts w:ascii="Arial" w:hAnsi="Arial" w:cs="Arial"/>
          <w:sz w:val="24"/>
          <w:szCs w:val="24"/>
        </w:rPr>
        <w:t xml:space="preserve"> se requiere desconectar una máquina o dejar de aplicar un medicamento, pero tales acciones aunque son naturalmente activas, son jurídicamente omisivas, porque se traducen en un dejar de hacer o de brindar soporte, hipótesis que son congruentes con el desistimiento al que hace referencia el código civil; ninguna acelera la muerte, sino que la deja trascurrir de manera natural</w:t>
      </w:r>
      <w:r w:rsidR="00C1029F">
        <w:rPr>
          <w:rFonts w:ascii="Arial" w:hAnsi="Arial" w:cs="Arial"/>
          <w:sz w:val="24"/>
          <w:szCs w:val="24"/>
        </w:rPr>
        <w:t xml:space="preserve"> el proceso de fallecimiento</w:t>
      </w:r>
      <w:r>
        <w:rPr>
          <w:rFonts w:ascii="Arial" w:hAnsi="Arial" w:cs="Arial"/>
          <w:sz w:val="24"/>
          <w:szCs w:val="24"/>
        </w:rPr>
        <w:t xml:space="preserve">, igual que si hubiese ocurrido sin la intervención médica. Lo importante es valorar, cómo se introduce este derecho en un testamento, si es posible o no, y quienes lo pueden realizar. El proyecto de ley en estudio no hace esa diferencia </w:t>
      </w:r>
    </w:p>
    <w:p w14:paraId="49C127BB" w14:textId="77777777" w:rsidR="00AD76B6" w:rsidRDefault="00DE738C" w:rsidP="00DE738C">
      <w:pPr>
        <w:spacing w:after="0" w:line="360" w:lineRule="auto"/>
        <w:jc w:val="both"/>
        <w:rPr>
          <w:rFonts w:ascii="Arial" w:hAnsi="Arial" w:cs="Arial"/>
          <w:sz w:val="24"/>
          <w:szCs w:val="24"/>
        </w:rPr>
      </w:pPr>
      <w:r w:rsidRPr="007D72B8">
        <w:rPr>
          <w:rFonts w:ascii="Arial" w:hAnsi="Arial" w:cs="Arial"/>
          <w:sz w:val="24"/>
          <w:szCs w:val="24"/>
        </w:rPr>
        <w:tab/>
      </w:r>
      <w:r>
        <w:rPr>
          <w:rFonts w:ascii="Arial" w:hAnsi="Arial" w:cs="Arial"/>
          <w:sz w:val="24"/>
          <w:szCs w:val="24"/>
        </w:rPr>
        <w:t>E</w:t>
      </w:r>
      <w:r w:rsidRPr="007D72B8">
        <w:rPr>
          <w:rFonts w:ascii="Arial" w:hAnsi="Arial" w:cs="Arial"/>
          <w:sz w:val="24"/>
          <w:szCs w:val="24"/>
        </w:rPr>
        <w:t>ste artículo reconoce estos derechos solo a los pacientes terminales,</w:t>
      </w:r>
      <w:r w:rsidR="00AD76B6">
        <w:rPr>
          <w:rFonts w:ascii="Arial" w:hAnsi="Arial" w:cs="Arial"/>
          <w:sz w:val="24"/>
          <w:szCs w:val="24"/>
        </w:rPr>
        <w:t xml:space="preserve"> pero su redacción debería ser no en el sentido de reconocer el dere</w:t>
      </w:r>
      <w:r w:rsidR="00C1029F">
        <w:rPr>
          <w:rFonts w:ascii="Arial" w:hAnsi="Arial" w:cs="Arial"/>
          <w:sz w:val="24"/>
          <w:szCs w:val="24"/>
        </w:rPr>
        <w:t>cho de desistimiento, pues, éste</w:t>
      </w:r>
      <w:r w:rsidR="00AD76B6">
        <w:rPr>
          <w:rFonts w:ascii="Arial" w:hAnsi="Arial" w:cs="Arial"/>
          <w:sz w:val="24"/>
          <w:szCs w:val="24"/>
        </w:rPr>
        <w:t xml:space="preserve"> ya existe en el código civil. Sino en el sentido, </w:t>
      </w:r>
      <w:r w:rsidR="00C1029F">
        <w:rPr>
          <w:rFonts w:ascii="Arial" w:hAnsi="Arial" w:cs="Arial"/>
          <w:sz w:val="24"/>
          <w:szCs w:val="24"/>
        </w:rPr>
        <w:t xml:space="preserve">de </w:t>
      </w:r>
      <w:r w:rsidR="00AD76B6">
        <w:rPr>
          <w:rFonts w:ascii="Arial" w:hAnsi="Arial" w:cs="Arial"/>
          <w:sz w:val="24"/>
          <w:szCs w:val="24"/>
        </w:rPr>
        <w:t xml:space="preserve">que el Estado ampara y obliga al sistema de salud a brindar soporte y cumplir la voluntad del paciente terminal de desistir de su tratamiento médico, con lo cual, legitima la intervención del sistema de salud en este campo. </w:t>
      </w:r>
    </w:p>
    <w:p w14:paraId="121E0DD9" w14:textId="77777777" w:rsidR="00AD76B6" w:rsidRDefault="00AD76B6" w:rsidP="00DE738C">
      <w:pPr>
        <w:spacing w:after="0" w:line="360" w:lineRule="auto"/>
        <w:jc w:val="both"/>
        <w:rPr>
          <w:rFonts w:ascii="Arial" w:hAnsi="Arial" w:cs="Arial"/>
          <w:sz w:val="24"/>
          <w:szCs w:val="24"/>
        </w:rPr>
      </w:pPr>
      <w:r>
        <w:rPr>
          <w:rFonts w:ascii="Arial" w:hAnsi="Arial" w:cs="Arial"/>
          <w:sz w:val="24"/>
          <w:szCs w:val="24"/>
        </w:rPr>
        <w:tab/>
      </w:r>
      <w:r w:rsidR="00C1029F">
        <w:rPr>
          <w:rFonts w:ascii="Arial" w:hAnsi="Arial" w:cs="Arial"/>
          <w:sz w:val="24"/>
          <w:szCs w:val="24"/>
        </w:rPr>
        <w:t>En igual sentido, se podría decir, que e</w:t>
      </w:r>
      <w:r>
        <w:rPr>
          <w:rFonts w:ascii="Arial" w:hAnsi="Arial" w:cs="Arial"/>
          <w:sz w:val="24"/>
          <w:szCs w:val="24"/>
        </w:rPr>
        <w:t xml:space="preserve">sto realmente no se requiere, pues, como se </w:t>
      </w:r>
      <w:r w:rsidR="00C1029F">
        <w:rPr>
          <w:rFonts w:ascii="Arial" w:hAnsi="Arial" w:cs="Arial"/>
          <w:sz w:val="24"/>
          <w:szCs w:val="24"/>
        </w:rPr>
        <w:t>apuntó</w:t>
      </w:r>
      <w:r>
        <w:rPr>
          <w:rFonts w:ascii="Arial" w:hAnsi="Arial" w:cs="Arial"/>
          <w:sz w:val="24"/>
          <w:szCs w:val="24"/>
        </w:rPr>
        <w:t xml:space="preserve"> el derecho</w:t>
      </w:r>
      <w:r w:rsidR="00C1029F">
        <w:rPr>
          <w:rFonts w:ascii="Arial" w:hAnsi="Arial" w:cs="Arial"/>
          <w:sz w:val="24"/>
          <w:szCs w:val="24"/>
        </w:rPr>
        <w:t xml:space="preserve"> ya</w:t>
      </w:r>
      <w:r>
        <w:rPr>
          <w:rFonts w:ascii="Arial" w:hAnsi="Arial" w:cs="Arial"/>
          <w:sz w:val="24"/>
          <w:szCs w:val="24"/>
        </w:rPr>
        <w:t xml:space="preserve"> existe, y en cumplimiento de un deber legal, los médicos se encuentran justificados para actuar en cumplimiento de la voluntad del paciente. </w:t>
      </w:r>
    </w:p>
    <w:p w14:paraId="2605FA4D" w14:textId="77777777" w:rsidR="00AD76B6" w:rsidRDefault="00AD76B6" w:rsidP="00DE738C">
      <w:pPr>
        <w:spacing w:after="0" w:line="360" w:lineRule="auto"/>
        <w:jc w:val="both"/>
        <w:rPr>
          <w:rFonts w:ascii="Arial" w:hAnsi="Arial" w:cs="Arial"/>
          <w:sz w:val="24"/>
          <w:szCs w:val="24"/>
        </w:rPr>
      </w:pPr>
      <w:r>
        <w:rPr>
          <w:rFonts w:ascii="Arial" w:hAnsi="Arial" w:cs="Arial"/>
          <w:sz w:val="24"/>
          <w:szCs w:val="24"/>
        </w:rPr>
        <w:tab/>
        <w:t>Lo que sí se requiere es una regulación más específica respecto del testamento vital, de manera que permita crear un registro nacional de testamentos vital</w:t>
      </w:r>
      <w:r w:rsidR="00C1029F">
        <w:rPr>
          <w:rFonts w:ascii="Arial" w:hAnsi="Arial" w:cs="Arial"/>
          <w:sz w:val="24"/>
          <w:szCs w:val="24"/>
        </w:rPr>
        <w:t>es y permita alejar de dudas cuá</w:t>
      </w:r>
      <w:r>
        <w:rPr>
          <w:rFonts w:ascii="Arial" w:hAnsi="Arial" w:cs="Arial"/>
          <w:sz w:val="24"/>
          <w:szCs w:val="24"/>
        </w:rPr>
        <w:t xml:space="preserve">l fue la voluntad del paciente al momento de otorgarlo. Al día de hoy, esto no es realmente necesario, pero asegura la responsabilidad del personal </w:t>
      </w:r>
      <w:r w:rsidR="008A1D46">
        <w:rPr>
          <w:rFonts w:ascii="Arial" w:hAnsi="Arial" w:cs="Arial"/>
          <w:sz w:val="24"/>
          <w:szCs w:val="24"/>
        </w:rPr>
        <w:t>médico</w:t>
      </w:r>
      <w:r>
        <w:rPr>
          <w:rFonts w:ascii="Arial" w:hAnsi="Arial" w:cs="Arial"/>
          <w:sz w:val="24"/>
          <w:szCs w:val="24"/>
        </w:rPr>
        <w:t xml:space="preserve">, el cual, actuaría de manera muy riesgosa, si solo tomase en cuenta para el desistimiento de algún tratamiento el dicho de terceras personas, o una manifestación sin testigos </w:t>
      </w:r>
      <w:r w:rsidR="00C1029F">
        <w:rPr>
          <w:rFonts w:ascii="Arial" w:hAnsi="Arial" w:cs="Arial"/>
          <w:sz w:val="24"/>
          <w:szCs w:val="24"/>
        </w:rPr>
        <w:t xml:space="preserve">realizada por el paciente </w:t>
      </w:r>
      <w:r>
        <w:rPr>
          <w:rFonts w:ascii="Arial" w:hAnsi="Arial" w:cs="Arial"/>
          <w:sz w:val="24"/>
          <w:szCs w:val="24"/>
        </w:rPr>
        <w:t xml:space="preserve">suponiendo la capacidad del </w:t>
      </w:r>
      <w:r w:rsidR="00C1029F">
        <w:rPr>
          <w:rFonts w:ascii="Arial" w:hAnsi="Arial" w:cs="Arial"/>
          <w:sz w:val="24"/>
          <w:szCs w:val="24"/>
        </w:rPr>
        <w:t>mismo</w:t>
      </w:r>
      <w:r>
        <w:rPr>
          <w:rFonts w:ascii="Arial" w:hAnsi="Arial" w:cs="Arial"/>
          <w:sz w:val="24"/>
          <w:szCs w:val="24"/>
        </w:rPr>
        <w:t xml:space="preserve"> para el momento de otorgarla sin estar seguro, máxime si a partir de tal desistimiento se produce la muerte del </w:t>
      </w:r>
      <w:r w:rsidR="00C1029F">
        <w:rPr>
          <w:rFonts w:ascii="Arial" w:hAnsi="Arial" w:cs="Arial"/>
          <w:sz w:val="24"/>
          <w:szCs w:val="24"/>
        </w:rPr>
        <w:t>paciente</w:t>
      </w:r>
      <w:r>
        <w:rPr>
          <w:rFonts w:ascii="Arial" w:hAnsi="Arial" w:cs="Arial"/>
          <w:sz w:val="24"/>
          <w:szCs w:val="24"/>
        </w:rPr>
        <w:t xml:space="preserve">. </w:t>
      </w:r>
    </w:p>
    <w:p w14:paraId="4E6025DA" w14:textId="77777777" w:rsidR="00DE738C" w:rsidRPr="007D72B8" w:rsidRDefault="00DE738C" w:rsidP="00DE738C">
      <w:pPr>
        <w:spacing w:after="0" w:line="360" w:lineRule="auto"/>
        <w:ind w:firstLine="708"/>
        <w:jc w:val="both"/>
        <w:rPr>
          <w:rFonts w:ascii="Arial" w:hAnsi="Arial" w:cs="Arial"/>
          <w:sz w:val="24"/>
          <w:szCs w:val="24"/>
        </w:rPr>
      </w:pPr>
      <w:r w:rsidRPr="007D72B8">
        <w:rPr>
          <w:rFonts w:ascii="Arial" w:hAnsi="Arial" w:cs="Arial"/>
          <w:sz w:val="24"/>
          <w:szCs w:val="24"/>
        </w:rPr>
        <w:t>Importante que este proyecto estable la posibilidad de que el documento se pueda otorgar ante dos testigos,</w:t>
      </w:r>
      <w:r w:rsidR="00C1029F">
        <w:rPr>
          <w:rFonts w:ascii="Arial" w:hAnsi="Arial" w:cs="Arial"/>
          <w:sz w:val="24"/>
          <w:szCs w:val="24"/>
        </w:rPr>
        <w:t xml:space="preserve"> como una opción para su otorgamiento. </w:t>
      </w:r>
      <w:r w:rsidRPr="007D72B8">
        <w:rPr>
          <w:rFonts w:ascii="Arial" w:hAnsi="Arial" w:cs="Arial"/>
          <w:sz w:val="24"/>
          <w:szCs w:val="24"/>
        </w:rPr>
        <w:t xml:space="preserve">De esta manera se garantiza el acceso </w:t>
      </w:r>
      <w:r w:rsidR="00C1029F">
        <w:rPr>
          <w:rFonts w:ascii="Arial" w:hAnsi="Arial" w:cs="Arial"/>
          <w:sz w:val="24"/>
          <w:szCs w:val="24"/>
        </w:rPr>
        <w:t xml:space="preserve">de manera gratuita </w:t>
      </w:r>
      <w:r w:rsidRPr="007D72B8">
        <w:rPr>
          <w:rFonts w:ascii="Arial" w:hAnsi="Arial" w:cs="Arial"/>
          <w:sz w:val="24"/>
          <w:szCs w:val="24"/>
        </w:rPr>
        <w:t xml:space="preserve">a este tipo de disposiciones, </w:t>
      </w:r>
      <w:r w:rsidR="00C1029F">
        <w:rPr>
          <w:rFonts w:ascii="Arial" w:hAnsi="Arial" w:cs="Arial"/>
          <w:sz w:val="24"/>
          <w:szCs w:val="24"/>
        </w:rPr>
        <w:t>para aquellas personas que no puedan contratar a un notario</w:t>
      </w:r>
      <w:r w:rsidRPr="007D72B8">
        <w:rPr>
          <w:rFonts w:ascii="Arial" w:hAnsi="Arial" w:cs="Arial"/>
          <w:sz w:val="24"/>
          <w:szCs w:val="24"/>
        </w:rPr>
        <w:t xml:space="preserve">. </w:t>
      </w:r>
    </w:p>
    <w:p w14:paraId="5998F9C8" w14:textId="77777777" w:rsidR="00DE738C" w:rsidRPr="002F45E3" w:rsidRDefault="00DE738C" w:rsidP="00841646">
      <w:pPr>
        <w:spacing w:after="0" w:line="360" w:lineRule="auto"/>
        <w:ind w:firstLine="708"/>
        <w:jc w:val="both"/>
        <w:rPr>
          <w:rFonts w:ascii="Arial" w:hAnsi="Arial" w:cs="Arial"/>
          <w:sz w:val="24"/>
          <w:szCs w:val="24"/>
        </w:rPr>
      </w:pPr>
      <w:r w:rsidRPr="007D72B8">
        <w:rPr>
          <w:rFonts w:ascii="Arial" w:hAnsi="Arial" w:cs="Arial"/>
          <w:sz w:val="24"/>
          <w:szCs w:val="24"/>
        </w:rPr>
        <w:t>En relación con los menores, es contradictorio que el mismo ordenamiento jurídico le otorgue ciertas facultades y responsabilidades a un mayor de doce años, y para efectos de disponer sobre su forma de muerte</w:t>
      </w:r>
      <w:r w:rsidR="00841646">
        <w:rPr>
          <w:rFonts w:ascii="Arial" w:hAnsi="Arial" w:cs="Arial"/>
          <w:sz w:val="24"/>
          <w:szCs w:val="24"/>
        </w:rPr>
        <w:t>, en tiempo presente,</w:t>
      </w:r>
      <w:r w:rsidRPr="007D72B8">
        <w:rPr>
          <w:rFonts w:ascii="Arial" w:hAnsi="Arial" w:cs="Arial"/>
          <w:sz w:val="24"/>
          <w:szCs w:val="24"/>
        </w:rPr>
        <w:t xml:space="preserve"> solo lo haga con </w:t>
      </w:r>
      <w:r w:rsidRPr="002F45E3">
        <w:rPr>
          <w:rFonts w:ascii="Arial" w:hAnsi="Arial" w:cs="Arial"/>
          <w:sz w:val="24"/>
          <w:szCs w:val="24"/>
        </w:rPr>
        <w:t xml:space="preserve">mayores de catorce. </w:t>
      </w:r>
      <w:r w:rsidR="00841646">
        <w:rPr>
          <w:rFonts w:ascii="Arial" w:hAnsi="Arial" w:cs="Arial"/>
          <w:sz w:val="24"/>
          <w:szCs w:val="24"/>
        </w:rPr>
        <w:t xml:space="preserve">El testamento vital es una figura que debe estar a la mano de mayores de doce años, con supervisión y apoyo jurídico, médico y familiar. </w:t>
      </w:r>
    </w:p>
    <w:p w14:paraId="5CB34279" w14:textId="77777777" w:rsidR="00DE738C" w:rsidRPr="002F45E3" w:rsidRDefault="00841646" w:rsidP="00DE738C">
      <w:pPr>
        <w:spacing w:after="0" w:line="360" w:lineRule="auto"/>
        <w:ind w:firstLine="708"/>
        <w:jc w:val="both"/>
        <w:rPr>
          <w:rFonts w:ascii="Arial" w:hAnsi="Arial" w:cs="Arial"/>
          <w:sz w:val="24"/>
          <w:szCs w:val="24"/>
        </w:rPr>
      </w:pPr>
      <w:r>
        <w:rPr>
          <w:rFonts w:ascii="Arial" w:hAnsi="Arial" w:cs="Arial"/>
          <w:sz w:val="24"/>
          <w:szCs w:val="24"/>
        </w:rPr>
        <w:t>S</w:t>
      </w:r>
      <w:r w:rsidR="00DE738C" w:rsidRPr="002F45E3">
        <w:rPr>
          <w:rFonts w:ascii="Arial" w:hAnsi="Arial" w:cs="Arial"/>
          <w:sz w:val="24"/>
          <w:szCs w:val="24"/>
        </w:rPr>
        <w:t>e considera realmen</w:t>
      </w:r>
      <w:r>
        <w:rPr>
          <w:rFonts w:ascii="Arial" w:hAnsi="Arial" w:cs="Arial"/>
          <w:sz w:val="24"/>
          <w:szCs w:val="24"/>
        </w:rPr>
        <w:t>te importante hacer la aclaración dentro del testamento</w:t>
      </w:r>
      <w:r w:rsidR="00DE738C" w:rsidRPr="002F45E3">
        <w:rPr>
          <w:rFonts w:ascii="Arial" w:hAnsi="Arial" w:cs="Arial"/>
          <w:sz w:val="24"/>
          <w:szCs w:val="24"/>
        </w:rPr>
        <w:t xml:space="preserve"> </w:t>
      </w:r>
      <w:r>
        <w:rPr>
          <w:rFonts w:ascii="Arial" w:hAnsi="Arial" w:cs="Arial"/>
          <w:sz w:val="24"/>
          <w:szCs w:val="24"/>
        </w:rPr>
        <w:t xml:space="preserve">sobre </w:t>
      </w:r>
      <w:r w:rsidR="00DE738C" w:rsidRPr="002F45E3">
        <w:rPr>
          <w:rFonts w:ascii="Arial" w:hAnsi="Arial" w:cs="Arial"/>
          <w:sz w:val="24"/>
          <w:szCs w:val="24"/>
        </w:rPr>
        <w:t xml:space="preserve">los casos en los que la medicina </w:t>
      </w:r>
      <w:r>
        <w:rPr>
          <w:rFonts w:ascii="Arial" w:hAnsi="Arial" w:cs="Arial"/>
          <w:sz w:val="24"/>
          <w:szCs w:val="24"/>
        </w:rPr>
        <w:t xml:space="preserve">encuentra </w:t>
      </w:r>
      <w:r w:rsidR="00DE738C" w:rsidRPr="002F45E3">
        <w:rPr>
          <w:rFonts w:ascii="Arial" w:hAnsi="Arial" w:cs="Arial"/>
          <w:sz w:val="24"/>
          <w:szCs w:val="24"/>
        </w:rPr>
        <w:t xml:space="preserve">algún </w:t>
      </w:r>
      <w:r>
        <w:rPr>
          <w:rFonts w:ascii="Arial" w:hAnsi="Arial" w:cs="Arial"/>
          <w:sz w:val="24"/>
          <w:szCs w:val="24"/>
        </w:rPr>
        <w:t xml:space="preserve">nuevo </w:t>
      </w:r>
      <w:r w:rsidR="00DE738C" w:rsidRPr="002F45E3">
        <w:rPr>
          <w:rFonts w:ascii="Arial" w:hAnsi="Arial" w:cs="Arial"/>
          <w:sz w:val="24"/>
          <w:szCs w:val="24"/>
        </w:rPr>
        <w:t xml:space="preserve">tratamiento para mejorar la enfermedad del paciente, </w:t>
      </w:r>
      <w:r>
        <w:rPr>
          <w:rFonts w:ascii="Arial" w:hAnsi="Arial" w:cs="Arial"/>
          <w:sz w:val="24"/>
          <w:szCs w:val="24"/>
        </w:rPr>
        <w:t>a efectos de dar cumplimiento a la voluntad del testamentario</w:t>
      </w:r>
      <w:r w:rsidR="00DE738C" w:rsidRPr="002F45E3">
        <w:rPr>
          <w:rFonts w:ascii="Arial" w:hAnsi="Arial" w:cs="Arial"/>
          <w:sz w:val="24"/>
          <w:szCs w:val="24"/>
        </w:rPr>
        <w:t xml:space="preserve">. </w:t>
      </w:r>
    </w:p>
    <w:p w14:paraId="640A0D79" w14:textId="77777777" w:rsidR="00DA263F" w:rsidRDefault="00DA263F" w:rsidP="00DA263F">
      <w:pPr>
        <w:autoSpaceDE w:val="0"/>
        <w:autoSpaceDN w:val="0"/>
        <w:adjustRightInd w:val="0"/>
        <w:spacing w:after="0" w:line="360" w:lineRule="auto"/>
        <w:ind w:right="454"/>
        <w:jc w:val="both"/>
        <w:rPr>
          <w:rFonts w:ascii="Arial" w:hAnsi="Arial" w:cs="Arial"/>
          <w:sz w:val="24"/>
          <w:szCs w:val="24"/>
        </w:rPr>
      </w:pPr>
      <w:r>
        <w:rPr>
          <w:rFonts w:ascii="Arial" w:hAnsi="Arial" w:cs="Arial"/>
          <w:sz w:val="24"/>
          <w:szCs w:val="24"/>
        </w:rPr>
        <w:tab/>
        <w:t xml:space="preserve">Posteriormente el artículo 3 del mismo proyecto señala: </w:t>
      </w:r>
    </w:p>
    <w:p w14:paraId="70B3BBE9" w14:textId="77777777" w:rsidR="00F3348F" w:rsidRPr="00DA263F" w:rsidRDefault="00DA263F" w:rsidP="00DA263F">
      <w:pPr>
        <w:autoSpaceDE w:val="0"/>
        <w:autoSpaceDN w:val="0"/>
        <w:adjustRightInd w:val="0"/>
        <w:spacing w:after="0" w:line="360" w:lineRule="auto"/>
        <w:ind w:left="454" w:right="454"/>
        <w:jc w:val="both"/>
        <w:rPr>
          <w:rFonts w:ascii="Arial" w:hAnsi="Arial" w:cs="Arial"/>
          <w:i/>
          <w:sz w:val="24"/>
          <w:szCs w:val="24"/>
          <w:u w:val="single"/>
          <w:lang w:val="es-ES"/>
        </w:rPr>
      </w:pPr>
      <w:r w:rsidRPr="00DA263F">
        <w:rPr>
          <w:rFonts w:ascii="Arial" w:hAnsi="Arial" w:cs="Arial"/>
          <w:i/>
          <w:sz w:val="24"/>
          <w:szCs w:val="24"/>
        </w:rPr>
        <w:t>“</w:t>
      </w:r>
      <w:r w:rsidR="00F3348F" w:rsidRPr="00DA263F">
        <w:rPr>
          <w:rFonts w:ascii="Arial" w:hAnsi="Arial" w:cs="Arial"/>
          <w:i/>
          <w:sz w:val="24"/>
          <w:szCs w:val="24"/>
          <w:lang w:val="es-ES"/>
        </w:rPr>
        <w:t>Se entiende por paciente en estado terminal todo aquel que es</w:t>
      </w:r>
      <w:r w:rsidRPr="00DA263F">
        <w:rPr>
          <w:rFonts w:ascii="Arial" w:hAnsi="Arial" w:cs="Arial"/>
          <w:i/>
          <w:sz w:val="24"/>
          <w:szCs w:val="24"/>
          <w:lang w:val="es-ES"/>
        </w:rPr>
        <w:t xml:space="preserve"> </w:t>
      </w:r>
      <w:r w:rsidR="00F3348F" w:rsidRPr="00DA263F">
        <w:rPr>
          <w:rFonts w:ascii="Arial" w:hAnsi="Arial" w:cs="Arial"/>
          <w:i/>
          <w:sz w:val="24"/>
          <w:szCs w:val="24"/>
          <w:lang w:val="es-ES"/>
        </w:rPr>
        <w:t>portador de una enfermedad o condición patológica grave, que haya sido</w:t>
      </w:r>
      <w:r w:rsidRPr="00DA263F">
        <w:rPr>
          <w:rFonts w:ascii="Arial" w:hAnsi="Arial" w:cs="Arial"/>
          <w:i/>
          <w:sz w:val="24"/>
          <w:szCs w:val="24"/>
          <w:lang w:val="es-ES"/>
        </w:rPr>
        <w:t xml:space="preserve"> </w:t>
      </w:r>
      <w:r w:rsidR="00F3348F" w:rsidRPr="00DA263F">
        <w:rPr>
          <w:rFonts w:ascii="Arial" w:hAnsi="Arial" w:cs="Arial"/>
          <w:i/>
          <w:sz w:val="24"/>
          <w:szCs w:val="24"/>
          <w:lang w:val="es-ES"/>
        </w:rPr>
        <w:t>diagnosticado en forma precisa por un médico experto, que demuestre un carácter</w:t>
      </w:r>
      <w:r w:rsidRPr="00DA263F">
        <w:rPr>
          <w:rFonts w:ascii="Arial" w:hAnsi="Arial" w:cs="Arial"/>
          <w:i/>
          <w:sz w:val="24"/>
          <w:szCs w:val="24"/>
          <w:lang w:val="es-ES"/>
        </w:rPr>
        <w:t xml:space="preserve"> </w:t>
      </w:r>
      <w:r w:rsidR="00F3348F" w:rsidRPr="00DA263F">
        <w:rPr>
          <w:rFonts w:ascii="Arial" w:hAnsi="Arial" w:cs="Arial"/>
          <w:i/>
          <w:sz w:val="24"/>
          <w:szCs w:val="24"/>
          <w:lang w:val="es-ES"/>
        </w:rPr>
        <w:t>progresivo e irreversible, con pronóstico fatal próximo o en plazo relativamente</w:t>
      </w:r>
      <w:r w:rsidRPr="00DA263F">
        <w:rPr>
          <w:rFonts w:ascii="Arial" w:hAnsi="Arial" w:cs="Arial"/>
          <w:i/>
          <w:sz w:val="24"/>
          <w:szCs w:val="24"/>
          <w:lang w:val="es-ES"/>
        </w:rPr>
        <w:t xml:space="preserve"> </w:t>
      </w:r>
      <w:r w:rsidR="00F3348F" w:rsidRPr="00DA263F">
        <w:rPr>
          <w:rFonts w:ascii="Arial" w:hAnsi="Arial" w:cs="Arial"/>
          <w:i/>
          <w:sz w:val="24"/>
          <w:szCs w:val="24"/>
          <w:lang w:val="es-ES"/>
        </w:rPr>
        <w:t>breve, que no sea susceptible de un tratamiento curativo y de eficacia comprobada</w:t>
      </w:r>
      <w:r w:rsidRPr="00DA263F">
        <w:rPr>
          <w:rFonts w:ascii="Arial" w:hAnsi="Arial" w:cs="Arial"/>
          <w:i/>
          <w:sz w:val="24"/>
          <w:szCs w:val="24"/>
          <w:lang w:val="es-ES"/>
        </w:rPr>
        <w:t xml:space="preserve"> </w:t>
      </w:r>
      <w:r w:rsidR="00F3348F" w:rsidRPr="00DA263F">
        <w:rPr>
          <w:rFonts w:ascii="Arial" w:hAnsi="Arial" w:cs="Arial"/>
          <w:i/>
          <w:sz w:val="24"/>
          <w:szCs w:val="24"/>
          <w:lang w:val="es-ES"/>
        </w:rPr>
        <w:t xml:space="preserve">que permita modificar el pronóstico de muerte próxima, </w:t>
      </w:r>
      <w:r w:rsidR="00F3348F" w:rsidRPr="00DA263F">
        <w:rPr>
          <w:rFonts w:ascii="Arial" w:hAnsi="Arial" w:cs="Arial"/>
          <w:i/>
          <w:sz w:val="24"/>
          <w:szCs w:val="24"/>
          <w:u w:val="single"/>
          <w:lang w:val="es-ES"/>
        </w:rPr>
        <w:t>o cuando los recursos</w:t>
      </w:r>
      <w:r w:rsidRPr="00DA263F">
        <w:rPr>
          <w:rFonts w:ascii="Arial" w:hAnsi="Arial" w:cs="Arial"/>
          <w:i/>
          <w:sz w:val="24"/>
          <w:szCs w:val="24"/>
          <w:u w:val="single"/>
          <w:lang w:val="es-ES"/>
        </w:rPr>
        <w:t xml:space="preserve"> </w:t>
      </w:r>
      <w:r w:rsidR="00F3348F" w:rsidRPr="00DA263F">
        <w:rPr>
          <w:rFonts w:ascii="Arial" w:hAnsi="Arial" w:cs="Arial"/>
          <w:i/>
          <w:sz w:val="24"/>
          <w:szCs w:val="24"/>
          <w:u w:val="single"/>
          <w:lang w:val="es-ES"/>
        </w:rPr>
        <w:t>terapéuticos utilizados han dejado de ser eficaces.</w:t>
      </w:r>
      <w:r w:rsidRPr="00DA263F">
        <w:rPr>
          <w:rFonts w:ascii="Arial" w:hAnsi="Arial" w:cs="Arial"/>
          <w:i/>
          <w:sz w:val="24"/>
          <w:szCs w:val="24"/>
          <w:u w:val="single"/>
          <w:lang w:val="es-ES"/>
        </w:rPr>
        <w:t>”</w:t>
      </w:r>
    </w:p>
    <w:p w14:paraId="3A3CDB7F" w14:textId="77777777" w:rsidR="00F3348F" w:rsidRDefault="00DA263F" w:rsidP="007D72B8">
      <w:pPr>
        <w:autoSpaceDE w:val="0"/>
        <w:autoSpaceDN w:val="0"/>
        <w:adjustRightInd w:val="0"/>
        <w:spacing w:after="0" w:line="360" w:lineRule="auto"/>
        <w:jc w:val="both"/>
        <w:rPr>
          <w:rFonts w:ascii="Arial" w:hAnsi="Arial" w:cs="Arial"/>
          <w:sz w:val="24"/>
          <w:szCs w:val="24"/>
          <w:lang w:val="es-ES"/>
        </w:rPr>
      </w:pPr>
      <w:r>
        <w:rPr>
          <w:rFonts w:ascii="Arial" w:hAnsi="Arial" w:cs="Arial"/>
          <w:sz w:val="24"/>
          <w:szCs w:val="24"/>
          <w:lang w:val="es-ES"/>
        </w:rPr>
        <w:tab/>
        <w:t>Es decir, este proyecto incluye dentro del concepto de enfermo terminal a todo aquel paciente frente al cual los recurso</w:t>
      </w:r>
      <w:r w:rsidR="00841646">
        <w:rPr>
          <w:rFonts w:ascii="Arial" w:hAnsi="Arial" w:cs="Arial"/>
          <w:sz w:val="24"/>
          <w:szCs w:val="24"/>
          <w:lang w:val="es-ES"/>
        </w:rPr>
        <w:t>s</w:t>
      </w:r>
      <w:r>
        <w:rPr>
          <w:rFonts w:ascii="Arial" w:hAnsi="Arial" w:cs="Arial"/>
          <w:sz w:val="24"/>
          <w:szCs w:val="24"/>
          <w:lang w:val="es-ES"/>
        </w:rPr>
        <w:t xml:space="preserve"> terapéutico</w:t>
      </w:r>
      <w:r w:rsidR="00841646">
        <w:rPr>
          <w:rFonts w:ascii="Arial" w:hAnsi="Arial" w:cs="Arial"/>
          <w:sz w:val="24"/>
          <w:szCs w:val="24"/>
          <w:lang w:val="es-ES"/>
        </w:rPr>
        <w:t>s</w:t>
      </w:r>
      <w:r>
        <w:rPr>
          <w:rFonts w:ascii="Arial" w:hAnsi="Arial" w:cs="Arial"/>
          <w:sz w:val="24"/>
          <w:szCs w:val="24"/>
          <w:lang w:val="es-ES"/>
        </w:rPr>
        <w:t xml:space="preserve"> no </w:t>
      </w:r>
      <w:r w:rsidR="00EA3D45">
        <w:rPr>
          <w:rFonts w:ascii="Arial" w:hAnsi="Arial" w:cs="Arial"/>
          <w:sz w:val="24"/>
          <w:szCs w:val="24"/>
          <w:lang w:val="es-ES"/>
        </w:rPr>
        <w:t>sean</w:t>
      </w:r>
      <w:r>
        <w:rPr>
          <w:rFonts w:ascii="Arial" w:hAnsi="Arial" w:cs="Arial"/>
          <w:sz w:val="24"/>
          <w:szCs w:val="24"/>
          <w:lang w:val="es-ES"/>
        </w:rPr>
        <w:t xml:space="preserve"> efica</w:t>
      </w:r>
      <w:r w:rsidR="00841646">
        <w:rPr>
          <w:rFonts w:ascii="Arial" w:hAnsi="Arial" w:cs="Arial"/>
          <w:sz w:val="24"/>
          <w:szCs w:val="24"/>
          <w:lang w:val="es-ES"/>
        </w:rPr>
        <w:t>ces</w:t>
      </w:r>
      <w:r>
        <w:rPr>
          <w:rFonts w:ascii="Arial" w:hAnsi="Arial" w:cs="Arial"/>
          <w:sz w:val="24"/>
          <w:szCs w:val="24"/>
          <w:lang w:val="es-ES"/>
        </w:rPr>
        <w:t>, y como es común</w:t>
      </w:r>
      <w:r w:rsidR="00841646">
        <w:rPr>
          <w:rFonts w:ascii="Arial" w:hAnsi="Arial" w:cs="Arial"/>
          <w:sz w:val="24"/>
          <w:szCs w:val="24"/>
          <w:lang w:val="es-ES"/>
        </w:rPr>
        <w:t>,</w:t>
      </w:r>
      <w:r>
        <w:rPr>
          <w:rFonts w:ascii="Arial" w:hAnsi="Arial" w:cs="Arial"/>
          <w:sz w:val="24"/>
          <w:szCs w:val="24"/>
          <w:lang w:val="es-ES"/>
        </w:rPr>
        <w:t xml:space="preserve"> </w:t>
      </w:r>
      <w:r w:rsidR="00930019">
        <w:rPr>
          <w:rFonts w:ascii="Arial" w:hAnsi="Arial" w:cs="Arial"/>
          <w:sz w:val="24"/>
          <w:szCs w:val="24"/>
          <w:lang w:val="es-ES"/>
        </w:rPr>
        <w:t xml:space="preserve">existen varias enfermedades frente a las cuales el tratamiento no siempre logra aliviar el dolor, entre ellas la fibromialgia, enfermedades </w:t>
      </w:r>
      <w:r w:rsidR="00841646">
        <w:rPr>
          <w:rFonts w:ascii="Arial" w:hAnsi="Arial" w:cs="Arial"/>
          <w:sz w:val="24"/>
          <w:szCs w:val="24"/>
          <w:lang w:val="es-ES"/>
        </w:rPr>
        <w:t>del sistema nervioso</w:t>
      </w:r>
      <w:r w:rsidR="00930019">
        <w:rPr>
          <w:rFonts w:ascii="Arial" w:hAnsi="Arial" w:cs="Arial"/>
          <w:sz w:val="24"/>
          <w:szCs w:val="24"/>
          <w:lang w:val="es-ES"/>
        </w:rPr>
        <w:t xml:space="preserve">, entre otras. </w:t>
      </w:r>
    </w:p>
    <w:p w14:paraId="4BBD68BC" w14:textId="77777777" w:rsidR="00841646" w:rsidRDefault="00676778" w:rsidP="002F45E3">
      <w:pPr>
        <w:spacing w:after="0" w:line="360" w:lineRule="auto"/>
        <w:ind w:firstLine="708"/>
        <w:jc w:val="both"/>
        <w:rPr>
          <w:rFonts w:ascii="Arial" w:hAnsi="Arial" w:cs="Arial"/>
          <w:sz w:val="24"/>
          <w:szCs w:val="24"/>
        </w:rPr>
      </w:pPr>
      <w:r w:rsidRPr="002F45E3">
        <w:rPr>
          <w:rFonts w:ascii="Arial" w:hAnsi="Arial" w:cs="Arial"/>
          <w:sz w:val="24"/>
          <w:szCs w:val="24"/>
        </w:rPr>
        <w:t xml:space="preserve">No parece oportuno abrir el espacio para que dentro del testamento vital, se pueda disponer de la forma de morir, de aquellos pacientes que reciben algún tratamiento, pero que no tienen una enfermedad terminal, sino solamente crónica. Dentro de estas puede incluirse cualquier tipo de discapacidad cuya situación dificulte de alguna manera la calidad de vida de las personas. </w:t>
      </w:r>
    </w:p>
    <w:p w14:paraId="3C67C6B8" w14:textId="77777777" w:rsidR="00676778" w:rsidRPr="002F45E3" w:rsidRDefault="00841646" w:rsidP="002F45E3">
      <w:pPr>
        <w:spacing w:after="0" w:line="360" w:lineRule="auto"/>
        <w:ind w:firstLine="708"/>
        <w:jc w:val="both"/>
        <w:rPr>
          <w:rFonts w:ascii="Arial" w:hAnsi="Arial" w:cs="Arial"/>
          <w:sz w:val="24"/>
          <w:szCs w:val="24"/>
        </w:rPr>
      </w:pPr>
      <w:r>
        <w:rPr>
          <w:rFonts w:ascii="Arial" w:hAnsi="Arial" w:cs="Arial"/>
          <w:sz w:val="24"/>
          <w:szCs w:val="24"/>
        </w:rPr>
        <w:t xml:space="preserve">Sobre enfermedad crónica </w:t>
      </w:r>
      <w:r w:rsidR="00676778" w:rsidRPr="002F45E3">
        <w:rPr>
          <w:rFonts w:ascii="Arial" w:hAnsi="Arial" w:cs="Arial"/>
          <w:sz w:val="24"/>
          <w:szCs w:val="24"/>
        </w:rPr>
        <w:t xml:space="preserve">el artículo 4 del proyecto de ley señala: </w:t>
      </w:r>
    </w:p>
    <w:p w14:paraId="743F5330" w14:textId="77777777" w:rsidR="00A55943" w:rsidRPr="002F45E3" w:rsidRDefault="00676778" w:rsidP="005E409A">
      <w:pPr>
        <w:spacing w:after="0" w:line="360" w:lineRule="auto"/>
        <w:ind w:left="454" w:right="454"/>
        <w:jc w:val="both"/>
        <w:rPr>
          <w:rFonts w:ascii="Arial" w:hAnsi="Arial" w:cs="Arial"/>
          <w:i/>
          <w:sz w:val="24"/>
          <w:szCs w:val="24"/>
        </w:rPr>
      </w:pPr>
      <w:r w:rsidRPr="002F45E3">
        <w:rPr>
          <w:rFonts w:ascii="Arial" w:hAnsi="Arial" w:cs="Arial"/>
          <w:b/>
          <w:bCs/>
          <w:i/>
          <w:sz w:val="24"/>
          <w:szCs w:val="24"/>
        </w:rPr>
        <w:t>“</w:t>
      </w:r>
      <w:r w:rsidR="00A55943" w:rsidRPr="002F45E3">
        <w:rPr>
          <w:rFonts w:ascii="Arial" w:hAnsi="Arial" w:cs="Arial"/>
          <w:i/>
          <w:sz w:val="24"/>
          <w:szCs w:val="24"/>
        </w:rPr>
        <w:t>Se define como enfermedad crónica, degenerativa e</w:t>
      </w:r>
      <w:r w:rsidRPr="002F45E3">
        <w:rPr>
          <w:rFonts w:ascii="Arial" w:hAnsi="Arial" w:cs="Arial"/>
          <w:i/>
          <w:sz w:val="24"/>
          <w:szCs w:val="24"/>
        </w:rPr>
        <w:t xml:space="preserve"> </w:t>
      </w:r>
      <w:r w:rsidR="00A55943" w:rsidRPr="002F45E3">
        <w:rPr>
          <w:rFonts w:ascii="Arial" w:hAnsi="Arial" w:cs="Arial"/>
          <w:i/>
          <w:sz w:val="24"/>
          <w:szCs w:val="24"/>
        </w:rPr>
        <w:t>irreversible de alto impacto en la calidad de vida, aquella que es de larga duración,</w:t>
      </w:r>
      <w:r w:rsidRPr="002F45E3">
        <w:rPr>
          <w:rFonts w:ascii="Arial" w:hAnsi="Arial" w:cs="Arial"/>
          <w:i/>
          <w:sz w:val="24"/>
          <w:szCs w:val="24"/>
        </w:rPr>
        <w:t xml:space="preserve"> </w:t>
      </w:r>
      <w:r w:rsidR="00A55943" w:rsidRPr="002F45E3">
        <w:rPr>
          <w:rFonts w:ascii="Arial" w:hAnsi="Arial" w:cs="Arial"/>
          <w:i/>
          <w:sz w:val="24"/>
          <w:szCs w:val="24"/>
        </w:rPr>
        <w:t>que ocasione grave pérdida de calidad de vida, que demuestre un carácter</w:t>
      </w:r>
      <w:r w:rsidRPr="002F45E3">
        <w:rPr>
          <w:rFonts w:ascii="Arial" w:hAnsi="Arial" w:cs="Arial"/>
          <w:i/>
          <w:sz w:val="24"/>
          <w:szCs w:val="24"/>
        </w:rPr>
        <w:t xml:space="preserve"> </w:t>
      </w:r>
      <w:r w:rsidR="00A55943" w:rsidRPr="002F45E3">
        <w:rPr>
          <w:rFonts w:ascii="Arial" w:hAnsi="Arial" w:cs="Arial"/>
          <w:i/>
          <w:sz w:val="24"/>
          <w:szCs w:val="24"/>
        </w:rPr>
        <w:t>progresivo e irreversible que impida esperar su resolución definitiva o curación y</w:t>
      </w:r>
      <w:r w:rsidRPr="002F45E3">
        <w:rPr>
          <w:rFonts w:ascii="Arial" w:hAnsi="Arial" w:cs="Arial"/>
          <w:i/>
          <w:sz w:val="24"/>
          <w:szCs w:val="24"/>
        </w:rPr>
        <w:t xml:space="preserve"> </w:t>
      </w:r>
      <w:r w:rsidR="00A55943" w:rsidRPr="002F45E3">
        <w:rPr>
          <w:rFonts w:ascii="Arial" w:hAnsi="Arial" w:cs="Arial"/>
          <w:i/>
          <w:sz w:val="24"/>
          <w:szCs w:val="24"/>
        </w:rPr>
        <w:t>que haya sido diagnosticada en forma adecuada por un médico experto.</w:t>
      </w:r>
      <w:r w:rsidRPr="002F45E3">
        <w:rPr>
          <w:rFonts w:ascii="Arial" w:hAnsi="Arial" w:cs="Arial"/>
          <w:i/>
          <w:sz w:val="24"/>
          <w:szCs w:val="24"/>
        </w:rPr>
        <w:t>”</w:t>
      </w:r>
    </w:p>
    <w:p w14:paraId="3C674A2E" w14:textId="77777777" w:rsidR="005E409A" w:rsidRDefault="00676778" w:rsidP="001600C2">
      <w:pPr>
        <w:spacing w:after="0" w:line="360" w:lineRule="auto"/>
        <w:jc w:val="both"/>
        <w:rPr>
          <w:rFonts w:ascii="Arial" w:hAnsi="Arial" w:cs="Arial"/>
          <w:sz w:val="24"/>
          <w:szCs w:val="24"/>
        </w:rPr>
      </w:pPr>
      <w:r w:rsidRPr="002F45E3">
        <w:rPr>
          <w:rFonts w:ascii="Arial" w:hAnsi="Arial" w:cs="Arial"/>
          <w:sz w:val="24"/>
          <w:szCs w:val="24"/>
        </w:rPr>
        <w:tab/>
        <w:t>El proyecto de ley s</w:t>
      </w:r>
      <w:r w:rsidR="005E409A">
        <w:rPr>
          <w:rFonts w:ascii="Arial" w:hAnsi="Arial" w:cs="Arial"/>
          <w:sz w:val="24"/>
          <w:szCs w:val="24"/>
        </w:rPr>
        <w:t>e contradice, pues por un lado sostiene que las personas con enfermedades crónicas sin posibilidad de cura, puedan optar por el desistimiento de los tratamientos, pero si no existe un diagnóstico de fatalidad la única forma de que la persona muera es aplicando la eutanasia activa. Entonces, el proyecto en algunas partes habla del derecho a desistir del trat</w:t>
      </w:r>
      <w:r w:rsidR="00841646">
        <w:rPr>
          <w:rFonts w:ascii="Arial" w:hAnsi="Arial" w:cs="Arial"/>
          <w:sz w:val="24"/>
          <w:szCs w:val="24"/>
        </w:rPr>
        <w:t>amiento, pero en otras otorga l</w:t>
      </w:r>
      <w:r w:rsidR="005E409A">
        <w:rPr>
          <w:rFonts w:ascii="Arial" w:hAnsi="Arial" w:cs="Arial"/>
          <w:sz w:val="24"/>
          <w:szCs w:val="24"/>
        </w:rPr>
        <w:t xml:space="preserve">a posibilidad </w:t>
      </w:r>
      <w:r w:rsidR="00841646">
        <w:rPr>
          <w:rFonts w:ascii="Arial" w:hAnsi="Arial" w:cs="Arial"/>
          <w:sz w:val="24"/>
          <w:szCs w:val="24"/>
        </w:rPr>
        <w:t xml:space="preserve">de morir </w:t>
      </w:r>
      <w:r w:rsidR="005E409A">
        <w:rPr>
          <w:rFonts w:ascii="Arial" w:hAnsi="Arial" w:cs="Arial"/>
          <w:sz w:val="24"/>
          <w:szCs w:val="24"/>
        </w:rPr>
        <w:t>a personas que no</w:t>
      </w:r>
      <w:r w:rsidR="00841646">
        <w:rPr>
          <w:rFonts w:ascii="Arial" w:hAnsi="Arial" w:cs="Arial"/>
          <w:sz w:val="24"/>
          <w:szCs w:val="24"/>
        </w:rPr>
        <w:t xml:space="preserve"> necesariamente dependen de ello, no se sabe cómo</w:t>
      </w:r>
      <w:r w:rsidR="005E409A">
        <w:rPr>
          <w:rFonts w:ascii="Arial" w:hAnsi="Arial" w:cs="Arial"/>
          <w:sz w:val="24"/>
          <w:szCs w:val="24"/>
        </w:rPr>
        <w:t xml:space="preserve">. </w:t>
      </w:r>
    </w:p>
    <w:p w14:paraId="6195965C" w14:textId="77777777" w:rsidR="008E210D" w:rsidRDefault="00016953" w:rsidP="00016953">
      <w:pPr>
        <w:spacing w:after="0" w:line="360" w:lineRule="auto"/>
        <w:jc w:val="both"/>
        <w:rPr>
          <w:rFonts w:ascii="Arial" w:hAnsi="Arial" w:cs="Arial"/>
          <w:sz w:val="24"/>
          <w:szCs w:val="24"/>
        </w:rPr>
      </w:pPr>
      <w:r>
        <w:rPr>
          <w:rFonts w:ascii="Arial" w:hAnsi="Arial" w:cs="Arial"/>
          <w:sz w:val="24"/>
          <w:szCs w:val="24"/>
        </w:rPr>
        <w:tab/>
        <w:t>Además es compl</w:t>
      </w:r>
      <w:r w:rsidR="00841646">
        <w:rPr>
          <w:rFonts w:ascii="Arial" w:hAnsi="Arial" w:cs="Arial"/>
          <w:sz w:val="24"/>
          <w:szCs w:val="24"/>
        </w:rPr>
        <w:t xml:space="preserve">etamente contradictorio al regular </w:t>
      </w:r>
      <w:r>
        <w:rPr>
          <w:rFonts w:ascii="Arial" w:hAnsi="Arial" w:cs="Arial"/>
          <w:sz w:val="24"/>
          <w:szCs w:val="24"/>
        </w:rPr>
        <w:t>un desistimiento del tratamiento</w:t>
      </w:r>
      <w:r w:rsidR="00841646">
        <w:rPr>
          <w:rFonts w:ascii="Arial" w:hAnsi="Arial" w:cs="Arial"/>
          <w:sz w:val="24"/>
          <w:szCs w:val="24"/>
        </w:rPr>
        <w:t xml:space="preserve"> médico, con </w:t>
      </w:r>
      <w:r>
        <w:rPr>
          <w:rFonts w:ascii="Arial" w:hAnsi="Arial" w:cs="Arial"/>
          <w:sz w:val="24"/>
          <w:szCs w:val="24"/>
        </w:rPr>
        <w:t>a</w:t>
      </w:r>
      <w:r w:rsidR="00841646">
        <w:rPr>
          <w:rFonts w:ascii="Arial" w:hAnsi="Arial" w:cs="Arial"/>
          <w:sz w:val="24"/>
          <w:szCs w:val="24"/>
        </w:rPr>
        <w:t>m</w:t>
      </w:r>
      <w:r>
        <w:rPr>
          <w:rFonts w:ascii="Arial" w:hAnsi="Arial" w:cs="Arial"/>
          <w:sz w:val="24"/>
          <w:szCs w:val="24"/>
        </w:rPr>
        <w:t xml:space="preserve">parado </w:t>
      </w:r>
      <w:r w:rsidR="00841646">
        <w:rPr>
          <w:rFonts w:ascii="Arial" w:hAnsi="Arial" w:cs="Arial"/>
          <w:sz w:val="24"/>
          <w:szCs w:val="24"/>
        </w:rPr>
        <w:t>del Estado para legitimar</w:t>
      </w:r>
      <w:r>
        <w:rPr>
          <w:rFonts w:ascii="Arial" w:hAnsi="Arial" w:cs="Arial"/>
          <w:sz w:val="24"/>
          <w:szCs w:val="24"/>
        </w:rPr>
        <w:t xml:space="preserve"> la intervención de terceros, y mant</w:t>
      </w:r>
      <w:r w:rsidR="00841646">
        <w:rPr>
          <w:rFonts w:ascii="Arial" w:hAnsi="Arial" w:cs="Arial"/>
          <w:sz w:val="24"/>
          <w:szCs w:val="24"/>
        </w:rPr>
        <w:t xml:space="preserve">ener </w:t>
      </w:r>
      <w:r>
        <w:rPr>
          <w:rFonts w:ascii="Arial" w:hAnsi="Arial" w:cs="Arial"/>
          <w:sz w:val="24"/>
          <w:szCs w:val="24"/>
        </w:rPr>
        <w:t>la figura del homicidio piadoso del Código Penal, solo que rebaja la pena</w:t>
      </w:r>
      <w:r w:rsidR="008E210D">
        <w:rPr>
          <w:rFonts w:ascii="Arial" w:hAnsi="Arial" w:cs="Arial"/>
          <w:sz w:val="24"/>
          <w:szCs w:val="24"/>
        </w:rPr>
        <w:t xml:space="preserve"> cuando el sujeto activo sea el médico tratante. </w:t>
      </w:r>
    </w:p>
    <w:p w14:paraId="42B6247C" w14:textId="77777777" w:rsidR="008E210D" w:rsidRDefault="008E210D" w:rsidP="00016953">
      <w:pPr>
        <w:spacing w:after="0" w:line="360" w:lineRule="auto"/>
        <w:jc w:val="both"/>
        <w:rPr>
          <w:rFonts w:ascii="Arial" w:hAnsi="Arial" w:cs="Arial"/>
          <w:sz w:val="24"/>
          <w:szCs w:val="24"/>
        </w:rPr>
      </w:pPr>
      <w:r>
        <w:rPr>
          <w:rFonts w:ascii="Arial" w:hAnsi="Arial" w:cs="Arial"/>
          <w:sz w:val="24"/>
          <w:szCs w:val="24"/>
        </w:rPr>
        <w:tab/>
        <w:t xml:space="preserve">Actualmente para solucionar estos casos se debe recurrir a la norma general, para descartar la conducta omisiva en cumplimiento del artículo 46 del Código Civil. Esto se debería arreglar en el Código Penal y no dejar la redacción del tipo tal y como está, pues permite la sanción de la eutanasia tanto activa como pasiva, elevando muchísimo el riesgo del personal médico de hacer cumplir la voluntad previa del paciente, pues en caso de existir cualquier duda sobre la misma se puede hacer merecedor de una sanción penal. </w:t>
      </w:r>
    </w:p>
    <w:p w14:paraId="60A27373" w14:textId="77777777" w:rsidR="00016953" w:rsidRDefault="00016953" w:rsidP="00016953">
      <w:pPr>
        <w:spacing w:after="0" w:line="360" w:lineRule="auto"/>
        <w:jc w:val="both"/>
        <w:rPr>
          <w:rFonts w:ascii="Arial" w:hAnsi="Arial" w:cs="Arial"/>
          <w:sz w:val="24"/>
          <w:szCs w:val="24"/>
        </w:rPr>
      </w:pPr>
      <w:r>
        <w:rPr>
          <w:rFonts w:ascii="Arial" w:hAnsi="Arial" w:cs="Arial"/>
          <w:sz w:val="24"/>
          <w:szCs w:val="24"/>
        </w:rPr>
        <w:tab/>
        <w:t>En consecuencia el proyecto de ley 19440 sobre muerte digna y respecto al testamento vital no es el más adecuado. En Costa Rica se puede aplicar al día de hoy el testamento vital haciendo una interpretación integral de las diferentes normas existentes sin mayor problema alguno. Sí se requiere una regulación especial, pero para asegurar aún más el cumplimiento de la voluntad del paciente y salvar la responsabilidad del médico</w:t>
      </w:r>
      <w:r w:rsidR="008E210D">
        <w:rPr>
          <w:rFonts w:ascii="Arial" w:hAnsi="Arial" w:cs="Arial"/>
          <w:sz w:val="24"/>
          <w:szCs w:val="24"/>
        </w:rPr>
        <w:t xml:space="preserve">. </w:t>
      </w:r>
    </w:p>
    <w:p w14:paraId="5333EAC7" w14:textId="77777777" w:rsidR="008E210D" w:rsidRDefault="008E210D" w:rsidP="00016953">
      <w:pPr>
        <w:spacing w:after="0" w:line="360" w:lineRule="auto"/>
        <w:jc w:val="both"/>
        <w:rPr>
          <w:rFonts w:ascii="Arial" w:hAnsi="Arial" w:cs="Arial"/>
          <w:sz w:val="24"/>
          <w:szCs w:val="24"/>
        </w:rPr>
      </w:pPr>
      <w:r>
        <w:rPr>
          <w:rFonts w:ascii="Arial" w:hAnsi="Arial" w:cs="Arial"/>
          <w:sz w:val="24"/>
          <w:szCs w:val="24"/>
        </w:rPr>
        <w:tab/>
        <w:t xml:space="preserve">El proyecto de ley si se requiere, para establecer la existencia del registro de testamentos vitales, pare regular el objeto de disposición, para asegurar una buena asesoría jurídica en quienes los deseen otorgar, y para evitar que se aplique en personas que no tienen un diagnostico fatal o una enfermedad terminal. </w:t>
      </w:r>
    </w:p>
    <w:p w14:paraId="09C2B2A2" w14:textId="77777777" w:rsidR="008E210D" w:rsidRDefault="008E210D" w:rsidP="00016953">
      <w:pPr>
        <w:spacing w:after="0" w:line="360" w:lineRule="auto"/>
        <w:jc w:val="both"/>
        <w:rPr>
          <w:rFonts w:ascii="Arial" w:hAnsi="Arial" w:cs="Arial"/>
          <w:sz w:val="24"/>
          <w:szCs w:val="24"/>
        </w:rPr>
      </w:pPr>
    </w:p>
    <w:p w14:paraId="0D4B9844" w14:textId="77777777" w:rsidR="008C1A4F" w:rsidRDefault="008C1A4F" w:rsidP="007706F7">
      <w:pPr>
        <w:spacing w:after="0" w:line="360" w:lineRule="auto"/>
        <w:ind w:firstLine="708"/>
        <w:rPr>
          <w:rFonts w:ascii="Arial" w:hAnsi="Arial" w:cs="Arial"/>
          <w:b/>
          <w:bCs/>
          <w:color w:val="000000"/>
          <w:sz w:val="24"/>
          <w:szCs w:val="24"/>
        </w:rPr>
      </w:pPr>
    </w:p>
    <w:p w14:paraId="281D3103" w14:textId="77777777" w:rsidR="00797501" w:rsidRDefault="00797501" w:rsidP="007706F7">
      <w:pPr>
        <w:spacing w:after="0" w:line="360" w:lineRule="auto"/>
        <w:ind w:firstLine="708"/>
        <w:rPr>
          <w:rFonts w:ascii="Arial" w:hAnsi="Arial" w:cs="Arial"/>
          <w:b/>
          <w:bCs/>
          <w:color w:val="000000"/>
          <w:sz w:val="24"/>
          <w:szCs w:val="24"/>
        </w:rPr>
      </w:pPr>
    </w:p>
    <w:p w14:paraId="02EDFE6F" w14:textId="77777777" w:rsidR="00797501" w:rsidRDefault="00797501" w:rsidP="007706F7">
      <w:pPr>
        <w:spacing w:after="0" w:line="360" w:lineRule="auto"/>
        <w:ind w:firstLine="708"/>
        <w:rPr>
          <w:rFonts w:ascii="Arial" w:hAnsi="Arial" w:cs="Arial"/>
          <w:b/>
          <w:bCs/>
          <w:color w:val="000000"/>
          <w:sz w:val="24"/>
          <w:szCs w:val="24"/>
        </w:rPr>
      </w:pPr>
    </w:p>
    <w:p w14:paraId="7F46A098" w14:textId="77777777" w:rsidR="00797501" w:rsidRDefault="00797501" w:rsidP="007706F7">
      <w:pPr>
        <w:spacing w:after="0" w:line="360" w:lineRule="auto"/>
        <w:ind w:firstLine="708"/>
        <w:rPr>
          <w:rFonts w:ascii="Arial" w:hAnsi="Arial" w:cs="Arial"/>
          <w:b/>
          <w:bCs/>
          <w:color w:val="000000"/>
          <w:sz w:val="24"/>
          <w:szCs w:val="24"/>
        </w:rPr>
      </w:pPr>
    </w:p>
    <w:p w14:paraId="538BD0DE" w14:textId="77777777" w:rsidR="00797501" w:rsidRDefault="00797501" w:rsidP="007706F7">
      <w:pPr>
        <w:spacing w:after="0" w:line="360" w:lineRule="auto"/>
        <w:ind w:firstLine="708"/>
        <w:rPr>
          <w:rFonts w:ascii="Arial" w:hAnsi="Arial" w:cs="Arial"/>
          <w:b/>
          <w:bCs/>
          <w:color w:val="000000"/>
          <w:sz w:val="24"/>
          <w:szCs w:val="24"/>
        </w:rPr>
      </w:pPr>
    </w:p>
    <w:p w14:paraId="35D8C9EA" w14:textId="77777777" w:rsidR="00797501" w:rsidRDefault="00797501" w:rsidP="007706F7">
      <w:pPr>
        <w:spacing w:after="0" w:line="360" w:lineRule="auto"/>
        <w:ind w:firstLine="708"/>
        <w:rPr>
          <w:rFonts w:ascii="Arial" w:hAnsi="Arial" w:cs="Arial"/>
          <w:b/>
          <w:bCs/>
          <w:color w:val="000000"/>
          <w:sz w:val="24"/>
          <w:szCs w:val="24"/>
        </w:rPr>
      </w:pPr>
    </w:p>
    <w:p w14:paraId="58C6D3BF" w14:textId="77777777" w:rsidR="00797501" w:rsidRDefault="00797501" w:rsidP="007706F7">
      <w:pPr>
        <w:spacing w:after="0" w:line="360" w:lineRule="auto"/>
        <w:ind w:firstLine="708"/>
        <w:rPr>
          <w:rFonts w:ascii="Arial" w:hAnsi="Arial" w:cs="Arial"/>
          <w:b/>
          <w:bCs/>
          <w:color w:val="000000"/>
          <w:sz w:val="24"/>
          <w:szCs w:val="24"/>
        </w:rPr>
      </w:pPr>
    </w:p>
    <w:p w14:paraId="5EB63A00" w14:textId="77777777" w:rsidR="00797501" w:rsidRDefault="00797501" w:rsidP="007706F7">
      <w:pPr>
        <w:spacing w:after="0" w:line="360" w:lineRule="auto"/>
        <w:ind w:firstLine="708"/>
        <w:rPr>
          <w:rFonts w:ascii="Arial" w:hAnsi="Arial" w:cs="Arial"/>
          <w:b/>
          <w:bCs/>
          <w:color w:val="000000"/>
          <w:sz w:val="24"/>
          <w:szCs w:val="24"/>
        </w:rPr>
      </w:pPr>
    </w:p>
    <w:p w14:paraId="0FDBF642" w14:textId="77777777" w:rsidR="008C1A4F" w:rsidRDefault="008C1A4F" w:rsidP="007706F7">
      <w:pPr>
        <w:spacing w:after="0" w:line="360" w:lineRule="auto"/>
        <w:ind w:firstLine="708"/>
        <w:rPr>
          <w:rFonts w:ascii="Arial" w:hAnsi="Arial" w:cs="Arial"/>
          <w:b/>
          <w:bCs/>
          <w:color w:val="000000"/>
          <w:sz w:val="24"/>
          <w:szCs w:val="24"/>
        </w:rPr>
      </w:pPr>
    </w:p>
    <w:p w14:paraId="0482F6CE" w14:textId="77777777" w:rsidR="00797501" w:rsidRDefault="00797501" w:rsidP="007706F7">
      <w:pPr>
        <w:spacing w:after="0" w:line="360" w:lineRule="auto"/>
        <w:ind w:firstLine="708"/>
        <w:rPr>
          <w:rFonts w:ascii="Arial" w:hAnsi="Arial" w:cs="Arial"/>
          <w:b/>
          <w:bCs/>
          <w:color w:val="000000"/>
          <w:sz w:val="24"/>
          <w:szCs w:val="24"/>
        </w:rPr>
      </w:pPr>
    </w:p>
    <w:p w14:paraId="2F42F27C" w14:textId="77777777" w:rsidR="00797501" w:rsidRDefault="00797501" w:rsidP="007706F7">
      <w:pPr>
        <w:spacing w:after="0" w:line="360" w:lineRule="auto"/>
        <w:ind w:firstLine="708"/>
        <w:rPr>
          <w:rFonts w:ascii="Arial" w:hAnsi="Arial" w:cs="Arial"/>
          <w:b/>
          <w:bCs/>
          <w:color w:val="000000"/>
          <w:sz w:val="24"/>
          <w:szCs w:val="24"/>
        </w:rPr>
      </w:pPr>
    </w:p>
    <w:p w14:paraId="365D5AFC" w14:textId="77777777" w:rsidR="00797501" w:rsidRDefault="00797501" w:rsidP="007706F7">
      <w:pPr>
        <w:spacing w:after="0" w:line="360" w:lineRule="auto"/>
        <w:ind w:firstLine="708"/>
        <w:rPr>
          <w:rFonts w:ascii="Arial" w:hAnsi="Arial" w:cs="Arial"/>
          <w:b/>
          <w:bCs/>
          <w:color w:val="000000"/>
          <w:sz w:val="24"/>
          <w:szCs w:val="24"/>
        </w:rPr>
      </w:pPr>
    </w:p>
    <w:p w14:paraId="36784A84" w14:textId="77777777" w:rsidR="00797501" w:rsidRDefault="00797501" w:rsidP="007706F7">
      <w:pPr>
        <w:spacing w:after="0" w:line="360" w:lineRule="auto"/>
        <w:ind w:firstLine="708"/>
        <w:rPr>
          <w:rFonts w:ascii="Arial" w:hAnsi="Arial" w:cs="Arial"/>
          <w:b/>
          <w:bCs/>
          <w:color w:val="000000"/>
          <w:sz w:val="24"/>
          <w:szCs w:val="24"/>
        </w:rPr>
      </w:pPr>
    </w:p>
    <w:p w14:paraId="3FCF830B" w14:textId="77777777" w:rsidR="00797501" w:rsidRDefault="00797501" w:rsidP="007706F7">
      <w:pPr>
        <w:spacing w:after="0" w:line="360" w:lineRule="auto"/>
        <w:ind w:firstLine="708"/>
        <w:rPr>
          <w:rFonts w:ascii="Arial" w:hAnsi="Arial" w:cs="Arial"/>
          <w:b/>
          <w:bCs/>
          <w:color w:val="000000"/>
          <w:sz w:val="24"/>
          <w:szCs w:val="24"/>
        </w:rPr>
      </w:pPr>
    </w:p>
    <w:p w14:paraId="16E315B7" w14:textId="77777777" w:rsidR="00797501" w:rsidRDefault="00797501" w:rsidP="007706F7">
      <w:pPr>
        <w:spacing w:after="0" w:line="360" w:lineRule="auto"/>
        <w:ind w:firstLine="708"/>
        <w:rPr>
          <w:rFonts w:ascii="Arial" w:hAnsi="Arial" w:cs="Arial"/>
          <w:b/>
          <w:bCs/>
          <w:color w:val="000000"/>
          <w:sz w:val="24"/>
          <w:szCs w:val="24"/>
        </w:rPr>
      </w:pPr>
    </w:p>
    <w:p w14:paraId="20C4C35B" w14:textId="77777777" w:rsidR="00797501" w:rsidRDefault="00797501" w:rsidP="007706F7">
      <w:pPr>
        <w:spacing w:after="0" w:line="360" w:lineRule="auto"/>
        <w:ind w:firstLine="708"/>
        <w:rPr>
          <w:rFonts w:ascii="Arial" w:hAnsi="Arial" w:cs="Arial"/>
          <w:b/>
          <w:bCs/>
          <w:color w:val="000000"/>
          <w:sz w:val="24"/>
          <w:szCs w:val="24"/>
        </w:rPr>
      </w:pPr>
    </w:p>
    <w:p w14:paraId="3787448A" w14:textId="77777777" w:rsidR="00797501" w:rsidRDefault="00797501" w:rsidP="007706F7">
      <w:pPr>
        <w:spacing w:after="0" w:line="360" w:lineRule="auto"/>
        <w:ind w:firstLine="708"/>
        <w:rPr>
          <w:rFonts w:ascii="Arial" w:hAnsi="Arial" w:cs="Arial"/>
          <w:b/>
          <w:bCs/>
          <w:color w:val="000000"/>
          <w:sz w:val="24"/>
          <w:szCs w:val="24"/>
        </w:rPr>
      </w:pPr>
    </w:p>
    <w:p w14:paraId="5B5D2ABD" w14:textId="77777777" w:rsidR="00797501" w:rsidRDefault="00797501" w:rsidP="007706F7">
      <w:pPr>
        <w:spacing w:after="0" w:line="360" w:lineRule="auto"/>
        <w:ind w:firstLine="708"/>
        <w:rPr>
          <w:rFonts w:ascii="Arial" w:hAnsi="Arial" w:cs="Arial"/>
          <w:b/>
          <w:bCs/>
          <w:color w:val="000000"/>
          <w:sz w:val="24"/>
          <w:szCs w:val="24"/>
        </w:rPr>
      </w:pPr>
    </w:p>
    <w:p w14:paraId="203D6EE0" w14:textId="77777777" w:rsidR="00797501" w:rsidRDefault="00797501" w:rsidP="007706F7">
      <w:pPr>
        <w:spacing w:after="0" w:line="360" w:lineRule="auto"/>
        <w:ind w:firstLine="708"/>
        <w:rPr>
          <w:rFonts w:ascii="Arial" w:hAnsi="Arial" w:cs="Arial"/>
          <w:b/>
          <w:bCs/>
          <w:color w:val="000000"/>
          <w:sz w:val="24"/>
          <w:szCs w:val="24"/>
        </w:rPr>
      </w:pPr>
    </w:p>
    <w:p w14:paraId="6FD35586" w14:textId="77777777" w:rsidR="00797501" w:rsidRDefault="00797501" w:rsidP="007706F7">
      <w:pPr>
        <w:spacing w:after="0" w:line="360" w:lineRule="auto"/>
        <w:ind w:firstLine="708"/>
        <w:rPr>
          <w:rFonts w:ascii="Arial" w:hAnsi="Arial" w:cs="Arial"/>
          <w:b/>
          <w:bCs/>
          <w:color w:val="000000"/>
          <w:sz w:val="24"/>
          <w:szCs w:val="24"/>
        </w:rPr>
      </w:pPr>
    </w:p>
    <w:p w14:paraId="1984E0D4" w14:textId="77777777" w:rsidR="00797501" w:rsidRDefault="00797501" w:rsidP="007706F7">
      <w:pPr>
        <w:spacing w:after="0" w:line="360" w:lineRule="auto"/>
        <w:ind w:firstLine="708"/>
        <w:rPr>
          <w:rFonts w:ascii="Arial" w:hAnsi="Arial" w:cs="Arial"/>
          <w:b/>
          <w:bCs/>
          <w:color w:val="000000"/>
          <w:sz w:val="24"/>
          <w:szCs w:val="24"/>
        </w:rPr>
      </w:pPr>
    </w:p>
    <w:p w14:paraId="19B1F544" w14:textId="77777777" w:rsidR="00797501" w:rsidRDefault="00797501" w:rsidP="007706F7">
      <w:pPr>
        <w:spacing w:after="0" w:line="360" w:lineRule="auto"/>
        <w:ind w:firstLine="708"/>
        <w:rPr>
          <w:rFonts w:ascii="Arial" w:hAnsi="Arial" w:cs="Arial"/>
          <w:b/>
          <w:bCs/>
          <w:color w:val="000000"/>
          <w:sz w:val="24"/>
          <w:szCs w:val="24"/>
        </w:rPr>
      </w:pPr>
    </w:p>
    <w:p w14:paraId="5B1AF9C8" w14:textId="77777777" w:rsidR="00797501" w:rsidRDefault="00797501" w:rsidP="007706F7">
      <w:pPr>
        <w:spacing w:after="0" w:line="360" w:lineRule="auto"/>
        <w:ind w:firstLine="708"/>
        <w:rPr>
          <w:rFonts w:ascii="Arial" w:hAnsi="Arial" w:cs="Arial"/>
          <w:b/>
          <w:bCs/>
          <w:color w:val="000000"/>
          <w:sz w:val="24"/>
          <w:szCs w:val="24"/>
        </w:rPr>
      </w:pPr>
    </w:p>
    <w:p w14:paraId="34ED63D2" w14:textId="77777777" w:rsidR="00676778" w:rsidRPr="002F45E3" w:rsidRDefault="00676778" w:rsidP="00797501">
      <w:pPr>
        <w:spacing w:after="0" w:line="360" w:lineRule="auto"/>
        <w:ind w:firstLine="708"/>
        <w:jc w:val="center"/>
        <w:rPr>
          <w:rFonts w:ascii="Arial" w:hAnsi="Arial" w:cs="Arial"/>
          <w:b/>
          <w:bCs/>
          <w:color w:val="000000"/>
          <w:sz w:val="24"/>
          <w:szCs w:val="24"/>
        </w:rPr>
      </w:pPr>
      <w:r w:rsidRPr="002F45E3">
        <w:rPr>
          <w:rFonts w:ascii="Arial" w:hAnsi="Arial" w:cs="Arial"/>
          <w:b/>
          <w:bCs/>
          <w:color w:val="000000"/>
          <w:sz w:val="24"/>
          <w:szCs w:val="24"/>
        </w:rPr>
        <w:t>Conclusiones</w:t>
      </w:r>
    </w:p>
    <w:p w14:paraId="121B33ED" w14:textId="77777777" w:rsidR="007706F7" w:rsidRDefault="007706F7" w:rsidP="002F45E3">
      <w:pPr>
        <w:spacing w:after="0" w:line="360" w:lineRule="auto"/>
        <w:jc w:val="both"/>
        <w:rPr>
          <w:rFonts w:ascii="Arial" w:hAnsi="Arial" w:cs="Arial"/>
          <w:bCs/>
          <w:color w:val="000000"/>
          <w:sz w:val="24"/>
          <w:szCs w:val="24"/>
        </w:rPr>
      </w:pPr>
    </w:p>
    <w:p w14:paraId="38A3CD43" w14:textId="77777777" w:rsidR="00281779" w:rsidRDefault="003E4209" w:rsidP="00281779">
      <w:pPr>
        <w:spacing w:after="0" w:line="360" w:lineRule="auto"/>
        <w:ind w:firstLine="708"/>
        <w:jc w:val="both"/>
        <w:rPr>
          <w:rFonts w:ascii="Arial" w:hAnsi="Arial" w:cs="Arial"/>
          <w:bCs/>
          <w:color w:val="000000"/>
          <w:sz w:val="24"/>
          <w:szCs w:val="24"/>
        </w:rPr>
      </w:pPr>
      <w:r>
        <w:rPr>
          <w:rFonts w:ascii="Arial" w:hAnsi="Arial" w:cs="Arial"/>
          <w:bCs/>
          <w:color w:val="000000"/>
          <w:sz w:val="24"/>
          <w:szCs w:val="24"/>
        </w:rPr>
        <w:t>L</w:t>
      </w:r>
      <w:r w:rsidR="00281779">
        <w:rPr>
          <w:rFonts w:ascii="Arial" w:hAnsi="Arial" w:cs="Arial"/>
          <w:bCs/>
          <w:color w:val="000000"/>
          <w:sz w:val="24"/>
          <w:szCs w:val="24"/>
        </w:rPr>
        <w:t xml:space="preserve">os cuidados paliativos son un derecho de todas las personas enfermas. Todos tienen derecho a morir sin dolor, y sobre esto no hace falta testamento vital alguno, porque coincide con la </w:t>
      </w:r>
      <w:r>
        <w:rPr>
          <w:rFonts w:ascii="Arial" w:hAnsi="Arial" w:cs="Arial"/>
          <w:bCs/>
          <w:color w:val="000000"/>
          <w:sz w:val="24"/>
          <w:szCs w:val="24"/>
        </w:rPr>
        <w:t>lex artis médica</w:t>
      </w:r>
      <w:r w:rsidR="00281779">
        <w:rPr>
          <w:rFonts w:ascii="Arial" w:hAnsi="Arial" w:cs="Arial"/>
          <w:bCs/>
          <w:color w:val="000000"/>
          <w:sz w:val="24"/>
          <w:szCs w:val="24"/>
        </w:rPr>
        <w:t xml:space="preserve">. </w:t>
      </w:r>
    </w:p>
    <w:p w14:paraId="7F0645B9" w14:textId="77777777" w:rsidR="00281779" w:rsidRDefault="003E4209" w:rsidP="00281779">
      <w:pPr>
        <w:spacing w:after="0" w:line="360" w:lineRule="auto"/>
        <w:ind w:firstLine="708"/>
        <w:jc w:val="both"/>
        <w:rPr>
          <w:rFonts w:ascii="Arial" w:hAnsi="Arial" w:cs="Arial"/>
          <w:bCs/>
          <w:color w:val="000000"/>
          <w:sz w:val="24"/>
          <w:szCs w:val="24"/>
        </w:rPr>
      </w:pPr>
      <w:r>
        <w:rPr>
          <w:rFonts w:ascii="Arial" w:hAnsi="Arial" w:cs="Arial"/>
          <w:bCs/>
          <w:color w:val="000000"/>
          <w:sz w:val="24"/>
          <w:szCs w:val="24"/>
        </w:rPr>
        <w:t>S</w:t>
      </w:r>
      <w:r w:rsidR="00281779">
        <w:rPr>
          <w:rFonts w:ascii="Arial" w:hAnsi="Arial" w:cs="Arial"/>
          <w:bCs/>
          <w:color w:val="000000"/>
          <w:sz w:val="24"/>
          <w:szCs w:val="24"/>
        </w:rPr>
        <w:t xml:space="preserve">e </w:t>
      </w:r>
      <w:r>
        <w:rPr>
          <w:rFonts w:ascii="Arial" w:hAnsi="Arial" w:cs="Arial"/>
          <w:bCs/>
          <w:color w:val="000000"/>
          <w:sz w:val="24"/>
          <w:szCs w:val="24"/>
        </w:rPr>
        <w:t>concluye</w:t>
      </w:r>
      <w:r w:rsidR="00281779">
        <w:rPr>
          <w:rFonts w:ascii="Arial" w:hAnsi="Arial" w:cs="Arial"/>
          <w:bCs/>
          <w:color w:val="000000"/>
          <w:sz w:val="24"/>
          <w:szCs w:val="24"/>
        </w:rPr>
        <w:t xml:space="preserve"> que l</w:t>
      </w:r>
      <w:r w:rsidR="00281779" w:rsidRPr="002F45E3">
        <w:rPr>
          <w:rFonts w:ascii="Arial" w:hAnsi="Arial" w:cs="Arial"/>
          <w:bCs/>
          <w:color w:val="000000"/>
          <w:sz w:val="24"/>
          <w:szCs w:val="24"/>
        </w:rPr>
        <w:t xml:space="preserve">a disposición </w:t>
      </w:r>
      <w:r w:rsidR="00281779">
        <w:rPr>
          <w:rFonts w:ascii="Arial" w:hAnsi="Arial" w:cs="Arial"/>
          <w:bCs/>
          <w:color w:val="000000"/>
          <w:sz w:val="24"/>
          <w:szCs w:val="24"/>
        </w:rPr>
        <w:t>para</w:t>
      </w:r>
      <w:r w:rsidR="00281779" w:rsidRPr="002F45E3">
        <w:rPr>
          <w:rFonts w:ascii="Arial" w:hAnsi="Arial" w:cs="Arial"/>
          <w:bCs/>
          <w:color w:val="000000"/>
          <w:sz w:val="24"/>
          <w:szCs w:val="24"/>
        </w:rPr>
        <w:t xml:space="preserve"> desistir de un tratamiento</w:t>
      </w:r>
      <w:r>
        <w:rPr>
          <w:rFonts w:ascii="Arial" w:hAnsi="Arial" w:cs="Arial"/>
          <w:bCs/>
          <w:color w:val="000000"/>
          <w:sz w:val="24"/>
          <w:szCs w:val="24"/>
        </w:rPr>
        <w:t xml:space="preserve"> en medio de una enfermedad terminal o diagnóstico fatal</w:t>
      </w:r>
      <w:r w:rsidR="00281779" w:rsidRPr="002F45E3">
        <w:rPr>
          <w:rFonts w:ascii="Arial" w:hAnsi="Arial" w:cs="Arial"/>
          <w:bCs/>
          <w:color w:val="000000"/>
          <w:sz w:val="24"/>
          <w:szCs w:val="24"/>
        </w:rPr>
        <w:t xml:space="preserve">, no es </w:t>
      </w:r>
      <w:r>
        <w:rPr>
          <w:rFonts w:ascii="Arial" w:hAnsi="Arial" w:cs="Arial"/>
          <w:bCs/>
          <w:color w:val="000000"/>
          <w:sz w:val="24"/>
          <w:szCs w:val="24"/>
        </w:rPr>
        <w:t xml:space="preserve">un </w:t>
      </w:r>
      <w:r w:rsidR="00281779" w:rsidRPr="002F45E3">
        <w:rPr>
          <w:rFonts w:ascii="Arial" w:hAnsi="Arial" w:cs="Arial"/>
          <w:bCs/>
          <w:color w:val="000000"/>
          <w:sz w:val="24"/>
          <w:szCs w:val="24"/>
        </w:rPr>
        <w:t xml:space="preserve">suicidio, es </w:t>
      </w:r>
      <w:r>
        <w:rPr>
          <w:rFonts w:ascii="Arial" w:hAnsi="Arial" w:cs="Arial"/>
          <w:bCs/>
          <w:color w:val="000000"/>
          <w:sz w:val="24"/>
          <w:szCs w:val="24"/>
        </w:rPr>
        <w:t xml:space="preserve">la </w:t>
      </w:r>
      <w:r w:rsidR="00281779" w:rsidRPr="002F45E3">
        <w:rPr>
          <w:rFonts w:ascii="Arial" w:hAnsi="Arial" w:cs="Arial"/>
          <w:bCs/>
          <w:color w:val="000000"/>
          <w:sz w:val="24"/>
          <w:szCs w:val="24"/>
        </w:rPr>
        <w:t>aceptación de un hecho natural</w:t>
      </w:r>
      <w:r w:rsidR="00281779">
        <w:rPr>
          <w:rFonts w:ascii="Arial" w:hAnsi="Arial" w:cs="Arial"/>
          <w:bCs/>
          <w:color w:val="000000"/>
          <w:sz w:val="24"/>
          <w:szCs w:val="24"/>
        </w:rPr>
        <w:t>, por lo tanto</w:t>
      </w:r>
      <w:r>
        <w:rPr>
          <w:rFonts w:ascii="Arial" w:hAnsi="Arial" w:cs="Arial"/>
          <w:bCs/>
          <w:color w:val="000000"/>
          <w:sz w:val="24"/>
          <w:szCs w:val="24"/>
        </w:rPr>
        <w:t>,</w:t>
      </w:r>
      <w:r w:rsidR="00281779">
        <w:rPr>
          <w:rFonts w:ascii="Arial" w:hAnsi="Arial" w:cs="Arial"/>
          <w:bCs/>
          <w:color w:val="000000"/>
          <w:sz w:val="24"/>
          <w:szCs w:val="24"/>
        </w:rPr>
        <w:t xml:space="preserve"> no tiene nada de extraño, ni de ilegal que sea objeto de un testamento vital. Una interpretación congruente con la protección constitucional de la vida, nos lleva a limitar el desistimiento de tratamientos, con la ayuda de te</w:t>
      </w:r>
      <w:r>
        <w:rPr>
          <w:rFonts w:ascii="Arial" w:hAnsi="Arial" w:cs="Arial"/>
          <w:bCs/>
          <w:color w:val="000000"/>
          <w:sz w:val="24"/>
          <w:szCs w:val="24"/>
        </w:rPr>
        <w:t>rceras personas, solo cuando se cumple tal condición.</w:t>
      </w:r>
      <w:r w:rsidR="00281779">
        <w:rPr>
          <w:rFonts w:ascii="Arial" w:hAnsi="Arial" w:cs="Arial"/>
          <w:bCs/>
          <w:color w:val="000000"/>
          <w:sz w:val="24"/>
          <w:szCs w:val="24"/>
        </w:rPr>
        <w:t xml:space="preserve"> Es la única manera de legitimar dichas intervenciones sin caer en una asistencia al suicidio. </w:t>
      </w:r>
    </w:p>
    <w:p w14:paraId="2EADC7DD" w14:textId="77777777" w:rsidR="00211088" w:rsidRDefault="00281779" w:rsidP="00281779">
      <w:pPr>
        <w:spacing w:after="0" w:line="360" w:lineRule="auto"/>
        <w:ind w:firstLine="708"/>
        <w:jc w:val="both"/>
        <w:rPr>
          <w:rFonts w:ascii="Arial" w:hAnsi="Arial" w:cs="Arial"/>
          <w:bCs/>
          <w:color w:val="000000"/>
          <w:sz w:val="24"/>
          <w:szCs w:val="24"/>
        </w:rPr>
      </w:pPr>
      <w:r>
        <w:rPr>
          <w:rFonts w:ascii="Arial" w:hAnsi="Arial" w:cs="Arial"/>
          <w:bCs/>
          <w:color w:val="000000"/>
          <w:sz w:val="24"/>
          <w:szCs w:val="24"/>
        </w:rPr>
        <w:t>Sobre esto, hay que apuntar que n</w:t>
      </w:r>
      <w:r w:rsidR="00211088">
        <w:rPr>
          <w:rFonts w:ascii="Arial" w:hAnsi="Arial" w:cs="Arial"/>
          <w:bCs/>
          <w:color w:val="000000"/>
          <w:sz w:val="24"/>
          <w:szCs w:val="24"/>
        </w:rPr>
        <w:t xml:space="preserve">o se requiere ninguna regulación para aceptar la posibilidad del paciente de desistir de su tratamiento, ya </w:t>
      </w:r>
      <w:r w:rsidR="003E4209">
        <w:rPr>
          <w:rFonts w:ascii="Arial" w:hAnsi="Arial" w:cs="Arial"/>
          <w:bCs/>
          <w:color w:val="000000"/>
          <w:sz w:val="24"/>
          <w:szCs w:val="24"/>
        </w:rPr>
        <w:t xml:space="preserve">éste es un derecho </w:t>
      </w:r>
      <w:r w:rsidR="00211088">
        <w:rPr>
          <w:rFonts w:ascii="Arial" w:hAnsi="Arial" w:cs="Arial"/>
          <w:bCs/>
          <w:color w:val="000000"/>
          <w:sz w:val="24"/>
          <w:szCs w:val="24"/>
        </w:rPr>
        <w:t xml:space="preserve">reconocido en el Código Civil, </w:t>
      </w:r>
      <w:r w:rsidR="003E4209">
        <w:rPr>
          <w:rFonts w:ascii="Arial" w:hAnsi="Arial" w:cs="Arial"/>
          <w:bCs/>
          <w:color w:val="000000"/>
          <w:sz w:val="24"/>
          <w:szCs w:val="24"/>
        </w:rPr>
        <w:t>con respaldo constitucional.</w:t>
      </w:r>
      <w:r w:rsidR="00211088">
        <w:rPr>
          <w:rFonts w:ascii="Arial" w:hAnsi="Arial" w:cs="Arial"/>
          <w:bCs/>
          <w:color w:val="000000"/>
          <w:sz w:val="24"/>
          <w:szCs w:val="24"/>
        </w:rPr>
        <w:t xml:space="preserve"> </w:t>
      </w:r>
    </w:p>
    <w:p w14:paraId="5BD93449" w14:textId="77777777" w:rsidR="007C433C" w:rsidRPr="00281779" w:rsidRDefault="00281779" w:rsidP="00281779">
      <w:pPr>
        <w:spacing w:after="0" w:line="360" w:lineRule="auto"/>
        <w:ind w:firstLine="454"/>
        <w:jc w:val="both"/>
        <w:rPr>
          <w:rFonts w:ascii="Arial" w:hAnsi="Arial" w:cs="Arial"/>
          <w:sz w:val="24"/>
          <w:szCs w:val="24"/>
        </w:rPr>
      </w:pPr>
      <w:r>
        <w:rPr>
          <w:rFonts w:ascii="Arial" w:hAnsi="Arial" w:cs="Arial"/>
          <w:bCs/>
          <w:color w:val="000000"/>
          <w:sz w:val="24"/>
          <w:szCs w:val="24"/>
        </w:rPr>
        <w:t>Reconocer la posibilidad de otorgar un testamento para el desistimiento de tratamientos médicos, que se pueden convertir en prácticas insoportables para el paciente y prolongadas sin ningún tipo de mejora, es parte de la garantía que ofrecen las normas de convencionalidad. S</w:t>
      </w:r>
      <w:r w:rsidR="003C1974">
        <w:rPr>
          <w:rFonts w:ascii="Arial" w:hAnsi="Arial" w:cs="Arial"/>
          <w:bCs/>
          <w:color w:val="000000"/>
          <w:sz w:val="24"/>
          <w:szCs w:val="24"/>
        </w:rPr>
        <w:t>egún se indicó</w:t>
      </w:r>
      <w:r w:rsidR="003E4209">
        <w:rPr>
          <w:rFonts w:ascii="Arial" w:hAnsi="Arial" w:cs="Arial"/>
          <w:bCs/>
          <w:color w:val="000000"/>
          <w:sz w:val="24"/>
          <w:szCs w:val="24"/>
        </w:rPr>
        <w:t xml:space="preserve">, </w:t>
      </w:r>
      <w:r w:rsidR="003C1974">
        <w:rPr>
          <w:rFonts w:ascii="Arial" w:hAnsi="Arial" w:cs="Arial"/>
          <w:color w:val="000000"/>
          <w:sz w:val="24"/>
          <w:szCs w:val="24"/>
        </w:rPr>
        <w:t xml:space="preserve">en el </w:t>
      </w:r>
      <w:r w:rsidR="003C1974" w:rsidRPr="00560E24">
        <w:rPr>
          <w:rFonts w:ascii="Arial" w:hAnsi="Arial" w:cs="Arial"/>
          <w:color w:val="000000"/>
          <w:sz w:val="24"/>
          <w:szCs w:val="24"/>
        </w:rPr>
        <w:t>Convenio para la protección de los derechos humanos y la dignidad del ser humano, en relación con las aplicaciones de la biología y la medicin</w:t>
      </w:r>
      <w:r w:rsidR="003E4209">
        <w:rPr>
          <w:rFonts w:ascii="Arial" w:hAnsi="Arial" w:cs="Arial"/>
          <w:color w:val="000000"/>
          <w:sz w:val="24"/>
          <w:szCs w:val="24"/>
        </w:rPr>
        <w:t>a</w:t>
      </w:r>
      <w:r w:rsidR="003C1974" w:rsidRPr="00281779">
        <w:rPr>
          <w:rFonts w:ascii="Arial" w:hAnsi="Arial" w:cs="Arial"/>
          <w:color w:val="000000"/>
          <w:sz w:val="24"/>
          <w:szCs w:val="24"/>
        </w:rPr>
        <w:t xml:space="preserve"> del 04 de abril de 1997</w:t>
      </w:r>
      <w:r w:rsidRPr="00281779">
        <w:rPr>
          <w:rFonts w:ascii="Arial" w:hAnsi="Arial" w:cs="Arial"/>
          <w:color w:val="000000"/>
          <w:sz w:val="24"/>
          <w:szCs w:val="24"/>
        </w:rPr>
        <w:t xml:space="preserve">, </w:t>
      </w:r>
      <w:r w:rsidR="003E4209">
        <w:rPr>
          <w:rFonts w:ascii="Arial" w:hAnsi="Arial" w:cs="Arial"/>
          <w:color w:val="000000"/>
          <w:sz w:val="24"/>
          <w:szCs w:val="24"/>
        </w:rPr>
        <w:t>artículo 9, así como l</w:t>
      </w:r>
      <w:r w:rsidRPr="00281779">
        <w:rPr>
          <w:rFonts w:ascii="Arial" w:hAnsi="Arial" w:cs="Arial"/>
          <w:color w:val="000000"/>
          <w:sz w:val="24"/>
          <w:szCs w:val="24"/>
        </w:rPr>
        <w:t xml:space="preserve">a declaración de Lisboa del </w:t>
      </w:r>
      <w:r w:rsidR="003E4209">
        <w:rPr>
          <w:rFonts w:ascii="Arial" w:hAnsi="Arial" w:cs="Arial"/>
          <w:sz w:val="24"/>
          <w:szCs w:val="24"/>
        </w:rPr>
        <w:t>setiembre/octubre de 1981</w:t>
      </w:r>
      <w:r w:rsidR="003C1974" w:rsidRPr="00281779">
        <w:rPr>
          <w:rFonts w:ascii="Arial" w:hAnsi="Arial" w:cs="Arial"/>
          <w:sz w:val="24"/>
          <w:szCs w:val="24"/>
        </w:rPr>
        <w:t xml:space="preserve"> </w:t>
      </w:r>
      <w:r w:rsidR="003E4209">
        <w:rPr>
          <w:rFonts w:ascii="Arial" w:hAnsi="Arial" w:cs="Arial"/>
          <w:sz w:val="24"/>
          <w:szCs w:val="24"/>
        </w:rPr>
        <w:t>sobre los Derechos del Paciente; la Asociación Médica Mundial</w:t>
      </w:r>
      <w:r w:rsidRPr="00281779">
        <w:rPr>
          <w:rFonts w:ascii="Arial" w:hAnsi="Arial" w:cs="Arial"/>
          <w:sz w:val="24"/>
          <w:szCs w:val="24"/>
        </w:rPr>
        <w:t xml:space="preserve"> también reconoció </w:t>
      </w:r>
      <w:r w:rsidR="003C1974" w:rsidRPr="00281779">
        <w:rPr>
          <w:rFonts w:ascii="Arial" w:hAnsi="Arial" w:cs="Arial"/>
          <w:sz w:val="24"/>
          <w:szCs w:val="24"/>
        </w:rPr>
        <w:t>el derecho a morir con dignidad en su artículo 10</w:t>
      </w:r>
      <w:r w:rsidRPr="00281779">
        <w:rPr>
          <w:rFonts w:ascii="Arial" w:hAnsi="Arial" w:cs="Arial"/>
          <w:sz w:val="24"/>
          <w:szCs w:val="24"/>
        </w:rPr>
        <w:t>.</w:t>
      </w:r>
      <w:r>
        <w:rPr>
          <w:rFonts w:ascii="Arial" w:hAnsi="Arial" w:cs="Arial"/>
          <w:sz w:val="24"/>
          <w:szCs w:val="24"/>
        </w:rPr>
        <w:t xml:space="preserve"> </w:t>
      </w:r>
      <w:r w:rsidR="003E4209">
        <w:rPr>
          <w:rFonts w:ascii="Arial" w:hAnsi="Arial" w:cs="Arial"/>
          <w:sz w:val="24"/>
          <w:szCs w:val="24"/>
        </w:rPr>
        <w:t>Y e</w:t>
      </w:r>
      <w:r>
        <w:rPr>
          <w:rFonts w:ascii="Arial" w:hAnsi="Arial" w:cs="Arial"/>
          <w:sz w:val="24"/>
          <w:szCs w:val="24"/>
        </w:rPr>
        <w:t>l</w:t>
      </w:r>
      <w:r w:rsidR="003C1974" w:rsidRPr="00560E24">
        <w:rPr>
          <w:rFonts w:ascii="Arial" w:hAnsi="Arial" w:cs="Arial"/>
          <w:sz w:val="24"/>
          <w:szCs w:val="24"/>
        </w:rPr>
        <w:t xml:space="preserve"> Consejo de Europa, en su recomendación 1418, del 25 de junio de 1999, 24ª Sesión, sobre la Protección de los Derechos Humanos y la Dignidad de los E</w:t>
      </w:r>
      <w:r w:rsidR="003E4209">
        <w:rPr>
          <w:rFonts w:ascii="Arial" w:hAnsi="Arial" w:cs="Arial"/>
          <w:sz w:val="24"/>
          <w:szCs w:val="24"/>
        </w:rPr>
        <w:t xml:space="preserve">nfermos Terminales y Moribundos, sin olvidar </w:t>
      </w:r>
      <w:r w:rsidR="003C1974" w:rsidRPr="00560E24">
        <w:rPr>
          <w:rFonts w:ascii="Arial" w:hAnsi="Arial" w:cs="Arial"/>
          <w:sz w:val="24"/>
          <w:szCs w:val="24"/>
        </w:rPr>
        <w:t xml:space="preserve">la Declaración Universal de los </w:t>
      </w:r>
      <w:r w:rsidR="003C1974" w:rsidRPr="00281779">
        <w:rPr>
          <w:rFonts w:ascii="Arial" w:hAnsi="Arial" w:cs="Arial"/>
          <w:sz w:val="24"/>
          <w:szCs w:val="24"/>
        </w:rPr>
        <w:t>Derechos Emergentes,</w:t>
      </w:r>
      <w:r w:rsidRPr="00281779">
        <w:rPr>
          <w:rFonts w:ascii="Arial" w:hAnsi="Arial" w:cs="Arial"/>
          <w:sz w:val="24"/>
          <w:szCs w:val="24"/>
        </w:rPr>
        <w:t xml:space="preserve"> en su artículo primero. </w:t>
      </w:r>
    </w:p>
    <w:p w14:paraId="36B7CDE7" w14:textId="77777777" w:rsidR="000F40CA" w:rsidRPr="006B749B" w:rsidRDefault="003E4209" w:rsidP="003E4209">
      <w:pPr>
        <w:spacing w:after="0" w:line="360" w:lineRule="auto"/>
        <w:ind w:firstLine="454"/>
        <w:jc w:val="both"/>
        <w:rPr>
          <w:rFonts w:ascii="Times New Roman" w:hAnsi="Times New Roman" w:cs="Times New Roman"/>
          <w:sz w:val="24"/>
          <w:szCs w:val="24"/>
        </w:rPr>
      </w:pPr>
      <w:r>
        <w:rPr>
          <w:rFonts w:ascii="Arial" w:hAnsi="Arial" w:cs="Arial"/>
          <w:bCs/>
          <w:color w:val="000000"/>
          <w:sz w:val="24"/>
          <w:szCs w:val="24"/>
        </w:rPr>
        <w:t xml:space="preserve">De esta manera </w:t>
      </w:r>
      <w:r w:rsidR="00281779" w:rsidRPr="00281779">
        <w:rPr>
          <w:rFonts w:ascii="Arial" w:hAnsi="Arial" w:cs="Arial"/>
          <w:bCs/>
          <w:color w:val="000000"/>
          <w:sz w:val="24"/>
          <w:szCs w:val="24"/>
        </w:rPr>
        <w:t xml:space="preserve">la ley </w:t>
      </w:r>
      <w:r w:rsidR="00281779" w:rsidRPr="00281779">
        <w:rPr>
          <w:rFonts w:ascii="Arial" w:eastAsia="TimesNewRomanPSMT" w:hAnsi="Arial" w:cs="Arial"/>
          <w:sz w:val="24"/>
          <w:szCs w:val="24"/>
        </w:rPr>
        <w:t>8239 del 2 de abril del 2002</w:t>
      </w:r>
      <w:r>
        <w:rPr>
          <w:rFonts w:ascii="Arial" w:eastAsia="TimesNewRomanPSMT" w:hAnsi="Arial" w:cs="Arial"/>
          <w:sz w:val="24"/>
          <w:szCs w:val="24"/>
        </w:rPr>
        <w:t>,</w:t>
      </w:r>
      <w:r w:rsidR="00281779" w:rsidRPr="00281779">
        <w:rPr>
          <w:rFonts w:ascii="Arial" w:eastAsia="TimesNewRomanPSMT" w:hAnsi="Arial" w:cs="Arial"/>
          <w:sz w:val="24"/>
          <w:szCs w:val="24"/>
        </w:rPr>
        <w:t xml:space="preserve"> de Derechos y Deberes de las Personas Usuarias de los Servicios de Salud Públicos y Privados, al permitir que el personal médico desista de un tratamiento, si no existe duda sobre que esta fue la voluntad del paciente, de una u otra manera recoge y legitima la aplicación del testamento vital en Costa Rica, en consonancia con</w:t>
      </w:r>
      <w:r>
        <w:rPr>
          <w:rFonts w:ascii="Arial" w:eastAsia="TimesNewRomanPSMT" w:hAnsi="Arial" w:cs="Arial"/>
          <w:sz w:val="24"/>
          <w:szCs w:val="24"/>
        </w:rPr>
        <w:t xml:space="preserve"> el artículo 46 del Código Civil y las normas de convencionalidad</w:t>
      </w:r>
      <w:r w:rsidR="00281779" w:rsidRPr="00281779">
        <w:rPr>
          <w:rFonts w:ascii="Arial" w:eastAsia="TimesNewRomanPSMT" w:hAnsi="Arial" w:cs="Arial"/>
          <w:sz w:val="24"/>
          <w:szCs w:val="24"/>
        </w:rPr>
        <w:t xml:space="preserve">. </w:t>
      </w:r>
      <w:r w:rsidR="005862C2">
        <w:rPr>
          <w:rFonts w:ascii="Arial" w:hAnsi="Arial" w:cs="Arial"/>
          <w:sz w:val="24"/>
          <w:szCs w:val="24"/>
        </w:rPr>
        <w:t xml:space="preserve">Además, el voto de la Sala Constitucional </w:t>
      </w:r>
      <w:r w:rsidRPr="000977AD">
        <w:rPr>
          <w:rFonts w:ascii="Arial" w:hAnsi="Arial" w:cs="Arial"/>
          <w:bCs/>
          <w:color w:val="000000"/>
          <w:sz w:val="24"/>
          <w:szCs w:val="24"/>
        </w:rPr>
        <w:t>03924</w:t>
      </w:r>
      <w:r>
        <w:rPr>
          <w:rFonts w:ascii="Arial" w:hAnsi="Arial" w:cs="Arial"/>
          <w:bCs/>
          <w:color w:val="000000"/>
          <w:sz w:val="24"/>
          <w:szCs w:val="24"/>
        </w:rPr>
        <w:t>-2008</w:t>
      </w:r>
      <w:r w:rsidR="005862C2">
        <w:rPr>
          <w:rFonts w:ascii="Arial" w:hAnsi="Arial" w:cs="Arial"/>
          <w:sz w:val="24"/>
          <w:szCs w:val="24"/>
        </w:rPr>
        <w:t xml:space="preserve"> que reconoce el derecho del paciente a desistir del tratamiento, siempre que dicha voluntad sea expresa. </w:t>
      </w:r>
    </w:p>
    <w:p w14:paraId="4462FAA6" w14:textId="77777777" w:rsidR="007C433C" w:rsidRDefault="005862C2" w:rsidP="002F45E3">
      <w:pPr>
        <w:spacing w:after="0" w:line="360" w:lineRule="auto"/>
        <w:jc w:val="both"/>
        <w:rPr>
          <w:rFonts w:ascii="Arial" w:hAnsi="Arial" w:cs="Arial"/>
          <w:bCs/>
          <w:color w:val="000000"/>
          <w:sz w:val="24"/>
          <w:szCs w:val="24"/>
        </w:rPr>
      </w:pPr>
      <w:r>
        <w:rPr>
          <w:rFonts w:ascii="Arial" w:hAnsi="Arial" w:cs="Arial"/>
          <w:bCs/>
          <w:color w:val="000000"/>
          <w:sz w:val="24"/>
          <w:szCs w:val="24"/>
        </w:rPr>
        <w:tab/>
        <w:t>No es lo mismo hacer un testamento vital que disponer para la donación de órg</w:t>
      </w:r>
      <w:r w:rsidR="003E4209">
        <w:rPr>
          <w:rFonts w:ascii="Arial" w:hAnsi="Arial" w:cs="Arial"/>
          <w:bCs/>
          <w:color w:val="000000"/>
          <w:sz w:val="24"/>
          <w:szCs w:val="24"/>
        </w:rPr>
        <w:t>anos, para una cirugía estética</w:t>
      </w:r>
      <w:r>
        <w:rPr>
          <w:rFonts w:ascii="Arial" w:hAnsi="Arial" w:cs="Arial"/>
          <w:bCs/>
          <w:color w:val="000000"/>
          <w:sz w:val="24"/>
          <w:szCs w:val="24"/>
        </w:rPr>
        <w:t xml:space="preserve"> o </w:t>
      </w:r>
      <w:r w:rsidR="003E4209">
        <w:rPr>
          <w:rFonts w:ascii="Arial" w:hAnsi="Arial" w:cs="Arial"/>
          <w:bCs/>
          <w:color w:val="000000"/>
          <w:sz w:val="24"/>
          <w:szCs w:val="24"/>
        </w:rPr>
        <w:t xml:space="preserve">para </w:t>
      </w:r>
      <w:r>
        <w:rPr>
          <w:rFonts w:ascii="Arial" w:hAnsi="Arial" w:cs="Arial"/>
          <w:bCs/>
          <w:color w:val="000000"/>
          <w:sz w:val="24"/>
          <w:szCs w:val="24"/>
        </w:rPr>
        <w:t>cualquier procedimiento que busque por el contrario la cura del paciente, pero hay ciertas similitudes qu</w:t>
      </w:r>
      <w:r w:rsidR="003E4209">
        <w:rPr>
          <w:rFonts w:ascii="Arial" w:hAnsi="Arial" w:cs="Arial"/>
          <w:bCs/>
          <w:color w:val="000000"/>
          <w:sz w:val="24"/>
          <w:szCs w:val="24"/>
        </w:rPr>
        <w:t>e nos pueden ayudar a ver de qué</w:t>
      </w:r>
      <w:r>
        <w:rPr>
          <w:rFonts w:ascii="Arial" w:hAnsi="Arial" w:cs="Arial"/>
          <w:bCs/>
          <w:color w:val="000000"/>
          <w:sz w:val="24"/>
          <w:szCs w:val="24"/>
        </w:rPr>
        <w:t xml:space="preserve"> forma se puede materializar el testamento vital. Entre ellas, </w:t>
      </w:r>
      <w:r w:rsidR="003E4209">
        <w:rPr>
          <w:rFonts w:ascii="Arial" w:hAnsi="Arial" w:cs="Arial"/>
          <w:bCs/>
          <w:color w:val="000000"/>
          <w:sz w:val="24"/>
          <w:szCs w:val="24"/>
        </w:rPr>
        <w:t xml:space="preserve">la limitación que existe para su otorgamiento por parte de incapaces y menores de doce años de edad. </w:t>
      </w:r>
    </w:p>
    <w:p w14:paraId="24368314" w14:textId="77777777" w:rsidR="00CC609A" w:rsidRDefault="00CC609A" w:rsidP="002F45E3">
      <w:pPr>
        <w:spacing w:after="0" w:line="360" w:lineRule="auto"/>
        <w:jc w:val="both"/>
        <w:rPr>
          <w:rFonts w:ascii="Arial" w:hAnsi="Arial" w:cs="Arial"/>
          <w:bCs/>
          <w:color w:val="000000"/>
          <w:sz w:val="24"/>
          <w:szCs w:val="24"/>
        </w:rPr>
      </w:pPr>
      <w:r>
        <w:rPr>
          <w:rFonts w:ascii="Arial" w:hAnsi="Arial" w:cs="Arial"/>
          <w:bCs/>
          <w:color w:val="000000"/>
          <w:sz w:val="24"/>
          <w:szCs w:val="24"/>
        </w:rPr>
        <w:tab/>
        <w:t xml:space="preserve">El consentimiento informado, el registro para la lista de personas que no desean donar sus órganos, y la validez de lo manifestado en los documentos personales, son antecedentes importantes, para rescatar la necesidad de un registro de testamentos vitales de fácil consulta por todo el sistema de salud, además, que éste tipo de documentos debe ser por escrito, con la presencia de dos testigos o ante notario público, y que ante la duda sobre el procedimiento a aplicar, siempre se debe actuar en favor de la vida, manteniendo el tratamiento médico. </w:t>
      </w:r>
    </w:p>
    <w:p w14:paraId="5A4F68C3" w14:textId="77777777" w:rsidR="00D6496D" w:rsidRDefault="00CC609A" w:rsidP="00CC609A">
      <w:pPr>
        <w:spacing w:after="0" w:line="360" w:lineRule="auto"/>
        <w:ind w:firstLine="708"/>
        <w:jc w:val="both"/>
        <w:rPr>
          <w:rFonts w:ascii="Arial" w:hAnsi="Arial" w:cs="Arial"/>
          <w:sz w:val="24"/>
          <w:szCs w:val="24"/>
        </w:rPr>
      </w:pPr>
      <w:r>
        <w:rPr>
          <w:rFonts w:ascii="Arial" w:hAnsi="Arial" w:cs="Arial"/>
          <w:sz w:val="24"/>
          <w:szCs w:val="24"/>
        </w:rPr>
        <w:t xml:space="preserve">El objeto del testamento vital solo puede ser el desistimiento de tratamientos médicos, y es importante hacer ver la anuencia o no del paciente para que se apliquen todos aquellos procedimientos que pueden prolongar la vida de manera artificial, más allá de lo razonable, así como también es importante aclarar, si es su deseo que el desistimiento se cumpla aún y cuando puedan existir otras alternativas médicas después de la fecha en la que se otorgó el testamento. Esto en respeto de la voluntad claramente expresada por el paciente. Nunca podría ser objeto del testamento vital la eutanasia activa en ningún supuesto, ni la aplicación de la pasiva en enfermos crónicos que no tengan un diagnóstico fatídico. </w:t>
      </w:r>
    </w:p>
    <w:p w14:paraId="3372DA28" w14:textId="77777777" w:rsidR="007C433C" w:rsidRDefault="009861B3" w:rsidP="00CC609A">
      <w:pPr>
        <w:spacing w:after="0" w:line="360" w:lineRule="auto"/>
        <w:ind w:firstLine="708"/>
        <w:jc w:val="both"/>
        <w:rPr>
          <w:rFonts w:ascii="Arial" w:hAnsi="Arial" w:cs="Arial"/>
          <w:bCs/>
          <w:color w:val="000000"/>
          <w:sz w:val="24"/>
          <w:szCs w:val="24"/>
        </w:rPr>
      </w:pPr>
      <w:r>
        <w:rPr>
          <w:rFonts w:ascii="Arial" w:hAnsi="Arial" w:cs="Arial"/>
          <w:bCs/>
          <w:color w:val="000000"/>
          <w:sz w:val="24"/>
          <w:szCs w:val="24"/>
        </w:rPr>
        <w:t xml:space="preserve">No existen requisitos para que la manifestación anticipada de voluntad del paciente </w:t>
      </w:r>
      <w:r w:rsidR="00A4456A">
        <w:rPr>
          <w:rFonts w:ascii="Arial" w:hAnsi="Arial" w:cs="Arial"/>
          <w:bCs/>
          <w:color w:val="000000"/>
          <w:sz w:val="24"/>
          <w:szCs w:val="24"/>
        </w:rPr>
        <w:t xml:space="preserve">tenga validez, pero una manifestación simple, genera serias dudas de interpretación, que pueden generar cuestionamientos sobre el proceder </w:t>
      </w:r>
      <w:r w:rsidR="00CC609A">
        <w:rPr>
          <w:rFonts w:ascii="Arial" w:hAnsi="Arial" w:cs="Arial"/>
          <w:bCs/>
          <w:color w:val="000000"/>
          <w:sz w:val="24"/>
          <w:szCs w:val="24"/>
        </w:rPr>
        <w:t>del mé</w:t>
      </w:r>
      <w:r w:rsidR="00A4456A">
        <w:rPr>
          <w:rFonts w:ascii="Arial" w:hAnsi="Arial" w:cs="Arial"/>
          <w:bCs/>
          <w:color w:val="000000"/>
          <w:sz w:val="24"/>
          <w:szCs w:val="24"/>
        </w:rPr>
        <w:t xml:space="preserve">dico, sobre la verdadera voluntad del paciente, y generar responsabilidad penal. </w:t>
      </w:r>
    </w:p>
    <w:p w14:paraId="5827F7C9" w14:textId="77777777" w:rsidR="00511381" w:rsidRDefault="00511381" w:rsidP="008827D0">
      <w:pPr>
        <w:spacing w:after="0" w:line="360" w:lineRule="auto"/>
        <w:ind w:firstLine="708"/>
        <w:jc w:val="both"/>
        <w:rPr>
          <w:rFonts w:ascii="Arial" w:hAnsi="Arial" w:cs="Arial"/>
          <w:sz w:val="24"/>
          <w:szCs w:val="24"/>
        </w:rPr>
      </w:pPr>
      <w:r>
        <w:rPr>
          <w:rFonts w:ascii="Arial" w:hAnsi="Arial" w:cs="Arial"/>
          <w:sz w:val="24"/>
          <w:szCs w:val="24"/>
        </w:rPr>
        <w:t>La vida como bien jurídico indisponible con amparo del estado, determina que no se puede legitimar ninguna acción que altere el proceso normal de muerte acelerándolo, ni se justifica tampoco su alteración retrasándolo injustificadamente</w:t>
      </w:r>
      <w:r w:rsidR="001F067B">
        <w:rPr>
          <w:rFonts w:ascii="Arial" w:hAnsi="Arial" w:cs="Arial"/>
          <w:sz w:val="24"/>
          <w:szCs w:val="24"/>
        </w:rPr>
        <w:t>, por eso resulta completamente legitimo admitir el testamento vital que permita el desistimiento de los tratamientos prolongados, así como la prohibición de la eutanasia activa</w:t>
      </w:r>
      <w:r w:rsidR="00CC609A">
        <w:rPr>
          <w:rFonts w:ascii="Arial" w:hAnsi="Arial" w:cs="Arial"/>
          <w:sz w:val="24"/>
          <w:szCs w:val="24"/>
        </w:rPr>
        <w:t xml:space="preserve"> y del encarnizamiento terapéutico. </w:t>
      </w:r>
      <w:r w:rsidR="001F067B">
        <w:rPr>
          <w:rFonts w:ascii="Arial" w:hAnsi="Arial" w:cs="Arial"/>
          <w:sz w:val="24"/>
          <w:szCs w:val="24"/>
        </w:rPr>
        <w:t xml:space="preserve">Mantener a una persona con vida injustificadamente, sometiéndolo a tratos crueles y dolorosos, también es disponer en su perjuicio de la vida. </w:t>
      </w:r>
      <w:r w:rsidR="00CC609A">
        <w:rPr>
          <w:rFonts w:ascii="Arial" w:hAnsi="Arial" w:cs="Arial"/>
          <w:sz w:val="24"/>
          <w:szCs w:val="24"/>
        </w:rPr>
        <w:t xml:space="preserve">De esta manera se legitima el desistimiento de medicamentos, asegurando que agentes externos tampoco alteren el proceso natural de muerte, cuando existe un diagnóstico fatal, siempre y cuando esa sea la voluntad del paciente. . </w:t>
      </w:r>
    </w:p>
    <w:p w14:paraId="1059D042" w14:textId="77777777" w:rsidR="00511381" w:rsidRDefault="00511381" w:rsidP="008827D0">
      <w:pPr>
        <w:spacing w:after="0" w:line="360" w:lineRule="auto"/>
        <w:jc w:val="both"/>
        <w:rPr>
          <w:rFonts w:ascii="Arial" w:hAnsi="Arial" w:cs="Arial"/>
          <w:bCs/>
          <w:color w:val="000000"/>
          <w:sz w:val="24"/>
          <w:szCs w:val="24"/>
        </w:rPr>
      </w:pPr>
    </w:p>
    <w:p w14:paraId="60973F94" w14:textId="77777777" w:rsidR="008C1A4F" w:rsidRDefault="008C1A4F" w:rsidP="008827D0">
      <w:pPr>
        <w:spacing w:after="0" w:line="360" w:lineRule="auto"/>
        <w:jc w:val="both"/>
        <w:rPr>
          <w:rFonts w:ascii="Arial" w:hAnsi="Arial" w:cs="Arial"/>
          <w:bCs/>
          <w:color w:val="000000"/>
          <w:sz w:val="24"/>
          <w:szCs w:val="24"/>
        </w:rPr>
      </w:pPr>
    </w:p>
    <w:p w14:paraId="256EF52C" w14:textId="77777777" w:rsidR="008C1A4F" w:rsidRDefault="008C1A4F" w:rsidP="008827D0">
      <w:pPr>
        <w:spacing w:after="0" w:line="360" w:lineRule="auto"/>
        <w:jc w:val="both"/>
        <w:rPr>
          <w:rFonts w:ascii="Arial" w:hAnsi="Arial" w:cs="Arial"/>
          <w:bCs/>
          <w:color w:val="000000"/>
          <w:sz w:val="24"/>
          <w:szCs w:val="24"/>
        </w:rPr>
      </w:pPr>
    </w:p>
    <w:p w14:paraId="2CC05BBF" w14:textId="77777777" w:rsidR="008C1A4F" w:rsidRDefault="008C1A4F" w:rsidP="008827D0">
      <w:pPr>
        <w:spacing w:after="0" w:line="360" w:lineRule="auto"/>
        <w:jc w:val="both"/>
        <w:rPr>
          <w:rFonts w:ascii="Arial" w:hAnsi="Arial" w:cs="Arial"/>
          <w:bCs/>
          <w:color w:val="000000"/>
          <w:sz w:val="24"/>
          <w:szCs w:val="24"/>
        </w:rPr>
      </w:pPr>
    </w:p>
    <w:p w14:paraId="6A8C8227" w14:textId="77777777" w:rsidR="008C1A4F" w:rsidRDefault="008C1A4F" w:rsidP="008827D0">
      <w:pPr>
        <w:spacing w:after="0" w:line="360" w:lineRule="auto"/>
        <w:jc w:val="both"/>
        <w:rPr>
          <w:rFonts w:ascii="Arial" w:hAnsi="Arial" w:cs="Arial"/>
          <w:bCs/>
          <w:color w:val="000000"/>
          <w:sz w:val="24"/>
          <w:szCs w:val="24"/>
        </w:rPr>
      </w:pPr>
    </w:p>
    <w:p w14:paraId="2B6A1538" w14:textId="77777777" w:rsidR="008C1A4F" w:rsidRDefault="008C1A4F" w:rsidP="008827D0">
      <w:pPr>
        <w:spacing w:after="0" w:line="360" w:lineRule="auto"/>
        <w:jc w:val="both"/>
        <w:rPr>
          <w:rFonts w:ascii="Arial" w:hAnsi="Arial" w:cs="Arial"/>
          <w:bCs/>
          <w:color w:val="000000"/>
          <w:sz w:val="24"/>
          <w:szCs w:val="24"/>
        </w:rPr>
      </w:pPr>
    </w:p>
    <w:p w14:paraId="1FBCD345" w14:textId="77777777" w:rsidR="008C1A4F" w:rsidRDefault="008C1A4F" w:rsidP="008827D0">
      <w:pPr>
        <w:spacing w:after="0" w:line="360" w:lineRule="auto"/>
        <w:jc w:val="both"/>
        <w:rPr>
          <w:rFonts w:ascii="Arial" w:hAnsi="Arial" w:cs="Arial"/>
          <w:bCs/>
          <w:color w:val="000000"/>
          <w:sz w:val="24"/>
          <w:szCs w:val="24"/>
        </w:rPr>
      </w:pPr>
    </w:p>
    <w:p w14:paraId="2A01D44F" w14:textId="77777777" w:rsidR="008C1A4F" w:rsidRDefault="008C1A4F" w:rsidP="008827D0">
      <w:pPr>
        <w:spacing w:after="0" w:line="360" w:lineRule="auto"/>
        <w:jc w:val="both"/>
        <w:rPr>
          <w:rFonts w:ascii="Arial" w:hAnsi="Arial" w:cs="Arial"/>
          <w:bCs/>
          <w:color w:val="000000"/>
          <w:sz w:val="24"/>
          <w:szCs w:val="24"/>
        </w:rPr>
      </w:pPr>
    </w:p>
    <w:p w14:paraId="233AB72A" w14:textId="77777777" w:rsidR="008C1A4F" w:rsidRDefault="008C1A4F" w:rsidP="008827D0">
      <w:pPr>
        <w:spacing w:after="0" w:line="360" w:lineRule="auto"/>
        <w:jc w:val="both"/>
        <w:rPr>
          <w:rFonts w:ascii="Arial" w:hAnsi="Arial" w:cs="Arial"/>
          <w:bCs/>
          <w:color w:val="000000"/>
          <w:sz w:val="24"/>
          <w:szCs w:val="24"/>
        </w:rPr>
      </w:pPr>
    </w:p>
    <w:p w14:paraId="1E917F48" w14:textId="77777777" w:rsidR="008C1A4F" w:rsidRDefault="008C1A4F" w:rsidP="008827D0">
      <w:pPr>
        <w:spacing w:after="0" w:line="360" w:lineRule="auto"/>
        <w:jc w:val="both"/>
        <w:rPr>
          <w:rFonts w:ascii="Arial" w:hAnsi="Arial" w:cs="Arial"/>
          <w:bCs/>
          <w:color w:val="000000"/>
          <w:sz w:val="24"/>
          <w:szCs w:val="24"/>
        </w:rPr>
      </w:pPr>
    </w:p>
    <w:p w14:paraId="4ECCA966" w14:textId="77777777" w:rsidR="008C1A4F" w:rsidRDefault="008C1A4F" w:rsidP="008827D0">
      <w:pPr>
        <w:spacing w:after="0" w:line="360" w:lineRule="auto"/>
        <w:jc w:val="both"/>
        <w:rPr>
          <w:rFonts w:ascii="Arial" w:hAnsi="Arial" w:cs="Arial"/>
          <w:bCs/>
          <w:color w:val="000000"/>
          <w:sz w:val="24"/>
          <w:szCs w:val="24"/>
        </w:rPr>
      </w:pPr>
    </w:p>
    <w:p w14:paraId="1C8B8965" w14:textId="77777777" w:rsidR="008C1A4F" w:rsidRDefault="008C1A4F" w:rsidP="008827D0">
      <w:pPr>
        <w:spacing w:after="0" w:line="360" w:lineRule="auto"/>
        <w:jc w:val="both"/>
        <w:rPr>
          <w:rFonts w:ascii="Arial" w:hAnsi="Arial" w:cs="Arial"/>
          <w:bCs/>
          <w:color w:val="000000"/>
          <w:sz w:val="24"/>
          <w:szCs w:val="24"/>
        </w:rPr>
      </w:pPr>
    </w:p>
    <w:p w14:paraId="3022AB47" w14:textId="77777777" w:rsidR="008C1A4F" w:rsidRDefault="008C1A4F" w:rsidP="008827D0">
      <w:pPr>
        <w:spacing w:after="0" w:line="360" w:lineRule="auto"/>
        <w:jc w:val="both"/>
        <w:rPr>
          <w:rFonts w:ascii="Arial" w:hAnsi="Arial" w:cs="Arial"/>
          <w:bCs/>
          <w:color w:val="000000"/>
          <w:sz w:val="24"/>
          <w:szCs w:val="24"/>
        </w:rPr>
      </w:pPr>
    </w:p>
    <w:p w14:paraId="3D11967D" w14:textId="77777777" w:rsidR="008C1A4F" w:rsidRDefault="008C1A4F" w:rsidP="008827D0">
      <w:pPr>
        <w:spacing w:after="0" w:line="360" w:lineRule="auto"/>
        <w:jc w:val="both"/>
        <w:rPr>
          <w:rFonts w:ascii="Arial" w:hAnsi="Arial" w:cs="Arial"/>
          <w:bCs/>
          <w:color w:val="000000"/>
          <w:sz w:val="24"/>
          <w:szCs w:val="24"/>
        </w:rPr>
      </w:pPr>
    </w:p>
    <w:p w14:paraId="66C70F20" w14:textId="77777777" w:rsidR="008C1A4F" w:rsidRDefault="008C1A4F" w:rsidP="008827D0">
      <w:pPr>
        <w:spacing w:after="0" w:line="360" w:lineRule="auto"/>
        <w:jc w:val="both"/>
        <w:rPr>
          <w:rFonts w:ascii="Arial" w:hAnsi="Arial" w:cs="Arial"/>
          <w:bCs/>
          <w:color w:val="000000"/>
          <w:sz w:val="24"/>
          <w:szCs w:val="24"/>
        </w:rPr>
      </w:pPr>
    </w:p>
    <w:p w14:paraId="7D9C3708" w14:textId="77777777" w:rsidR="008C1A4F" w:rsidRDefault="008C1A4F" w:rsidP="008827D0">
      <w:pPr>
        <w:spacing w:after="0" w:line="360" w:lineRule="auto"/>
        <w:jc w:val="both"/>
        <w:rPr>
          <w:rFonts w:ascii="Arial" w:hAnsi="Arial" w:cs="Arial"/>
          <w:bCs/>
          <w:color w:val="000000"/>
          <w:sz w:val="24"/>
          <w:szCs w:val="24"/>
        </w:rPr>
      </w:pPr>
    </w:p>
    <w:p w14:paraId="6CF82A23" w14:textId="77777777" w:rsidR="008C1A4F" w:rsidRDefault="008C1A4F" w:rsidP="008827D0">
      <w:pPr>
        <w:spacing w:after="0" w:line="360" w:lineRule="auto"/>
        <w:jc w:val="both"/>
        <w:rPr>
          <w:rFonts w:ascii="Arial" w:hAnsi="Arial" w:cs="Arial"/>
          <w:bCs/>
          <w:color w:val="000000"/>
          <w:sz w:val="24"/>
          <w:szCs w:val="24"/>
        </w:rPr>
      </w:pPr>
    </w:p>
    <w:p w14:paraId="077560DA" w14:textId="77777777" w:rsidR="008C1A4F" w:rsidRDefault="008C1A4F" w:rsidP="008827D0">
      <w:pPr>
        <w:spacing w:after="0" w:line="360" w:lineRule="auto"/>
        <w:jc w:val="both"/>
        <w:rPr>
          <w:rFonts w:ascii="Arial" w:hAnsi="Arial" w:cs="Arial"/>
          <w:bCs/>
          <w:color w:val="000000"/>
          <w:sz w:val="24"/>
          <w:szCs w:val="24"/>
        </w:rPr>
      </w:pPr>
    </w:p>
    <w:p w14:paraId="3D114078" w14:textId="77777777" w:rsidR="008C1A4F" w:rsidRDefault="008C1A4F" w:rsidP="008827D0">
      <w:pPr>
        <w:spacing w:after="0" w:line="360" w:lineRule="auto"/>
        <w:jc w:val="both"/>
        <w:rPr>
          <w:rFonts w:ascii="Arial" w:hAnsi="Arial" w:cs="Arial"/>
          <w:bCs/>
          <w:color w:val="000000"/>
          <w:sz w:val="24"/>
          <w:szCs w:val="24"/>
        </w:rPr>
      </w:pPr>
    </w:p>
    <w:p w14:paraId="59E31B0D" w14:textId="77777777" w:rsidR="008C1A4F" w:rsidRDefault="008C1A4F" w:rsidP="008827D0">
      <w:pPr>
        <w:spacing w:after="0" w:line="360" w:lineRule="auto"/>
        <w:jc w:val="both"/>
        <w:rPr>
          <w:rFonts w:ascii="Arial" w:hAnsi="Arial" w:cs="Arial"/>
          <w:bCs/>
          <w:color w:val="000000"/>
          <w:sz w:val="24"/>
          <w:szCs w:val="24"/>
        </w:rPr>
      </w:pPr>
    </w:p>
    <w:p w14:paraId="7891AB4B" w14:textId="77777777" w:rsidR="007C433C" w:rsidRPr="007C433C" w:rsidRDefault="007C433C" w:rsidP="008827D0">
      <w:pPr>
        <w:spacing w:after="0" w:line="360" w:lineRule="auto"/>
        <w:jc w:val="center"/>
        <w:rPr>
          <w:rFonts w:ascii="Arial" w:hAnsi="Arial" w:cs="Arial"/>
          <w:b/>
          <w:bCs/>
          <w:color w:val="000000"/>
          <w:sz w:val="24"/>
          <w:szCs w:val="24"/>
        </w:rPr>
      </w:pPr>
      <w:r w:rsidRPr="007C433C">
        <w:rPr>
          <w:rFonts w:ascii="Arial" w:hAnsi="Arial" w:cs="Arial"/>
          <w:b/>
          <w:bCs/>
          <w:color w:val="000000"/>
          <w:sz w:val="24"/>
          <w:szCs w:val="24"/>
        </w:rPr>
        <w:t>Bibliografía</w:t>
      </w:r>
    </w:p>
    <w:p w14:paraId="076559D4" w14:textId="77777777" w:rsidR="007C433C" w:rsidRPr="008827D0" w:rsidRDefault="007C433C" w:rsidP="005C2CB7">
      <w:pPr>
        <w:spacing w:after="0" w:line="360" w:lineRule="auto"/>
        <w:jc w:val="both"/>
        <w:rPr>
          <w:rFonts w:ascii="Arial" w:hAnsi="Arial" w:cs="Arial"/>
          <w:bCs/>
          <w:sz w:val="24"/>
          <w:szCs w:val="24"/>
        </w:rPr>
      </w:pPr>
    </w:p>
    <w:p w14:paraId="5633DDF9" w14:textId="77777777" w:rsidR="00797501" w:rsidRPr="008827D0" w:rsidRDefault="00797501" w:rsidP="005C2CB7">
      <w:pPr>
        <w:spacing w:after="0" w:line="360" w:lineRule="auto"/>
        <w:jc w:val="both"/>
        <w:rPr>
          <w:rFonts w:ascii="Arial" w:hAnsi="Arial" w:cs="Arial"/>
          <w:bCs/>
          <w:sz w:val="24"/>
          <w:szCs w:val="24"/>
        </w:rPr>
      </w:pPr>
      <w:r w:rsidRPr="008827D0">
        <w:rPr>
          <w:rFonts w:ascii="Arial" w:hAnsi="Arial" w:cs="Arial"/>
          <w:bCs/>
          <w:sz w:val="24"/>
          <w:szCs w:val="24"/>
        </w:rPr>
        <w:t>Doctrina</w:t>
      </w:r>
    </w:p>
    <w:p w14:paraId="1ED78FFF" w14:textId="77777777" w:rsidR="00797501" w:rsidRPr="008827D0" w:rsidRDefault="00797501" w:rsidP="005C2CB7">
      <w:pPr>
        <w:spacing w:after="0" w:line="360" w:lineRule="auto"/>
        <w:jc w:val="both"/>
        <w:rPr>
          <w:rFonts w:ascii="Arial" w:hAnsi="Arial" w:cs="Arial"/>
          <w:bCs/>
          <w:sz w:val="24"/>
          <w:szCs w:val="24"/>
        </w:rPr>
      </w:pPr>
    </w:p>
    <w:p w14:paraId="4EBBEAC0" w14:textId="77777777" w:rsidR="00AB53B9" w:rsidRPr="008827D0" w:rsidRDefault="00AB53B9" w:rsidP="005C2CB7">
      <w:pPr>
        <w:pStyle w:val="Textonotapie"/>
        <w:spacing w:line="360" w:lineRule="auto"/>
        <w:ind w:firstLine="708"/>
        <w:jc w:val="both"/>
        <w:rPr>
          <w:rFonts w:ascii="Arial" w:hAnsi="Arial" w:cs="Arial"/>
          <w:sz w:val="24"/>
          <w:szCs w:val="24"/>
        </w:rPr>
      </w:pPr>
      <w:r w:rsidRPr="008827D0">
        <w:rPr>
          <w:rFonts w:ascii="Arial" w:hAnsi="Arial" w:cs="Arial"/>
          <w:sz w:val="24"/>
          <w:szCs w:val="24"/>
        </w:rPr>
        <w:t>Angie Sánchez Fonseca. Los Testigos de Jehová y la negativa a la sangre, implicaciones jurídico-religiosas, su posición frente a las técnicas modernas de tratamiento sin sangre. Tesis para optar al grado de licenciada en derecho. Universidad de Costa Rica, 2003. p XV</w:t>
      </w:r>
    </w:p>
    <w:p w14:paraId="1A299BAC" w14:textId="77777777" w:rsidR="00AB53B9" w:rsidRPr="008827D0" w:rsidRDefault="00AB53B9" w:rsidP="005C2CB7">
      <w:pPr>
        <w:spacing w:after="0" w:line="360" w:lineRule="auto"/>
        <w:ind w:firstLine="708"/>
        <w:jc w:val="both"/>
        <w:rPr>
          <w:rFonts w:ascii="Arial" w:hAnsi="Arial" w:cs="Arial"/>
          <w:sz w:val="24"/>
          <w:szCs w:val="24"/>
        </w:rPr>
      </w:pPr>
      <w:r w:rsidRPr="008827D0">
        <w:rPr>
          <w:rFonts w:ascii="Arial" w:hAnsi="Arial" w:cs="Arial"/>
          <w:sz w:val="24"/>
          <w:szCs w:val="24"/>
        </w:rPr>
        <w:t xml:space="preserve">Baños Remache, René Patricio. La Eutanasia y su legalización como una opción en la legislación ecuatoriana. Universidad Central del Ecuador, tesis para optar al grado de licenciado en Derecho, Ecuador, 2014.  </w:t>
      </w:r>
    </w:p>
    <w:p w14:paraId="4945D9BE" w14:textId="77777777" w:rsidR="00AB53B9" w:rsidRPr="008827D0" w:rsidRDefault="00AB53B9" w:rsidP="005C2CB7">
      <w:pPr>
        <w:pStyle w:val="Textonotapie"/>
        <w:spacing w:line="360" w:lineRule="auto"/>
        <w:ind w:firstLine="708"/>
        <w:jc w:val="both"/>
        <w:rPr>
          <w:rFonts w:ascii="Arial" w:hAnsi="Arial" w:cs="Arial"/>
          <w:sz w:val="24"/>
          <w:szCs w:val="24"/>
          <w:lang w:val="es-ES"/>
        </w:rPr>
      </w:pPr>
      <w:r w:rsidRPr="008827D0">
        <w:rPr>
          <w:rFonts w:ascii="Arial" w:hAnsi="Arial" w:cs="Arial"/>
          <w:sz w:val="24"/>
          <w:szCs w:val="24"/>
          <w:lang w:val="es-ES"/>
        </w:rPr>
        <w:t>Canos</w:t>
      </w:r>
      <w:r w:rsidR="00C726EF" w:rsidRPr="008827D0">
        <w:rPr>
          <w:rFonts w:ascii="Arial" w:hAnsi="Arial" w:cs="Arial"/>
          <w:sz w:val="24"/>
          <w:szCs w:val="24"/>
          <w:lang w:val="es-ES"/>
        </w:rPr>
        <w:t>a</w:t>
      </w:r>
      <w:r w:rsidRPr="008827D0">
        <w:rPr>
          <w:rFonts w:ascii="Arial" w:hAnsi="Arial" w:cs="Arial"/>
          <w:sz w:val="24"/>
          <w:szCs w:val="24"/>
          <w:lang w:val="es-ES"/>
        </w:rPr>
        <w:t xml:space="preserve"> citad por Rey Martínez, Fernando. Eutanasia y Derechos Fundamentales. Tribunal Constitucional, Centro de Estudios Políticos y Constitucionales, Madrid, 2008. p 149</w:t>
      </w:r>
    </w:p>
    <w:p w14:paraId="17BF3A13" w14:textId="77777777" w:rsidR="00C726EF" w:rsidRPr="008827D0" w:rsidRDefault="00C726EF" w:rsidP="005C2CB7">
      <w:pPr>
        <w:pStyle w:val="Textonotapie"/>
        <w:spacing w:line="360" w:lineRule="auto"/>
        <w:ind w:firstLine="708"/>
        <w:jc w:val="both"/>
        <w:rPr>
          <w:rFonts w:ascii="Arial" w:hAnsi="Arial" w:cs="Arial"/>
          <w:sz w:val="24"/>
          <w:szCs w:val="24"/>
        </w:rPr>
      </w:pPr>
      <w:r w:rsidRPr="008827D0">
        <w:rPr>
          <w:rFonts w:ascii="Arial" w:hAnsi="Arial" w:cs="Arial"/>
          <w:sz w:val="24"/>
          <w:szCs w:val="24"/>
        </w:rPr>
        <w:t>Carpizo Jorge y Valadez Diego. Derechos Humanos, Aborto y Eutanasia. Universidad Autónoma de México, Instituto de Investigaciones Jurídicas, México, 2008. p 126</w:t>
      </w:r>
    </w:p>
    <w:p w14:paraId="1E239B88" w14:textId="77777777" w:rsidR="00AB53B9" w:rsidRPr="008827D0" w:rsidRDefault="00AB53B9" w:rsidP="005C2CB7">
      <w:pPr>
        <w:pStyle w:val="Textonotapie"/>
        <w:spacing w:line="360" w:lineRule="auto"/>
        <w:ind w:firstLine="708"/>
        <w:jc w:val="both"/>
        <w:rPr>
          <w:rFonts w:ascii="Arial" w:hAnsi="Arial" w:cs="Arial"/>
          <w:sz w:val="24"/>
          <w:szCs w:val="24"/>
        </w:rPr>
      </w:pPr>
      <w:r w:rsidRPr="008827D0">
        <w:rPr>
          <w:rFonts w:ascii="Arial" w:hAnsi="Arial" w:cs="Arial"/>
          <w:sz w:val="24"/>
          <w:szCs w:val="24"/>
        </w:rPr>
        <w:t>Castillo González, Francisco. Los Delitos de Apropiación. San José, Editorial Jurídica Continental, 2012. p 275</w:t>
      </w:r>
    </w:p>
    <w:p w14:paraId="571285D3" w14:textId="77777777" w:rsidR="00AB53B9" w:rsidRPr="008827D0" w:rsidRDefault="00AB53B9" w:rsidP="005C2CB7">
      <w:pPr>
        <w:spacing w:after="0" w:line="360" w:lineRule="auto"/>
        <w:ind w:firstLine="708"/>
        <w:jc w:val="both"/>
        <w:rPr>
          <w:rFonts w:ascii="Arial" w:hAnsi="Arial" w:cs="Arial"/>
          <w:sz w:val="24"/>
          <w:szCs w:val="24"/>
        </w:rPr>
      </w:pPr>
      <w:r w:rsidRPr="008827D0">
        <w:rPr>
          <w:rFonts w:ascii="Arial" w:hAnsi="Arial" w:cs="Arial"/>
          <w:sz w:val="24"/>
          <w:szCs w:val="24"/>
        </w:rPr>
        <w:t xml:space="preserve">Díaz López, Alicia. La eutanasia. Tesis para optar al grado de licenciada en derecho. Universidad de Oviedo, España, 2017. </w:t>
      </w:r>
    </w:p>
    <w:p w14:paraId="7CA4CC2F" w14:textId="77777777" w:rsidR="00AB53B9" w:rsidRPr="008827D0" w:rsidRDefault="00AB53B9" w:rsidP="005C2CB7">
      <w:pPr>
        <w:pStyle w:val="Textonotapie"/>
        <w:spacing w:line="360" w:lineRule="auto"/>
        <w:ind w:firstLine="708"/>
        <w:jc w:val="both"/>
        <w:rPr>
          <w:rFonts w:ascii="Arial" w:hAnsi="Arial" w:cs="Arial"/>
          <w:sz w:val="24"/>
          <w:szCs w:val="24"/>
        </w:rPr>
      </w:pPr>
      <w:r w:rsidRPr="008827D0">
        <w:rPr>
          <w:rFonts w:ascii="Arial" w:hAnsi="Arial" w:cs="Arial"/>
          <w:sz w:val="24"/>
          <w:szCs w:val="24"/>
        </w:rPr>
        <w:t xml:space="preserve">Comas, José. El constitucional alemán anula la ley que permitía derribar un avión secuestrado. Artículo de periódico El País. 16 de febrero de 2006. </w:t>
      </w:r>
    </w:p>
    <w:p w14:paraId="593A33CA" w14:textId="77777777" w:rsidR="008827D0" w:rsidRPr="008827D0" w:rsidRDefault="008827D0" w:rsidP="005C2CB7">
      <w:pPr>
        <w:pStyle w:val="Textonotapie"/>
        <w:spacing w:line="360" w:lineRule="auto"/>
        <w:ind w:firstLine="708"/>
        <w:jc w:val="both"/>
        <w:rPr>
          <w:rFonts w:ascii="Arial" w:hAnsi="Arial" w:cs="Arial"/>
          <w:sz w:val="24"/>
          <w:szCs w:val="24"/>
        </w:rPr>
      </w:pPr>
      <w:r w:rsidRPr="00567592">
        <w:rPr>
          <w:rFonts w:ascii="Arial" w:hAnsi="Arial" w:cs="Arial"/>
          <w:sz w:val="24"/>
          <w:szCs w:val="24"/>
        </w:rPr>
        <w:t>Diario El País. 23 de abril del 2001</w:t>
      </w:r>
      <w:r w:rsidRPr="008827D0">
        <w:rPr>
          <w:rFonts w:ascii="Arial" w:hAnsi="Arial" w:cs="Arial"/>
          <w:sz w:val="24"/>
          <w:szCs w:val="24"/>
        </w:rPr>
        <w:t xml:space="preserve"> </w:t>
      </w:r>
    </w:p>
    <w:p w14:paraId="28E1AB05" w14:textId="77777777" w:rsidR="00AB53B9" w:rsidRPr="008827D0" w:rsidRDefault="00AB53B9" w:rsidP="005C2CB7">
      <w:pPr>
        <w:spacing w:after="0" w:line="360" w:lineRule="auto"/>
        <w:ind w:firstLine="708"/>
        <w:jc w:val="both"/>
        <w:rPr>
          <w:rFonts w:ascii="Arial" w:hAnsi="Arial" w:cs="Arial"/>
          <w:sz w:val="24"/>
          <w:szCs w:val="24"/>
        </w:rPr>
      </w:pPr>
      <w:r w:rsidRPr="008827D0">
        <w:rPr>
          <w:rFonts w:ascii="Arial" w:hAnsi="Arial" w:cs="Arial"/>
          <w:sz w:val="24"/>
          <w:szCs w:val="24"/>
        </w:rPr>
        <w:t>Farfán Francisco, citado por Baños Remache, René Patricio. La Eutanasia y su legalización como una opción en la legislación ecuatoriana. Universidad Central del Ecuador, tesis para optar al grado de licenciado en Derecho, Ecuador, 2014.</w:t>
      </w:r>
    </w:p>
    <w:p w14:paraId="746AA219" w14:textId="77777777" w:rsidR="00AB53B9" w:rsidRPr="008827D0" w:rsidRDefault="00AB53B9" w:rsidP="005C2CB7">
      <w:pPr>
        <w:pStyle w:val="Textonotapie"/>
        <w:spacing w:line="360" w:lineRule="auto"/>
        <w:ind w:firstLine="708"/>
        <w:jc w:val="both"/>
        <w:rPr>
          <w:rFonts w:ascii="Arial" w:hAnsi="Arial" w:cs="Arial"/>
          <w:sz w:val="24"/>
          <w:szCs w:val="24"/>
        </w:rPr>
      </w:pPr>
      <w:r w:rsidRPr="008827D0">
        <w:rPr>
          <w:rFonts w:ascii="Arial" w:hAnsi="Arial" w:cs="Arial"/>
          <w:sz w:val="24"/>
          <w:szCs w:val="24"/>
        </w:rPr>
        <w:t>Garay Opazo Osvaldo. El Testamento Vital, algunas consideraciones en torno al derecho a la vida y al ensañamiento terapéutico. Revista de Derecho de la Universidad Católica de Valparaíso, Chile 2001, XXII, p 341-357. p 351</w:t>
      </w:r>
    </w:p>
    <w:p w14:paraId="39D99DA2" w14:textId="77777777" w:rsidR="00AB53B9" w:rsidRPr="008827D0" w:rsidRDefault="00AB53B9" w:rsidP="005C2CB7">
      <w:pPr>
        <w:pStyle w:val="Textonotapie"/>
        <w:spacing w:line="360" w:lineRule="auto"/>
        <w:ind w:firstLine="708"/>
        <w:jc w:val="both"/>
        <w:rPr>
          <w:rFonts w:ascii="Arial" w:hAnsi="Arial" w:cs="Arial"/>
          <w:sz w:val="24"/>
          <w:szCs w:val="24"/>
        </w:rPr>
      </w:pPr>
      <w:r w:rsidRPr="008827D0">
        <w:rPr>
          <w:rFonts w:ascii="Arial" w:hAnsi="Arial" w:cs="Arial"/>
          <w:sz w:val="24"/>
          <w:szCs w:val="24"/>
        </w:rPr>
        <w:t xml:space="preserve">Gordienko Abril. Un vacío en el proyecto de muerte digna. Artículo, periódico La Nación, 22 de agosto del 2015. Recuperado de: </w:t>
      </w:r>
      <w:hyperlink r:id="rId8" w:history="1">
        <w:r w:rsidRPr="008827D0">
          <w:rPr>
            <w:rStyle w:val="Hipervnculo"/>
            <w:rFonts w:ascii="Arial" w:hAnsi="Arial" w:cs="Arial"/>
            <w:color w:val="auto"/>
            <w:sz w:val="24"/>
            <w:szCs w:val="24"/>
          </w:rPr>
          <w:t>http://www.modernhealthcare.com/article/20110404/SUPPLEMENT/304049948. 25/05/2018</w:t>
        </w:r>
      </w:hyperlink>
    </w:p>
    <w:p w14:paraId="6C810FC3" w14:textId="77777777" w:rsidR="00CA3FBA" w:rsidRPr="008827D0" w:rsidRDefault="00CA3FBA" w:rsidP="005C2CB7">
      <w:pPr>
        <w:spacing w:after="0" w:line="360" w:lineRule="auto"/>
        <w:ind w:firstLine="708"/>
        <w:jc w:val="both"/>
        <w:rPr>
          <w:rFonts w:ascii="Arial" w:hAnsi="Arial" w:cs="Arial"/>
          <w:sz w:val="24"/>
          <w:szCs w:val="24"/>
        </w:rPr>
      </w:pPr>
      <w:r w:rsidRPr="008827D0">
        <w:rPr>
          <w:rFonts w:ascii="Arial" w:hAnsi="Arial" w:cs="Arial"/>
          <w:sz w:val="24"/>
          <w:szCs w:val="24"/>
        </w:rPr>
        <w:t xml:space="preserve">Jinesta L. Ernesto. Responsabilidad Administrativa por el funcionamiento del servicio público hospitalario. Revista de Derecho Público, Asociación Costarricense de Derecho Administrativo, No 2, julio-diciembre 2005. </w:t>
      </w:r>
      <w:hyperlink r:id="rId9" w:history="1">
        <w:r w:rsidRPr="008827D0">
          <w:rPr>
            <w:rStyle w:val="Hipervnculo"/>
            <w:rFonts w:ascii="Arial" w:hAnsi="Arial" w:cs="Arial"/>
            <w:color w:val="auto"/>
            <w:sz w:val="24"/>
            <w:szCs w:val="24"/>
          </w:rPr>
          <w:t>www.ernestojinesta.com</w:t>
        </w:r>
      </w:hyperlink>
    </w:p>
    <w:p w14:paraId="2E46A9B9" w14:textId="77777777" w:rsidR="00AB53B9" w:rsidRPr="008827D0" w:rsidRDefault="00AB53B9" w:rsidP="005C2CB7">
      <w:pPr>
        <w:autoSpaceDE w:val="0"/>
        <w:autoSpaceDN w:val="0"/>
        <w:adjustRightInd w:val="0"/>
        <w:spacing w:after="0" w:line="360" w:lineRule="auto"/>
        <w:ind w:firstLine="708"/>
        <w:jc w:val="both"/>
        <w:rPr>
          <w:rFonts w:ascii="Arial" w:hAnsi="Arial" w:cs="Arial"/>
          <w:sz w:val="24"/>
          <w:szCs w:val="24"/>
          <w:lang w:val="en-US"/>
        </w:rPr>
      </w:pPr>
      <w:r w:rsidRPr="008827D0">
        <w:rPr>
          <w:rFonts w:ascii="Arial" w:hAnsi="Arial" w:cs="Arial"/>
          <w:bCs/>
          <w:sz w:val="24"/>
          <w:szCs w:val="24"/>
          <w:lang w:val="es-ES"/>
        </w:rPr>
        <w:t xml:space="preserve">Josep Arimany-Manso, Laura Aragonès-Rodríguez, Esperanza-L. Gómez-Durán, Emma Galcerán, Carles Martin-Fumadó y Francesc Torralba-Rosselló. El testamento vital o documento de voluntades anticipadas. Consideraciones médico-legales y análisis de la situación de implantación en España. </w:t>
      </w:r>
      <w:r w:rsidRPr="008827D0">
        <w:rPr>
          <w:rFonts w:ascii="Arial" w:hAnsi="Arial" w:cs="Arial"/>
          <w:bCs/>
          <w:sz w:val="24"/>
          <w:szCs w:val="24"/>
          <w:lang w:val="en-US"/>
        </w:rPr>
        <w:t xml:space="preserve">Revista Española de Medicina </w:t>
      </w:r>
      <w:r w:rsidR="00EA3D45">
        <w:rPr>
          <w:rFonts w:ascii="Arial" w:hAnsi="Arial" w:cs="Arial"/>
          <w:bCs/>
          <w:sz w:val="24"/>
          <w:szCs w:val="24"/>
          <w:lang w:val="en-US"/>
        </w:rPr>
        <w:t>Legal. 2017, 43 (1): 35-40.</w:t>
      </w:r>
    </w:p>
    <w:p w14:paraId="67E9D7AD" w14:textId="77777777" w:rsidR="00C726EF" w:rsidRPr="008827D0" w:rsidRDefault="00C726EF" w:rsidP="005C2CB7">
      <w:pPr>
        <w:pStyle w:val="Textonotapie"/>
        <w:spacing w:line="360" w:lineRule="auto"/>
        <w:ind w:firstLine="708"/>
        <w:jc w:val="both"/>
        <w:rPr>
          <w:rFonts w:ascii="Arial" w:hAnsi="Arial" w:cs="Arial"/>
          <w:sz w:val="24"/>
          <w:szCs w:val="24"/>
        </w:rPr>
      </w:pPr>
      <w:r w:rsidRPr="008827D0">
        <w:rPr>
          <w:rFonts w:ascii="Arial" w:hAnsi="Arial" w:cs="Arial"/>
          <w:sz w:val="24"/>
          <w:szCs w:val="24"/>
          <w:lang w:val="en-US"/>
        </w:rPr>
        <w:t xml:space="preserve">Kunter Luis. Euthanasia. Due Process for Death With Dignity. The Living Will. </w:t>
      </w:r>
      <w:r w:rsidRPr="008827D0">
        <w:rPr>
          <w:rFonts w:ascii="Arial" w:hAnsi="Arial" w:cs="Arial"/>
          <w:sz w:val="24"/>
          <w:szCs w:val="24"/>
        </w:rPr>
        <w:t xml:space="preserve">Indiana Law Journal, 1979, Volume 54, Issue 2, Article 3. </w:t>
      </w:r>
    </w:p>
    <w:p w14:paraId="1103EDE7" w14:textId="77777777" w:rsidR="00AB53B9" w:rsidRPr="008827D0" w:rsidRDefault="00C726EF" w:rsidP="005C2CB7">
      <w:pPr>
        <w:spacing w:after="0" w:line="360" w:lineRule="auto"/>
        <w:ind w:firstLine="708"/>
        <w:jc w:val="both"/>
        <w:rPr>
          <w:rFonts w:ascii="Arial" w:hAnsi="Arial" w:cs="Arial"/>
          <w:sz w:val="24"/>
          <w:szCs w:val="24"/>
        </w:rPr>
      </w:pPr>
      <w:r w:rsidRPr="008827D0">
        <w:rPr>
          <w:rFonts w:ascii="Arial" w:hAnsi="Arial" w:cs="Arial"/>
          <w:sz w:val="24"/>
          <w:szCs w:val="24"/>
        </w:rPr>
        <w:t>O</w:t>
      </w:r>
      <w:r w:rsidR="00AB53B9" w:rsidRPr="008827D0">
        <w:rPr>
          <w:rFonts w:ascii="Arial" w:hAnsi="Arial" w:cs="Arial"/>
          <w:sz w:val="24"/>
          <w:szCs w:val="24"/>
        </w:rPr>
        <w:t>rtega Díaz, Alexander. Eutanasia, de delito a derecho humano fundamental. Bogotá, Ediciones de la U, primera edición, 2016. 236 p.</w:t>
      </w:r>
    </w:p>
    <w:p w14:paraId="5ECA7987" w14:textId="77777777" w:rsidR="00AB53B9" w:rsidRPr="008827D0" w:rsidRDefault="00AB53B9" w:rsidP="005C2CB7">
      <w:pPr>
        <w:pStyle w:val="Textonotapie"/>
        <w:spacing w:line="360" w:lineRule="auto"/>
        <w:ind w:firstLine="708"/>
        <w:jc w:val="both"/>
        <w:rPr>
          <w:rFonts w:ascii="Arial" w:hAnsi="Arial" w:cs="Arial"/>
          <w:sz w:val="24"/>
          <w:szCs w:val="24"/>
          <w:lang w:val="es-ES"/>
        </w:rPr>
      </w:pPr>
      <w:r w:rsidRPr="008827D0">
        <w:rPr>
          <w:rFonts w:ascii="Arial" w:hAnsi="Arial" w:cs="Arial"/>
          <w:sz w:val="24"/>
          <w:szCs w:val="24"/>
          <w:lang w:val="es-ES"/>
        </w:rPr>
        <w:t>Ortega Díaz, Jhon Alexander. Eutanasia: De delito a Derecho Humano Fundamental. Un análisis de la vida a partir de los principios fundamentales de la libertad, autodeterminación, dignidad humana y más allá de la mera existencia. Universidad Libre de Colombia, Tesis para optar al título de Magister en Derech</w:t>
      </w:r>
      <w:r w:rsidR="00C726EF" w:rsidRPr="008827D0">
        <w:rPr>
          <w:rFonts w:ascii="Arial" w:hAnsi="Arial" w:cs="Arial"/>
          <w:sz w:val="24"/>
          <w:szCs w:val="24"/>
          <w:lang w:val="es-ES"/>
        </w:rPr>
        <w:t>o Penal, setiembre de 2015.</w:t>
      </w:r>
    </w:p>
    <w:p w14:paraId="18A51C3E" w14:textId="77777777" w:rsidR="00AB53B9" w:rsidRPr="008827D0" w:rsidRDefault="00AB53B9" w:rsidP="005C2CB7">
      <w:pPr>
        <w:pStyle w:val="Textonotapie"/>
        <w:spacing w:line="360" w:lineRule="auto"/>
        <w:ind w:firstLine="708"/>
        <w:jc w:val="both"/>
        <w:rPr>
          <w:rFonts w:ascii="Arial" w:hAnsi="Arial" w:cs="Arial"/>
          <w:sz w:val="24"/>
          <w:szCs w:val="24"/>
        </w:rPr>
      </w:pPr>
      <w:r w:rsidRPr="008827D0">
        <w:rPr>
          <w:rFonts w:ascii="Arial" w:hAnsi="Arial" w:cs="Arial"/>
          <w:sz w:val="24"/>
          <w:szCs w:val="24"/>
        </w:rPr>
        <w:t>Paredes Montiel, Marat. La Sentencia BVERF 115, 118 1 BVR 357/05 del 15 de febrero de 2006 del Tribunal Constitucional Federal Alemán, que declara inconstitucional el artículo 14 de la ley de Aviación Civil. Un precedente sobre el respeto a la vida y la dignidad Humana. Cuestiones Constitucionales, Revista Mexicana de Derecho Constitucional, número 19, julio-diciembre, 2008.</w:t>
      </w:r>
    </w:p>
    <w:p w14:paraId="11393517" w14:textId="77777777" w:rsidR="008F776A" w:rsidRPr="008827D0" w:rsidRDefault="008F776A" w:rsidP="005C2CB7">
      <w:pPr>
        <w:spacing w:after="0" w:line="360" w:lineRule="auto"/>
        <w:ind w:firstLine="708"/>
        <w:jc w:val="both"/>
        <w:rPr>
          <w:rFonts w:ascii="Arial" w:hAnsi="Arial" w:cs="Arial"/>
          <w:sz w:val="24"/>
          <w:szCs w:val="24"/>
        </w:rPr>
      </w:pPr>
      <w:r w:rsidRPr="008827D0">
        <w:rPr>
          <w:rFonts w:ascii="Arial" w:hAnsi="Arial" w:cs="Arial"/>
          <w:sz w:val="24"/>
          <w:szCs w:val="24"/>
        </w:rPr>
        <w:t>Rey Martínez, Fernando. Eutanasia y Derechos Fundamentales. Centro de Estudios Políticos y Constitucionales, Madrid, 2008</w:t>
      </w:r>
    </w:p>
    <w:p w14:paraId="5AB68088" w14:textId="77777777" w:rsidR="00AB53B9" w:rsidRPr="008827D0" w:rsidRDefault="00AB53B9" w:rsidP="005C2CB7">
      <w:pPr>
        <w:spacing w:after="0" w:line="360" w:lineRule="auto"/>
        <w:ind w:firstLine="708"/>
        <w:jc w:val="both"/>
        <w:textAlignment w:val="baseline"/>
        <w:rPr>
          <w:rFonts w:ascii="Arial" w:hAnsi="Arial" w:cs="Arial"/>
          <w:sz w:val="24"/>
          <w:szCs w:val="24"/>
        </w:rPr>
      </w:pPr>
      <w:r w:rsidRPr="008827D0">
        <w:rPr>
          <w:rFonts w:ascii="Arial" w:hAnsi="Arial" w:cs="Arial"/>
          <w:sz w:val="24"/>
          <w:szCs w:val="24"/>
        </w:rPr>
        <w:t xml:space="preserve">Requero Ibañez, José Luis. El testamento vital y las voluntades anticipadas aproximación al ordenamiento Español. </w:t>
      </w:r>
      <w:hyperlink r:id="rId10" w:history="1">
        <w:r w:rsidRPr="008827D0">
          <w:rPr>
            <w:rStyle w:val="Hipervnculo"/>
            <w:rFonts w:ascii="Arial" w:hAnsi="Arial" w:cs="Arial"/>
            <w:color w:val="auto"/>
            <w:sz w:val="24"/>
            <w:szCs w:val="24"/>
            <w:u w:val="none"/>
            <w:bdr w:val="none" w:sz="0" w:space="0" w:color="auto" w:frame="1"/>
          </w:rPr>
          <w:t>La Ley: Revista jurídica española de doctrina, jurisprudencia y bibliografía</w:t>
        </w:r>
      </w:hyperlink>
      <w:r w:rsidRPr="008827D0">
        <w:rPr>
          <w:rFonts w:ascii="Arial" w:hAnsi="Arial" w:cs="Arial"/>
          <w:sz w:val="24"/>
          <w:szCs w:val="24"/>
          <w:bdr w:val="none" w:sz="0" w:space="0" w:color="auto" w:frame="1"/>
        </w:rPr>
        <w:t xml:space="preserve">,  </w:t>
      </w:r>
      <w:hyperlink r:id="rId11" w:history="1">
        <w:r w:rsidRPr="008827D0">
          <w:rPr>
            <w:rStyle w:val="Hipervnculo"/>
            <w:rFonts w:ascii="Arial" w:hAnsi="Arial" w:cs="Arial"/>
            <w:color w:val="auto"/>
            <w:sz w:val="24"/>
            <w:szCs w:val="24"/>
            <w:u w:val="none"/>
            <w:bdr w:val="none" w:sz="0" w:space="0" w:color="auto" w:frame="1"/>
          </w:rPr>
          <w:t>Nº 4, 2002</w:t>
        </w:r>
      </w:hyperlink>
      <w:r w:rsidRPr="008827D0">
        <w:rPr>
          <w:rFonts w:ascii="Arial" w:hAnsi="Arial" w:cs="Arial"/>
          <w:sz w:val="24"/>
          <w:szCs w:val="24"/>
          <w:bdr w:val="none" w:sz="0" w:space="0" w:color="auto" w:frame="1"/>
        </w:rPr>
        <w:t xml:space="preserve">, págs. 1899-1904. </w:t>
      </w:r>
    </w:p>
    <w:p w14:paraId="266DBEB2" w14:textId="77777777" w:rsidR="00AB53B9" w:rsidRPr="008827D0" w:rsidRDefault="00797501" w:rsidP="005C2CB7">
      <w:pPr>
        <w:spacing w:after="0" w:line="360" w:lineRule="auto"/>
        <w:jc w:val="both"/>
        <w:rPr>
          <w:rFonts w:ascii="Arial" w:hAnsi="Arial" w:cs="Arial"/>
          <w:sz w:val="24"/>
          <w:szCs w:val="24"/>
        </w:rPr>
      </w:pPr>
      <w:r w:rsidRPr="008827D0">
        <w:rPr>
          <w:rFonts w:ascii="Arial" w:hAnsi="Arial" w:cs="Arial"/>
          <w:sz w:val="24"/>
          <w:szCs w:val="24"/>
        </w:rPr>
        <w:t xml:space="preserve">Jurisprudencia </w:t>
      </w:r>
    </w:p>
    <w:p w14:paraId="5B396B9C" w14:textId="77777777" w:rsidR="008827D0" w:rsidRPr="008827D0" w:rsidRDefault="008827D0" w:rsidP="005C2CB7">
      <w:pPr>
        <w:pStyle w:val="Textonotapie"/>
        <w:spacing w:line="360" w:lineRule="auto"/>
        <w:ind w:firstLine="708"/>
        <w:jc w:val="both"/>
        <w:rPr>
          <w:rFonts w:ascii="Arial" w:hAnsi="Arial" w:cs="Arial"/>
          <w:sz w:val="24"/>
          <w:szCs w:val="24"/>
        </w:rPr>
      </w:pPr>
      <w:r w:rsidRPr="008827D0">
        <w:rPr>
          <w:rFonts w:ascii="Arial" w:hAnsi="Arial" w:cs="Arial"/>
          <w:sz w:val="24"/>
          <w:szCs w:val="24"/>
        </w:rPr>
        <w:t xml:space="preserve">Asociación Española de Bioética y Ética Médica Murcia, España. Consentimiento informado en cuidados paliativos. Documento aprobado por el Comité Directivo de la SECPAL en Madrid el día 15 de </w:t>
      </w:r>
      <w:r w:rsidR="00EA3D45" w:rsidRPr="008827D0">
        <w:rPr>
          <w:rFonts w:ascii="Arial" w:hAnsi="Arial" w:cs="Arial"/>
          <w:sz w:val="24"/>
          <w:szCs w:val="24"/>
        </w:rPr>
        <w:t>febrero</w:t>
      </w:r>
      <w:r w:rsidRPr="008827D0">
        <w:rPr>
          <w:rFonts w:ascii="Arial" w:hAnsi="Arial" w:cs="Arial"/>
          <w:sz w:val="24"/>
          <w:szCs w:val="24"/>
        </w:rPr>
        <w:t xml:space="preserve"> del 2002. Cuadernos de Bioética, vol. XVII, núm. 1, enero-abril, 2006, pp. 95-105 </w:t>
      </w:r>
    </w:p>
    <w:p w14:paraId="44E21B4F" w14:textId="77777777" w:rsidR="008C1A4F" w:rsidRPr="008827D0" w:rsidRDefault="00797501" w:rsidP="005C2CB7">
      <w:pPr>
        <w:pStyle w:val="Textonotapie"/>
        <w:spacing w:line="360" w:lineRule="auto"/>
        <w:ind w:firstLine="708"/>
        <w:jc w:val="both"/>
        <w:rPr>
          <w:rFonts w:ascii="Arial" w:hAnsi="Arial" w:cs="Arial"/>
          <w:sz w:val="24"/>
          <w:szCs w:val="24"/>
        </w:rPr>
      </w:pPr>
      <w:r w:rsidRPr="008827D0">
        <w:rPr>
          <w:rFonts w:ascii="Arial" w:hAnsi="Arial" w:cs="Arial"/>
          <w:sz w:val="24"/>
          <w:szCs w:val="24"/>
        </w:rPr>
        <w:t xml:space="preserve">Sala Constitucional de Costa Rica, Voto </w:t>
      </w:r>
      <w:r w:rsidR="008C1A4F" w:rsidRPr="008827D0">
        <w:rPr>
          <w:rFonts w:ascii="Arial" w:hAnsi="Arial" w:cs="Arial"/>
          <w:sz w:val="24"/>
          <w:szCs w:val="24"/>
        </w:rPr>
        <w:t xml:space="preserve">3366 de </w:t>
      </w:r>
      <w:r w:rsidRPr="008827D0">
        <w:rPr>
          <w:rFonts w:ascii="Arial" w:hAnsi="Arial" w:cs="Arial"/>
          <w:sz w:val="24"/>
          <w:szCs w:val="24"/>
        </w:rPr>
        <w:t>las del seis de julio de mil novecientos noventa y cuatro</w:t>
      </w:r>
    </w:p>
    <w:p w14:paraId="313E8529" w14:textId="77777777" w:rsidR="008827D0" w:rsidRPr="008827D0" w:rsidRDefault="008827D0" w:rsidP="005C2CB7">
      <w:pPr>
        <w:pStyle w:val="Textonotapie"/>
        <w:spacing w:line="360" w:lineRule="auto"/>
        <w:ind w:firstLine="708"/>
        <w:jc w:val="both"/>
        <w:rPr>
          <w:rFonts w:ascii="Arial" w:hAnsi="Arial" w:cs="Arial"/>
          <w:sz w:val="24"/>
          <w:szCs w:val="24"/>
        </w:rPr>
      </w:pPr>
      <w:r w:rsidRPr="008827D0">
        <w:rPr>
          <w:rFonts w:ascii="Arial" w:hAnsi="Arial" w:cs="Arial"/>
          <w:sz w:val="24"/>
          <w:szCs w:val="24"/>
        </w:rPr>
        <w:t>Sala Constitucional de Costa Rica, Sentencia 01168-2005</w:t>
      </w:r>
    </w:p>
    <w:p w14:paraId="4687391B" w14:textId="77777777" w:rsidR="008827D0" w:rsidRPr="008827D0" w:rsidRDefault="008827D0" w:rsidP="005C2CB7">
      <w:pPr>
        <w:pStyle w:val="Textonotapie"/>
        <w:spacing w:line="360" w:lineRule="auto"/>
        <w:ind w:firstLine="708"/>
        <w:jc w:val="both"/>
        <w:rPr>
          <w:rFonts w:ascii="Arial" w:hAnsi="Arial" w:cs="Arial"/>
          <w:sz w:val="24"/>
          <w:szCs w:val="24"/>
        </w:rPr>
      </w:pPr>
      <w:r w:rsidRPr="008827D0">
        <w:rPr>
          <w:rFonts w:ascii="Arial" w:hAnsi="Arial" w:cs="Arial"/>
          <w:sz w:val="24"/>
          <w:szCs w:val="24"/>
        </w:rPr>
        <w:t>Sala Constitucional. Sentencia número 14192-2008</w:t>
      </w:r>
    </w:p>
    <w:p w14:paraId="4CA69806" w14:textId="77777777" w:rsidR="008827D0" w:rsidRPr="008827D0" w:rsidRDefault="008827D0" w:rsidP="005C2CB7">
      <w:pPr>
        <w:pStyle w:val="Textonotapie"/>
        <w:spacing w:line="360" w:lineRule="auto"/>
        <w:ind w:firstLine="708"/>
        <w:jc w:val="both"/>
        <w:rPr>
          <w:rFonts w:ascii="Arial" w:hAnsi="Arial" w:cs="Arial"/>
          <w:sz w:val="24"/>
          <w:szCs w:val="24"/>
        </w:rPr>
      </w:pPr>
      <w:r w:rsidRPr="008827D0">
        <w:rPr>
          <w:rFonts w:ascii="Arial" w:hAnsi="Arial" w:cs="Arial"/>
          <w:sz w:val="24"/>
          <w:szCs w:val="24"/>
        </w:rPr>
        <w:t xml:space="preserve">Sala Constitucional de Costa Rica, Sentencias 09685-2000 y 10693-2002 </w:t>
      </w:r>
    </w:p>
    <w:p w14:paraId="2E230881" w14:textId="77777777" w:rsidR="008827D0" w:rsidRPr="008827D0" w:rsidRDefault="008827D0" w:rsidP="005C2CB7">
      <w:pPr>
        <w:pStyle w:val="Textonotapie"/>
        <w:spacing w:line="360" w:lineRule="auto"/>
        <w:ind w:firstLine="708"/>
        <w:jc w:val="both"/>
        <w:rPr>
          <w:rFonts w:ascii="Arial" w:hAnsi="Arial" w:cs="Arial"/>
          <w:sz w:val="24"/>
          <w:szCs w:val="24"/>
        </w:rPr>
      </w:pPr>
      <w:r w:rsidRPr="008827D0">
        <w:rPr>
          <w:rFonts w:ascii="Arial" w:hAnsi="Arial" w:cs="Arial"/>
          <w:sz w:val="24"/>
          <w:szCs w:val="24"/>
        </w:rPr>
        <w:t xml:space="preserve">Dirección Nacional de Notariado. Acta 006-2015, del Consejo Superior Notarial de la Dirección General de Notariado, sesión ordinaria celebrada el 12 de febrero de 2015, acuerdo 2015-006-008. </w:t>
      </w:r>
    </w:p>
    <w:p w14:paraId="110A0D0A" w14:textId="77777777" w:rsidR="00797501" w:rsidRPr="00CD4675" w:rsidRDefault="00797501" w:rsidP="00CD4675">
      <w:pPr>
        <w:pStyle w:val="Textonotapie"/>
        <w:spacing w:line="360" w:lineRule="auto"/>
        <w:jc w:val="both"/>
        <w:rPr>
          <w:rFonts w:ascii="Arial" w:hAnsi="Arial" w:cs="Arial"/>
          <w:sz w:val="24"/>
          <w:szCs w:val="24"/>
        </w:rPr>
      </w:pPr>
    </w:p>
    <w:p w14:paraId="49A2F9BF" w14:textId="77777777" w:rsidR="00797501" w:rsidRPr="00CD4675" w:rsidRDefault="00797501" w:rsidP="00CD4675">
      <w:pPr>
        <w:pStyle w:val="Textonotapie"/>
        <w:spacing w:line="360" w:lineRule="auto"/>
        <w:jc w:val="both"/>
        <w:rPr>
          <w:rFonts w:ascii="Arial" w:hAnsi="Arial" w:cs="Arial"/>
          <w:sz w:val="24"/>
          <w:szCs w:val="24"/>
        </w:rPr>
      </w:pPr>
      <w:r w:rsidRPr="00CD4675">
        <w:rPr>
          <w:rFonts w:ascii="Arial" w:hAnsi="Arial" w:cs="Arial"/>
          <w:sz w:val="24"/>
          <w:szCs w:val="24"/>
        </w:rPr>
        <w:t>Normativa</w:t>
      </w:r>
    </w:p>
    <w:p w14:paraId="0C53E84F" w14:textId="77777777" w:rsidR="008827D0" w:rsidRPr="00CD4675" w:rsidRDefault="008827D0" w:rsidP="00CD4675">
      <w:pPr>
        <w:autoSpaceDE w:val="0"/>
        <w:autoSpaceDN w:val="0"/>
        <w:adjustRightInd w:val="0"/>
        <w:spacing w:after="0" w:line="360" w:lineRule="auto"/>
        <w:ind w:firstLine="708"/>
        <w:jc w:val="both"/>
        <w:rPr>
          <w:rFonts w:ascii="Arial" w:hAnsi="Arial" w:cs="Arial"/>
          <w:sz w:val="24"/>
          <w:szCs w:val="24"/>
        </w:rPr>
      </w:pPr>
      <w:r w:rsidRPr="00CD4675">
        <w:rPr>
          <w:rFonts w:ascii="Arial" w:hAnsi="Arial" w:cs="Arial"/>
          <w:sz w:val="24"/>
          <w:szCs w:val="24"/>
        </w:rPr>
        <w:t xml:space="preserve">Código Civil de Costa Rica. </w:t>
      </w:r>
      <w:r w:rsidR="00CD4675" w:rsidRPr="00CD4675">
        <w:rPr>
          <w:rFonts w:ascii="Arial" w:hAnsi="Arial" w:cs="Arial"/>
          <w:iCs/>
          <w:sz w:val="24"/>
          <w:szCs w:val="24"/>
        </w:rPr>
        <w:t xml:space="preserve">Ley número XXX de </w:t>
      </w:r>
      <w:r w:rsidR="00CD4675">
        <w:rPr>
          <w:rFonts w:ascii="Arial" w:hAnsi="Arial" w:cs="Arial"/>
          <w:iCs/>
          <w:sz w:val="24"/>
          <w:szCs w:val="24"/>
        </w:rPr>
        <w:t>diecinueve</w:t>
      </w:r>
      <w:r w:rsidR="00CD4675" w:rsidRPr="00CD4675">
        <w:rPr>
          <w:rFonts w:ascii="Arial" w:hAnsi="Arial" w:cs="Arial"/>
          <w:iCs/>
          <w:sz w:val="24"/>
          <w:szCs w:val="24"/>
        </w:rPr>
        <w:t xml:space="preserve"> de abril de </w:t>
      </w:r>
      <w:r w:rsidR="00CD4675">
        <w:rPr>
          <w:rFonts w:ascii="Arial" w:hAnsi="Arial" w:cs="Arial"/>
          <w:iCs/>
          <w:sz w:val="24"/>
          <w:szCs w:val="24"/>
        </w:rPr>
        <w:t>mil ochocientos ochenta y cinco</w:t>
      </w:r>
      <w:r w:rsidR="00CD4675" w:rsidRPr="00CD4675">
        <w:rPr>
          <w:rFonts w:ascii="Arial" w:hAnsi="Arial" w:cs="Arial"/>
          <w:iCs/>
          <w:sz w:val="24"/>
          <w:szCs w:val="24"/>
        </w:rPr>
        <w:t>, rige a partir del 01 de enero de 1888 según artículo 1 de la Ley 63 dictada por el Congreso Constitucional de la República de Costa Rica de 28 de septiembre de 1887.</w:t>
      </w:r>
    </w:p>
    <w:p w14:paraId="0A03E2F6" w14:textId="77777777" w:rsidR="008827D0" w:rsidRPr="00CD4675" w:rsidRDefault="008827D0" w:rsidP="00CD4675">
      <w:pPr>
        <w:pStyle w:val="Textonotapie"/>
        <w:spacing w:line="360" w:lineRule="auto"/>
        <w:ind w:firstLine="708"/>
        <w:jc w:val="both"/>
        <w:rPr>
          <w:rFonts w:ascii="Arial" w:hAnsi="Arial" w:cs="Arial"/>
          <w:sz w:val="24"/>
          <w:szCs w:val="24"/>
        </w:rPr>
      </w:pPr>
      <w:r w:rsidRPr="00CD4675">
        <w:rPr>
          <w:rFonts w:ascii="Arial" w:hAnsi="Arial" w:cs="Arial"/>
          <w:sz w:val="24"/>
          <w:szCs w:val="24"/>
        </w:rPr>
        <w:t>Código de Fa</w:t>
      </w:r>
      <w:r w:rsidR="00CD4675" w:rsidRPr="00CD4675">
        <w:rPr>
          <w:rFonts w:ascii="Arial" w:hAnsi="Arial" w:cs="Arial"/>
          <w:sz w:val="24"/>
          <w:szCs w:val="24"/>
        </w:rPr>
        <w:t xml:space="preserve">milia de Costa Rica. </w:t>
      </w:r>
      <w:r w:rsidR="00CD4675" w:rsidRPr="00CD4675">
        <w:rPr>
          <w:rFonts w:ascii="Arial" w:hAnsi="Arial" w:cs="Arial"/>
          <w:bCs/>
          <w:sz w:val="24"/>
          <w:szCs w:val="24"/>
        </w:rPr>
        <w:t>Ley n</w:t>
      </w:r>
      <w:r w:rsidR="00CD4675">
        <w:rPr>
          <w:rFonts w:ascii="Arial" w:hAnsi="Arial" w:cs="Arial"/>
          <w:bCs/>
          <w:sz w:val="24"/>
          <w:szCs w:val="24"/>
        </w:rPr>
        <w:t xml:space="preserve">úmero </w:t>
      </w:r>
      <w:r w:rsidR="00CD4675" w:rsidRPr="00CD4675">
        <w:rPr>
          <w:rFonts w:ascii="Arial" w:hAnsi="Arial" w:cs="Arial"/>
          <w:bCs/>
          <w:sz w:val="24"/>
          <w:szCs w:val="24"/>
        </w:rPr>
        <w:t xml:space="preserve">5476 de </w:t>
      </w:r>
      <w:r w:rsidR="00CD4675">
        <w:rPr>
          <w:rFonts w:ascii="Arial" w:hAnsi="Arial" w:cs="Arial"/>
          <w:bCs/>
          <w:sz w:val="24"/>
          <w:szCs w:val="24"/>
        </w:rPr>
        <w:t xml:space="preserve">veintiuno de </w:t>
      </w:r>
      <w:r w:rsidR="00CD4675" w:rsidRPr="00CD4675">
        <w:rPr>
          <w:rFonts w:ascii="Arial" w:hAnsi="Arial" w:cs="Arial"/>
          <w:bCs/>
          <w:sz w:val="24"/>
          <w:szCs w:val="24"/>
        </w:rPr>
        <w:t xml:space="preserve">diciembre de </w:t>
      </w:r>
      <w:r w:rsidR="00CD4675">
        <w:rPr>
          <w:rFonts w:ascii="Arial" w:hAnsi="Arial" w:cs="Arial"/>
          <w:bCs/>
          <w:sz w:val="24"/>
          <w:szCs w:val="24"/>
        </w:rPr>
        <w:t>mil novecientos setenta y tres.</w:t>
      </w:r>
    </w:p>
    <w:p w14:paraId="5226BD0D" w14:textId="77777777" w:rsidR="008827D0" w:rsidRPr="00CD4675" w:rsidRDefault="008827D0" w:rsidP="00CD4675">
      <w:pPr>
        <w:pStyle w:val="Textonotapie"/>
        <w:spacing w:line="360" w:lineRule="auto"/>
        <w:ind w:firstLine="708"/>
        <w:jc w:val="both"/>
        <w:rPr>
          <w:rFonts w:ascii="Arial" w:hAnsi="Arial" w:cs="Arial"/>
          <w:sz w:val="24"/>
          <w:szCs w:val="24"/>
        </w:rPr>
      </w:pPr>
      <w:r w:rsidRPr="00CD4675">
        <w:rPr>
          <w:rFonts w:ascii="Arial" w:hAnsi="Arial" w:cs="Arial"/>
          <w:sz w:val="24"/>
          <w:szCs w:val="24"/>
        </w:rPr>
        <w:t>Constitución Política de Costa Rica.</w:t>
      </w:r>
      <w:r w:rsidR="00CD4675" w:rsidRPr="00CD4675">
        <w:rPr>
          <w:rFonts w:ascii="Arial" w:hAnsi="Arial" w:cs="Arial"/>
          <w:sz w:val="24"/>
          <w:szCs w:val="24"/>
        </w:rPr>
        <w:t xml:space="preserve"> Siete de noviembre de mil novecientos cuarenta y nueve. </w:t>
      </w:r>
    </w:p>
    <w:p w14:paraId="332F72B7" w14:textId="77777777" w:rsidR="008C1A4F" w:rsidRPr="00CD4675" w:rsidRDefault="008C1A4F" w:rsidP="00CD4675">
      <w:pPr>
        <w:pStyle w:val="Textonotapie"/>
        <w:spacing w:line="360" w:lineRule="auto"/>
        <w:ind w:firstLine="708"/>
        <w:jc w:val="both"/>
        <w:rPr>
          <w:rFonts w:ascii="Arial" w:hAnsi="Arial" w:cs="Arial"/>
          <w:sz w:val="24"/>
          <w:szCs w:val="24"/>
          <w:lang w:val="es-ES"/>
        </w:rPr>
      </w:pPr>
      <w:r w:rsidRPr="00CD4675">
        <w:rPr>
          <w:rFonts w:ascii="Arial" w:hAnsi="Arial" w:cs="Arial"/>
          <w:sz w:val="24"/>
          <w:szCs w:val="24"/>
        </w:rPr>
        <w:t xml:space="preserve">Convenio para la protección de los Derechos Humanos y la dignidad del ser humano con respecto a las aplicaciones de la Biología y la Medicina. Oviedo, España, 1997. </w:t>
      </w:r>
    </w:p>
    <w:p w14:paraId="3E50ABE6" w14:textId="77777777" w:rsidR="008827D0" w:rsidRPr="008827D0" w:rsidRDefault="008827D0" w:rsidP="00CD4675">
      <w:pPr>
        <w:pStyle w:val="Textonotapie"/>
        <w:spacing w:line="360" w:lineRule="auto"/>
        <w:ind w:firstLine="708"/>
        <w:jc w:val="both"/>
        <w:rPr>
          <w:rFonts w:ascii="Arial" w:hAnsi="Arial" w:cs="Arial"/>
          <w:sz w:val="24"/>
          <w:szCs w:val="24"/>
        </w:rPr>
      </w:pPr>
      <w:r w:rsidRPr="00CD4675">
        <w:rPr>
          <w:rFonts w:ascii="Arial" w:hAnsi="Arial" w:cs="Arial"/>
          <w:sz w:val="24"/>
          <w:szCs w:val="24"/>
        </w:rPr>
        <w:t>Consejo d</w:t>
      </w:r>
      <w:r w:rsidRPr="008827D0">
        <w:rPr>
          <w:rFonts w:ascii="Arial" w:hAnsi="Arial" w:cs="Arial"/>
          <w:sz w:val="24"/>
          <w:szCs w:val="24"/>
        </w:rPr>
        <w:t>e Europa, en su recomendación 1418, del 25 de junio de 1999, 24ª Sesión, sobre la Protección de los Derechos Humanos y la Dignidad de los Enfermos Terminales y Moribundos.</w:t>
      </w:r>
    </w:p>
    <w:p w14:paraId="37DF7318" w14:textId="77777777" w:rsidR="008827D0" w:rsidRPr="008827D0" w:rsidRDefault="008827D0" w:rsidP="005C2CB7">
      <w:pPr>
        <w:pStyle w:val="Textonotapie"/>
        <w:spacing w:line="360" w:lineRule="auto"/>
        <w:ind w:firstLine="708"/>
        <w:jc w:val="both"/>
        <w:rPr>
          <w:rFonts w:ascii="Arial" w:hAnsi="Arial" w:cs="Arial"/>
          <w:sz w:val="24"/>
          <w:szCs w:val="24"/>
        </w:rPr>
      </w:pPr>
      <w:r w:rsidRPr="008827D0">
        <w:rPr>
          <w:rFonts w:ascii="Arial" w:hAnsi="Arial" w:cs="Arial"/>
          <w:sz w:val="24"/>
          <w:szCs w:val="24"/>
        </w:rPr>
        <w:t xml:space="preserve">Declaración Universal de Derechos Emergentes. Foro Universal de las Culturas Barcelona 2004. </w:t>
      </w:r>
    </w:p>
    <w:p w14:paraId="124F1FB6" w14:textId="77777777" w:rsidR="008827D0" w:rsidRPr="008827D0" w:rsidRDefault="008827D0" w:rsidP="005C2CB7">
      <w:pPr>
        <w:pStyle w:val="Textonotapie"/>
        <w:spacing w:line="360" w:lineRule="auto"/>
        <w:ind w:firstLine="708"/>
        <w:jc w:val="both"/>
        <w:rPr>
          <w:rFonts w:ascii="Arial" w:hAnsi="Arial" w:cs="Arial"/>
          <w:i/>
          <w:sz w:val="24"/>
          <w:szCs w:val="24"/>
          <w:lang w:val="es-ES"/>
        </w:rPr>
      </w:pPr>
      <w:r w:rsidRPr="008827D0">
        <w:rPr>
          <w:rFonts w:ascii="Arial" w:hAnsi="Arial" w:cs="Arial"/>
          <w:sz w:val="24"/>
          <w:szCs w:val="24"/>
          <w:lang w:val="es-ES"/>
        </w:rPr>
        <w:t xml:space="preserve">Declaración de Lisboa de la Asociación Médica Mundial sobre los derechos del paciente. </w:t>
      </w:r>
      <w:r w:rsidRPr="008827D0">
        <w:rPr>
          <w:rStyle w:val="nfasis"/>
          <w:rFonts w:ascii="Arial" w:hAnsi="Arial" w:cs="Arial"/>
          <w:bCs/>
          <w:sz w:val="24"/>
          <w:szCs w:val="24"/>
          <w:shd w:val="clear" w:color="auto" w:fill="FFFFFF"/>
        </w:rPr>
        <w:t>Adoptada por la 34ª Asamblea Médica Mundial Lisboa, Portugal, Septiembre/Octubre 1981</w:t>
      </w:r>
      <w:r w:rsidRPr="008827D0">
        <w:rPr>
          <w:rFonts w:ascii="Arial" w:hAnsi="Arial" w:cs="Arial"/>
          <w:bCs/>
          <w:i/>
          <w:iCs/>
          <w:sz w:val="24"/>
          <w:szCs w:val="24"/>
          <w:shd w:val="clear" w:color="auto" w:fill="FFFFFF"/>
        </w:rPr>
        <w:br/>
      </w:r>
      <w:r w:rsidRPr="008827D0">
        <w:rPr>
          <w:rStyle w:val="nfasis"/>
          <w:rFonts w:ascii="Arial" w:hAnsi="Arial" w:cs="Arial"/>
          <w:bCs/>
          <w:sz w:val="24"/>
          <w:szCs w:val="24"/>
          <w:shd w:val="clear" w:color="auto" w:fill="FFFFFF"/>
        </w:rPr>
        <w:t>y enmendada por la 47ª Asamblea General Bali, Indonesia, Septiembre 1995</w:t>
      </w:r>
      <w:r w:rsidRPr="008827D0">
        <w:rPr>
          <w:rFonts w:ascii="Arial" w:hAnsi="Arial" w:cs="Arial"/>
          <w:bCs/>
          <w:i/>
          <w:iCs/>
          <w:sz w:val="24"/>
          <w:szCs w:val="24"/>
          <w:shd w:val="clear" w:color="auto" w:fill="FFFFFF"/>
        </w:rPr>
        <w:br/>
      </w:r>
      <w:r w:rsidRPr="008827D0">
        <w:rPr>
          <w:rStyle w:val="nfasis"/>
          <w:rFonts w:ascii="Arial" w:hAnsi="Arial" w:cs="Arial"/>
          <w:bCs/>
          <w:sz w:val="24"/>
          <w:szCs w:val="24"/>
          <w:shd w:val="clear" w:color="auto" w:fill="FFFFFF"/>
        </w:rPr>
        <w:t>y revisada su redacción en la 171ª Sesión del Consejo, Santiago, Chile, Octubre 2005</w:t>
      </w:r>
      <w:r w:rsidRPr="008827D0">
        <w:rPr>
          <w:rFonts w:ascii="Arial" w:hAnsi="Arial" w:cs="Arial"/>
          <w:bCs/>
          <w:i/>
          <w:iCs/>
          <w:sz w:val="24"/>
          <w:szCs w:val="24"/>
          <w:shd w:val="clear" w:color="auto" w:fill="FFFFFF"/>
        </w:rPr>
        <w:br/>
      </w:r>
      <w:r w:rsidRPr="008827D0">
        <w:rPr>
          <w:rStyle w:val="nfasis"/>
          <w:rFonts w:ascii="Arial" w:hAnsi="Arial" w:cs="Arial"/>
          <w:bCs/>
          <w:sz w:val="24"/>
          <w:szCs w:val="24"/>
          <w:shd w:val="clear" w:color="auto" w:fill="FFFFFF"/>
        </w:rPr>
        <w:t xml:space="preserve">y reafirmada por la 200ª Sesión del Consejo de la AMM, Oslo, Noruega, Abril 2015. Recuperado de: </w:t>
      </w:r>
      <w:hyperlink r:id="rId12" w:history="1">
        <w:r w:rsidRPr="008827D0">
          <w:rPr>
            <w:rStyle w:val="Hipervnculo"/>
            <w:rFonts w:ascii="Arial" w:hAnsi="Arial" w:cs="Arial"/>
            <w:bCs/>
            <w:color w:val="auto"/>
            <w:sz w:val="24"/>
            <w:szCs w:val="24"/>
            <w:shd w:val="clear" w:color="auto" w:fill="FFFFFF"/>
          </w:rPr>
          <w:t>https://www.wma.net/es/policies-post/declaracion-de-lisboa-de-la-amm-sobre-los-derechos-del-paciente/</w:t>
        </w:r>
      </w:hyperlink>
      <w:r w:rsidRPr="008827D0">
        <w:rPr>
          <w:rStyle w:val="nfasis"/>
          <w:rFonts w:ascii="Arial" w:hAnsi="Arial" w:cs="Arial"/>
          <w:bCs/>
          <w:sz w:val="24"/>
          <w:szCs w:val="24"/>
          <w:shd w:val="clear" w:color="auto" w:fill="FFFFFF"/>
        </w:rPr>
        <w:t xml:space="preserve"> </w:t>
      </w:r>
      <w:r w:rsidRPr="008827D0">
        <w:rPr>
          <w:rStyle w:val="nfasis"/>
          <w:rFonts w:ascii="Arial" w:hAnsi="Arial" w:cs="Arial"/>
          <w:bCs/>
          <w:i w:val="0"/>
          <w:sz w:val="24"/>
          <w:szCs w:val="24"/>
          <w:shd w:val="clear" w:color="auto" w:fill="FFFFFF"/>
        </w:rPr>
        <w:t>Recuperado: el 24 de mayo del 2018</w:t>
      </w:r>
    </w:p>
    <w:p w14:paraId="0080413E" w14:textId="77777777" w:rsidR="008827D0" w:rsidRPr="008827D0" w:rsidRDefault="008827D0" w:rsidP="005C2CB7">
      <w:pPr>
        <w:pStyle w:val="NormalWeb"/>
        <w:shd w:val="clear" w:color="auto" w:fill="FFFFFF"/>
        <w:spacing w:before="0" w:beforeAutospacing="0" w:after="0" w:afterAutospacing="0" w:line="360" w:lineRule="auto"/>
        <w:ind w:firstLine="708"/>
        <w:jc w:val="both"/>
        <w:rPr>
          <w:rFonts w:ascii="Arial" w:hAnsi="Arial" w:cs="Arial"/>
        </w:rPr>
      </w:pPr>
      <w:r w:rsidRPr="008827D0">
        <w:rPr>
          <w:rFonts w:ascii="Arial" w:hAnsi="Arial" w:cs="Arial"/>
        </w:rPr>
        <w:t xml:space="preserve">Declaración de Tokio de la Asociación Médica Mundial. Normas Directivas para Médicos con Respecto a la Tortura y Otros Tratos o Castigos Crueles Inhumanos o Degradantes, Impuestos sobre Personas </w:t>
      </w:r>
      <w:r w:rsidR="00EA3D45" w:rsidRPr="008827D0">
        <w:rPr>
          <w:rFonts w:ascii="Arial" w:hAnsi="Arial" w:cs="Arial"/>
        </w:rPr>
        <w:t>Detenidas</w:t>
      </w:r>
      <w:r w:rsidRPr="008827D0">
        <w:rPr>
          <w:rFonts w:ascii="Arial" w:hAnsi="Arial" w:cs="Arial"/>
        </w:rPr>
        <w:t xml:space="preserve"> o Encarceladas. </w:t>
      </w:r>
      <w:r w:rsidRPr="008827D0">
        <w:rPr>
          <w:rFonts w:ascii="Arial" w:hAnsi="Arial" w:cs="Arial"/>
          <w:bCs/>
          <w:iCs/>
          <w:lang w:val="es-ES" w:eastAsia="es-ES"/>
        </w:rPr>
        <w:t>Adoptada por la 29ª Asamblea Médica Mundial, Tokio, Japón, octubre 1975 y revisada en su redacción por la 170ª Sesión del Consejo, Divonne-les-Bains, Francia, mayo 2005 por la 173ª Sesión del Consejo, Divonne-les-Bains, Francia, mayo 2006 y revisada por la 67ª Asamblea General de la AMM, Taipei, Taiwán, octubre 2016</w:t>
      </w:r>
    </w:p>
    <w:p w14:paraId="53539CDF" w14:textId="77777777" w:rsidR="008C1A4F" w:rsidRPr="008827D0" w:rsidRDefault="008C1A4F" w:rsidP="005C2CB7">
      <w:pPr>
        <w:pStyle w:val="Ttulo3"/>
        <w:shd w:val="clear" w:color="auto" w:fill="FFFFFF"/>
        <w:spacing w:before="0" w:line="360" w:lineRule="auto"/>
        <w:ind w:firstLine="708"/>
        <w:jc w:val="both"/>
        <w:rPr>
          <w:rFonts w:ascii="Arial" w:eastAsia="Times New Roman" w:hAnsi="Arial" w:cs="Arial"/>
          <w:bCs/>
          <w:color w:val="auto"/>
          <w:lang w:val="es-ES" w:eastAsia="es-ES"/>
        </w:rPr>
      </w:pPr>
      <w:r w:rsidRPr="008827D0">
        <w:rPr>
          <w:rFonts w:ascii="Arial" w:eastAsia="Times New Roman" w:hAnsi="Arial" w:cs="Arial"/>
          <w:bCs/>
          <w:color w:val="auto"/>
          <w:lang w:val="es-ES" w:eastAsia="es-ES"/>
        </w:rPr>
        <w:t xml:space="preserve">Ley 21/2000, de 29 de diciembre, sobre los derechos de información concerniente a la salud y la autonomía del paciente, y a la documentación clínica. Artículo 8. Recuperado de: </w:t>
      </w:r>
      <w:hyperlink r:id="rId13" w:anchor="a8" w:history="1">
        <w:r w:rsidRPr="008827D0">
          <w:rPr>
            <w:rStyle w:val="Hipervnculo"/>
            <w:rFonts w:ascii="Arial" w:eastAsia="Times New Roman" w:hAnsi="Arial" w:cs="Arial"/>
            <w:bCs/>
            <w:color w:val="auto"/>
            <w:lang w:val="es-ES" w:eastAsia="es-ES"/>
          </w:rPr>
          <w:t>http://noticias.juridicas.com/base_datos/CCAA/ca-l21-2000.html#a8</w:t>
        </w:r>
      </w:hyperlink>
      <w:r w:rsidRPr="008827D0">
        <w:rPr>
          <w:rFonts w:ascii="Arial" w:eastAsia="Times New Roman" w:hAnsi="Arial" w:cs="Arial"/>
          <w:bCs/>
          <w:color w:val="auto"/>
          <w:lang w:val="es-ES" w:eastAsia="es-ES"/>
        </w:rPr>
        <w:t xml:space="preserve"> 24 de mayo del 2018</w:t>
      </w:r>
    </w:p>
    <w:p w14:paraId="49B5FD71" w14:textId="77777777" w:rsidR="008C1A4F" w:rsidRPr="008827D0" w:rsidRDefault="008C1A4F" w:rsidP="005C2CB7">
      <w:pPr>
        <w:pStyle w:val="Textonotapie"/>
        <w:spacing w:line="360" w:lineRule="auto"/>
        <w:ind w:firstLine="708"/>
        <w:jc w:val="both"/>
        <w:rPr>
          <w:rFonts w:ascii="Arial" w:hAnsi="Arial" w:cs="Arial"/>
          <w:sz w:val="24"/>
          <w:szCs w:val="24"/>
        </w:rPr>
      </w:pPr>
      <w:r w:rsidRPr="008827D0">
        <w:rPr>
          <w:rFonts w:ascii="Arial" w:hAnsi="Arial" w:cs="Arial"/>
          <w:sz w:val="24"/>
          <w:szCs w:val="24"/>
        </w:rPr>
        <w:t xml:space="preserve">Ley 9222 sobre Donación y Trasplante de Órganos y Tejidos Humanos. </w:t>
      </w:r>
      <w:r w:rsidR="00CD4675">
        <w:rPr>
          <w:rFonts w:ascii="Arial" w:hAnsi="Arial" w:cs="Arial"/>
          <w:sz w:val="24"/>
          <w:szCs w:val="24"/>
        </w:rPr>
        <w:t xml:space="preserve">Seis de marzo del dos mil catorce. </w:t>
      </w:r>
    </w:p>
    <w:p w14:paraId="65C8A29A" w14:textId="77777777" w:rsidR="008C1A4F" w:rsidRPr="008827D0" w:rsidRDefault="008C1A4F" w:rsidP="005C2CB7">
      <w:pPr>
        <w:pStyle w:val="Textonotapie"/>
        <w:spacing w:line="360" w:lineRule="auto"/>
        <w:ind w:firstLine="708"/>
        <w:jc w:val="both"/>
        <w:rPr>
          <w:rFonts w:ascii="Arial" w:hAnsi="Arial" w:cs="Arial"/>
          <w:sz w:val="24"/>
          <w:szCs w:val="24"/>
        </w:rPr>
      </w:pPr>
      <w:r w:rsidRPr="008827D0">
        <w:rPr>
          <w:rFonts w:ascii="Arial" w:hAnsi="Arial" w:cs="Arial"/>
          <w:sz w:val="24"/>
          <w:szCs w:val="24"/>
        </w:rPr>
        <w:t xml:space="preserve">Ley 7409, sobre </w:t>
      </w:r>
      <w:r w:rsidRPr="008827D0">
        <w:rPr>
          <w:rFonts w:ascii="Arial" w:hAnsi="Arial" w:cs="Arial"/>
          <w:sz w:val="24"/>
          <w:szCs w:val="24"/>
          <w:shd w:val="clear" w:color="auto" w:fill="FFFFFF"/>
        </w:rPr>
        <w:t>Autorización para Trasplantar Órganos y Materiales Anatómicos Hum</w:t>
      </w:r>
      <w:r w:rsidR="008827D0" w:rsidRPr="008827D0">
        <w:rPr>
          <w:rFonts w:ascii="Arial" w:hAnsi="Arial" w:cs="Arial"/>
          <w:sz w:val="24"/>
          <w:szCs w:val="24"/>
          <w:shd w:val="clear" w:color="auto" w:fill="FFFFFF"/>
        </w:rPr>
        <w:t>anos.</w:t>
      </w:r>
      <w:r w:rsidR="00CD4675">
        <w:rPr>
          <w:rFonts w:ascii="Arial" w:hAnsi="Arial" w:cs="Arial"/>
          <w:sz w:val="24"/>
          <w:szCs w:val="24"/>
          <w:shd w:val="clear" w:color="auto" w:fill="FFFFFF"/>
        </w:rPr>
        <w:t xml:space="preserve"> Doce de mayo de mil novecientos noventa y cuatro</w:t>
      </w:r>
    </w:p>
    <w:p w14:paraId="5D12E3E2" w14:textId="77777777" w:rsidR="008C1A4F" w:rsidRDefault="008C1A4F" w:rsidP="005C2CB7">
      <w:pPr>
        <w:pStyle w:val="Textonotapie"/>
        <w:spacing w:line="360" w:lineRule="auto"/>
        <w:ind w:firstLine="708"/>
        <w:jc w:val="both"/>
        <w:rPr>
          <w:rFonts w:ascii="Arial" w:hAnsi="Arial" w:cs="Arial"/>
          <w:sz w:val="24"/>
          <w:szCs w:val="24"/>
        </w:rPr>
      </w:pPr>
      <w:r w:rsidRPr="008827D0">
        <w:rPr>
          <w:rFonts w:ascii="Arial" w:hAnsi="Arial" w:cs="Arial"/>
          <w:sz w:val="24"/>
          <w:szCs w:val="24"/>
        </w:rPr>
        <w:t>Proyecto de Ley Sobre Muerte Digna de Pacientes en Estado Terminal número 19 440 d</w:t>
      </w:r>
      <w:r w:rsidR="00AB53B9" w:rsidRPr="008827D0">
        <w:rPr>
          <w:rFonts w:ascii="Arial" w:hAnsi="Arial" w:cs="Arial"/>
          <w:sz w:val="24"/>
          <w:szCs w:val="24"/>
        </w:rPr>
        <w:t>el 16 de diciembre del 2014.</w:t>
      </w:r>
    </w:p>
    <w:p w14:paraId="38BD2B32" w14:textId="77777777" w:rsidR="00CD4675" w:rsidRPr="008827D0" w:rsidRDefault="00CD4675" w:rsidP="005C2CB7">
      <w:pPr>
        <w:pStyle w:val="Textonotapie"/>
        <w:spacing w:line="360" w:lineRule="auto"/>
        <w:ind w:firstLine="708"/>
        <w:jc w:val="both"/>
        <w:rPr>
          <w:rFonts w:ascii="Arial" w:hAnsi="Arial" w:cs="Arial"/>
          <w:sz w:val="24"/>
          <w:szCs w:val="24"/>
        </w:rPr>
      </w:pPr>
      <w:r>
        <w:rPr>
          <w:rFonts w:ascii="Arial" w:hAnsi="Arial" w:cs="Arial"/>
          <w:sz w:val="24"/>
          <w:szCs w:val="24"/>
        </w:rPr>
        <w:t>P</w:t>
      </w:r>
      <w:r w:rsidRPr="00191715">
        <w:rPr>
          <w:rFonts w:ascii="Arial" w:hAnsi="Arial" w:cs="Arial"/>
          <w:sz w:val="24"/>
          <w:szCs w:val="24"/>
        </w:rPr>
        <w:t xml:space="preserve">royecto número 19781 de fecha 18 de noviembre </w:t>
      </w:r>
      <w:r>
        <w:rPr>
          <w:rFonts w:ascii="Arial" w:hAnsi="Arial" w:cs="Arial"/>
          <w:sz w:val="24"/>
          <w:szCs w:val="24"/>
        </w:rPr>
        <w:t>del 2015</w:t>
      </w:r>
    </w:p>
    <w:sectPr w:rsidR="00CD4675" w:rsidRPr="008827D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CE54CC" w14:textId="77777777" w:rsidR="003B4DC5" w:rsidRDefault="003B4DC5" w:rsidP="00BA49D8">
      <w:pPr>
        <w:spacing w:after="0" w:line="240" w:lineRule="auto"/>
      </w:pPr>
      <w:r>
        <w:separator/>
      </w:r>
    </w:p>
  </w:endnote>
  <w:endnote w:type="continuationSeparator" w:id="0">
    <w:p w14:paraId="4B61A005" w14:textId="77777777" w:rsidR="003B4DC5" w:rsidRDefault="003B4DC5" w:rsidP="00BA49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imesNewRomanPSMT">
    <w:altName w:val="MS Mincho"/>
    <w:panose1 w:val="00000000000000000000"/>
    <w:charset w:val="80"/>
    <w:family w:val="auto"/>
    <w:notTrueType/>
    <w:pitch w:val="default"/>
    <w:sig w:usb0="00000001" w:usb1="08070000" w:usb2="00000010" w:usb3="00000000" w:csb0="00020000" w:csb1="00000000"/>
  </w:font>
  <w:font w:name="Georgia">
    <w:panose1 w:val="02040502050405020303"/>
    <w:charset w:val="00"/>
    <w:family w:val="roman"/>
    <w:pitch w:val="variable"/>
    <w:sig w:usb0="00000287" w:usb1="00000000" w:usb2="00000000" w:usb3="00000000" w:csb0="0000009F" w:csb1="00000000"/>
  </w:font>
  <w:font w:name="TimesNewRomanPS-ItalicMT">
    <w:altName w:val="MS Mincho"/>
    <w:panose1 w:val="00000000000000000000"/>
    <w:charset w:val="80"/>
    <w:family w:val="auto"/>
    <w:notTrueType/>
    <w:pitch w:val="default"/>
    <w:sig w:usb0="00000001" w:usb1="08070000" w:usb2="00000010" w:usb3="00000000" w:csb0="00020000" w:csb1="00000000"/>
  </w:font>
  <w:font w:name="TimesNewRomanPS-BoldItalicMT">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2EEBB0" w14:textId="77777777" w:rsidR="003B4DC5" w:rsidRDefault="003B4DC5" w:rsidP="00BA49D8">
      <w:pPr>
        <w:spacing w:after="0" w:line="240" w:lineRule="auto"/>
      </w:pPr>
      <w:r>
        <w:separator/>
      </w:r>
    </w:p>
  </w:footnote>
  <w:footnote w:type="continuationSeparator" w:id="0">
    <w:p w14:paraId="1646C42C" w14:textId="77777777" w:rsidR="003B4DC5" w:rsidRDefault="003B4DC5" w:rsidP="00BA49D8">
      <w:pPr>
        <w:spacing w:after="0" w:line="240" w:lineRule="auto"/>
      </w:pPr>
      <w:r>
        <w:continuationSeparator/>
      </w:r>
    </w:p>
  </w:footnote>
  <w:footnote w:id="1">
    <w:p w14:paraId="33DAEC61" w14:textId="77777777" w:rsidR="00E72E16" w:rsidRDefault="00E72E16" w:rsidP="00E00CE0">
      <w:pPr>
        <w:pStyle w:val="Textonotapie"/>
        <w:jc w:val="both"/>
      </w:pPr>
      <w:r>
        <w:rPr>
          <w:rStyle w:val="Refdenotaalpie"/>
        </w:rPr>
        <w:footnoteRef/>
      </w:r>
      <w:r>
        <w:t xml:space="preserve"> Farfán Francisco, citado por Baños Remache, René Patricio. La Eutanasia y su legalización como una opción en la legislación ecuatoriana. Universidad Central del Ecuador, tesis para optar al grado de licenciado en Derecho, Ecuador, 2014. p 96 </w:t>
      </w:r>
    </w:p>
  </w:footnote>
  <w:footnote w:id="2">
    <w:p w14:paraId="70AB0D51" w14:textId="77777777" w:rsidR="00E72E16" w:rsidRPr="00E00CE0" w:rsidRDefault="00E72E16" w:rsidP="009D1C4E">
      <w:pPr>
        <w:spacing w:after="0" w:line="240" w:lineRule="auto"/>
        <w:rPr>
          <w:rFonts w:cstheme="minorHAnsi"/>
          <w:sz w:val="20"/>
          <w:szCs w:val="20"/>
        </w:rPr>
      </w:pPr>
      <w:r w:rsidRPr="00E00CE0">
        <w:rPr>
          <w:rStyle w:val="Refdenotaalpie"/>
          <w:sz w:val="20"/>
          <w:szCs w:val="20"/>
        </w:rPr>
        <w:footnoteRef/>
      </w:r>
      <w:r w:rsidRPr="00E00CE0">
        <w:rPr>
          <w:sz w:val="20"/>
          <w:szCs w:val="20"/>
        </w:rPr>
        <w:t xml:space="preserve"> Jinesta L. Ernesto. Responsabilidad Administrativa por el funcionamiento del servicio público </w:t>
      </w:r>
      <w:r w:rsidRPr="00E00CE0">
        <w:rPr>
          <w:rFonts w:cstheme="minorHAnsi"/>
          <w:sz w:val="20"/>
          <w:szCs w:val="20"/>
        </w:rPr>
        <w:t xml:space="preserve">hospitalario. Revista de Derecho Público, Asociación Costarricense de Derecho Administrativo, No 2, julio-diciembre 2005. </w:t>
      </w:r>
      <w:hyperlink r:id="rId1" w:history="1">
        <w:r w:rsidRPr="00E00CE0">
          <w:rPr>
            <w:rStyle w:val="Hipervnculo"/>
            <w:rFonts w:cstheme="minorHAnsi"/>
            <w:sz w:val="20"/>
            <w:szCs w:val="20"/>
          </w:rPr>
          <w:t>www.ernestojinesta.com</w:t>
        </w:r>
      </w:hyperlink>
    </w:p>
  </w:footnote>
  <w:footnote w:id="3">
    <w:p w14:paraId="6D2AD296" w14:textId="77777777" w:rsidR="00E72E16" w:rsidRPr="004250D8" w:rsidRDefault="00E72E16" w:rsidP="009D1C4E">
      <w:pPr>
        <w:pStyle w:val="Textonotapie"/>
      </w:pPr>
      <w:r w:rsidRPr="00E00CE0">
        <w:rPr>
          <w:rStyle w:val="Refdenotaalpie"/>
        </w:rPr>
        <w:footnoteRef/>
      </w:r>
      <w:r w:rsidRPr="00E00CE0">
        <w:t xml:space="preserve"> Garay Opazo Osvaldo. El Testamento Vital, algunas consideraciones en torno al derecho a la vida y al ensañamiento terapéutico. Revista de Derecho de la Universidad Católica de Valparaíso, Chile 2001, XXII, p 341-357. p 351</w:t>
      </w:r>
    </w:p>
  </w:footnote>
  <w:footnote w:id="4">
    <w:p w14:paraId="1EDDAF91" w14:textId="77777777" w:rsidR="00E72E16" w:rsidRDefault="00E72E16">
      <w:pPr>
        <w:pStyle w:val="Textonotapie"/>
      </w:pPr>
      <w:r w:rsidRPr="00567592">
        <w:rPr>
          <w:rStyle w:val="Refdenotaalpie"/>
        </w:rPr>
        <w:footnoteRef/>
      </w:r>
      <w:r w:rsidR="00567592" w:rsidRPr="00567592">
        <w:t xml:space="preserve"> Sala Constitucional.</w:t>
      </w:r>
      <w:r w:rsidRPr="00567592">
        <w:t xml:space="preserve"> Sentenci</w:t>
      </w:r>
      <w:r>
        <w:t>a</w:t>
      </w:r>
      <w:r w:rsidRPr="00530AB8">
        <w:t xml:space="preserve"> 3366</w:t>
      </w:r>
      <w:r>
        <w:t xml:space="preserve"> de 06 de julio de 1994</w:t>
      </w:r>
    </w:p>
  </w:footnote>
  <w:footnote w:id="5">
    <w:p w14:paraId="39A516E2" w14:textId="77777777" w:rsidR="00E72E16" w:rsidRPr="00E00CE0" w:rsidRDefault="00E72E16" w:rsidP="00E00CE0">
      <w:pPr>
        <w:spacing w:after="0" w:line="239" w:lineRule="atLeast"/>
        <w:jc w:val="both"/>
        <w:textAlignment w:val="baseline"/>
        <w:rPr>
          <w:rFonts w:cstheme="minorHAnsi"/>
          <w:color w:val="000000"/>
          <w:sz w:val="20"/>
          <w:szCs w:val="20"/>
        </w:rPr>
      </w:pPr>
      <w:r w:rsidRPr="00E00CE0">
        <w:rPr>
          <w:rStyle w:val="Refdenotaalpie"/>
          <w:rFonts w:cstheme="minorHAnsi"/>
          <w:sz w:val="20"/>
          <w:szCs w:val="20"/>
        </w:rPr>
        <w:footnoteRef/>
      </w:r>
      <w:r w:rsidRPr="00E00CE0">
        <w:rPr>
          <w:rFonts w:cstheme="minorHAnsi"/>
          <w:sz w:val="20"/>
          <w:szCs w:val="20"/>
        </w:rPr>
        <w:t xml:space="preserve"> Requero Ibañez, José Luis. El testamento vital y las voluntades anticipadas aproximación al ordenamiento Español. </w:t>
      </w:r>
      <w:hyperlink r:id="rId2" w:history="1">
        <w:r w:rsidRPr="00E00CE0">
          <w:rPr>
            <w:rStyle w:val="Hipervnculo"/>
            <w:rFonts w:cstheme="minorHAnsi"/>
            <w:color w:val="auto"/>
            <w:sz w:val="20"/>
            <w:szCs w:val="20"/>
            <w:u w:val="none"/>
            <w:bdr w:val="none" w:sz="0" w:space="0" w:color="auto" w:frame="1"/>
          </w:rPr>
          <w:t>La Ley: Revista jurídica española de doctrina, jurisprudencia y bibliografía</w:t>
        </w:r>
      </w:hyperlink>
      <w:r w:rsidRPr="00E00CE0">
        <w:rPr>
          <w:rFonts w:cstheme="minorHAnsi"/>
          <w:sz w:val="20"/>
          <w:szCs w:val="20"/>
          <w:bdr w:val="none" w:sz="0" w:space="0" w:color="auto" w:frame="1"/>
        </w:rPr>
        <w:t xml:space="preserve">,  </w:t>
      </w:r>
      <w:hyperlink r:id="rId3" w:history="1">
        <w:r w:rsidRPr="00E00CE0">
          <w:rPr>
            <w:rStyle w:val="Hipervnculo"/>
            <w:rFonts w:cstheme="minorHAnsi"/>
            <w:color w:val="auto"/>
            <w:sz w:val="20"/>
            <w:szCs w:val="20"/>
            <w:u w:val="none"/>
            <w:bdr w:val="none" w:sz="0" w:space="0" w:color="auto" w:frame="1"/>
          </w:rPr>
          <w:t>Nº 4, 2002</w:t>
        </w:r>
      </w:hyperlink>
      <w:r w:rsidRPr="00E00CE0">
        <w:rPr>
          <w:rFonts w:cstheme="minorHAnsi"/>
          <w:sz w:val="20"/>
          <w:szCs w:val="20"/>
          <w:bdr w:val="none" w:sz="0" w:space="0" w:color="auto" w:frame="1"/>
        </w:rPr>
        <w:t>, págs. 1899-1904.</w:t>
      </w:r>
      <w:r w:rsidRPr="00717FEB">
        <w:rPr>
          <w:rFonts w:cstheme="minorHAnsi"/>
          <w:sz w:val="20"/>
          <w:szCs w:val="20"/>
          <w:bdr w:val="none" w:sz="0" w:space="0" w:color="auto" w:frame="1"/>
        </w:rPr>
        <w:t xml:space="preserve"> </w:t>
      </w:r>
    </w:p>
  </w:footnote>
  <w:footnote w:id="6">
    <w:p w14:paraId="0D6BA157" w14:textId="77777777" w:rsidR="00E72E16" w:rsidRPr="00E00CE0" w:rsidRDefault="00E72E16">
      <w:pPr>
        <w:pStyle w:val="Textonotapie"/>
        <w:rPr>
          <w:rFonts w:cstheme="minorHAnsi"/>
        </w:rPr>
      </w:pPr>
      <w:r w:rsidRPr="00E00CE0">
        <w:rPr>
          <w:rStyle w:val="Refdenotaalpie"/>
          <w:rFonts w:cstheme="minorHAnsi"/>
        </w:rPr>
        <w:footnoteRef/>
      </w:r>
      <w:r w:rsidRPr="00E00CE0">
        <w:rPr>
          <w:rFonts w:cstheme="minorHAnsi"/>
        </w:rPr>
        <w:t xml:space="preserve"> Requero Ibañez, José Luis. El testamento vital y las voluntades anticipadas aproximación al ordenamiento Español. </w:t>
      </w:r>
      <w:hyperlink r:id="rId4" w:history="1">
        <w:r w:rsidRPr="00E00CE0">
          <w:rPr>
            <w:rStyle w:val="Hipervnculo"/>
            <w:rFonts w:cstheme="minorHAnsi"/>
            <w:color w:val="auto"/>
            <w:u w:val="none"/>
            <w:bdr w:val="none" w:sz="0" w:space="0" w:color="auto" w:frame="1"/>
          </w:rPr>
          <w:t>La Ley: Revista jurídica española de doctrina, jurisprudencia y bibliografía</w:t>
        </w:r>
      </w:hyperlink>
      <w:r w:rsidRPr="00E00CE0">
        <w:rPr>
          <w:rFonts w:cstheme="minorHAnsi"/>
          <w:bdr w:val="none" w:sz="0" w:space="0" w:color="auto" w:frame="1"/>
        </w:rPr>
        <w:t xml:space="preserve">,  </w:t>
      </w:r>
      <w:hyperlink r:id="rId5" w:history="1">
        <w:r w:rsidRPr="00E00CE0">
          <w:rPr>
            <w:rStyle w:val="Hipervnculo"/>
            <w:rFonts w:cstheme="minorHAnsi"/>
            <w:color w:val="auto"/>
            <w:u w:val="none"/>
            <w:bdr w:val="none" w:sz="0" w:space="0" w:color="auto" w:frame="1"/>
          </w:rPr>
          <w:t>Nº 4, 2002</w:t>
        </w:r>
      </w:hyperlink>
      <w:r w:rsidRPr="00E00CE0">
        <w:rPr>
          <w:rFonts w:cstheme="minorHAnsi"/>
          <w:bdr w:val="none" w:sz="0" w:space="0" w:color="auto" w:frame="1"/>
        </w:rPr>
        <w:t>, págs. 1899-1904.</w:t>
      </w:r>
      <w:r w:rsidRPr="00E00CE0">
        <w:rPr>
          <w:rFonts w:cstheme="minorHAnsi"/>
        </w:rPr>
        <w:t xml:space="preserve"> </w:t>
      </w:r>
    </w:p>
  </w:footnote>
  <w:footnote w:id="7">
    <w:p w14:paraId="751933C9" w14:textId="77777777" w:rsidR="00E72E16" w:rsidRPr="00E00CE0" w:rsidRDefault="00E72E16" w:rsidP="009965E3">
      <w:pPr>
        <w:autoSpaceDE w:val="0"/>
        <w:autoSpaceDN w:val="0"/>
        <w:adjustRightInd w:val="0"/>
        <w:spacing w:after="0" w:line="240" w:lineRule="auto"/>
        <w:rPr>
          <w:rFonts w:cstheme="minorHAnsi"/>
          <w:sz w:val="20"/>
          <w:szCs w:val="20"/>
          <w:lang w:val="es-ES"/>
        </w:rPr>
      </w:pPr>
      <w:r w:rsidRPr="00E00CE0">
        <w:rPr>
          <w:rStyle w:val="Refdenotaalpie"/>
          <w:rFonts w:cstheme="minorHAnsi"/>
          <w:sz w:val="20"/>
          <w:szCs w:val="20"/>
        </w:rPr>
        <w:footnoteRef/>
      </w:r>
      <w:r w:rsidRPr="00E00CE0">
        <w:rPr>
          <w:rFonts w:cstheme="minorHAnsi"/>
          <w:sz w:val="20"/>
          <w:szCs w:val="20"/>
        </w:rPr>
        <w:t xml:space="preserve"> </w:t>
      </w:r>
      <w:r w:rsidRPr="00E00CE0">
        <w:rPr>
          <w:rFonts w:cstheme="minorHAnsi"/>
          <w:bCs/>
          <w:color w:val="000000"/>
          <w:sz w:val="20"/>
          <w:szCs w:val="20"/>
          <w:lang w:val="es-ES"/>
        </w:rPr>
        <w:t xml:space="preserve">Josep Arimany-Manso, Laura Aragonès-Rodríguez, Esperanza-L. Gómez-Durán, Emma Galcerán, Carles Martin-Fumadó y Francesc Torralba-Rosselló. </w:t>
      </w:r>
      <w:r w:rsidRPr="00E00CE0">
        <w:rPr>
          <w:rFonts w:cstheme="minorHAnsi"/>
          <w:bCs/>
          <w:sz w:val="20"/>
          <w:szCs w:val="20"/>
          <w:lang w:val="es-ES"/>
        </w:rPr>
        <w:t>El testamento vital o documento de voluntades anticipadas. Consideraciones médico-legales y análisis de la situación de implantación en España. Revista Española de Medicina Legal. 2017, 43 (1): 35-40. p 36</w:t>
      </w:r>
    </w:p>
  </w:footnote>
  <w:footnote w:id="8">
    <w:p w14:paraId="62E4942A" w14:textId="77777777" w:rsidR="00E72E16" w:rsidRPr="004250D8" w:rsidRDefault="00E72E16">
      <w:pPr>
        <w:pStyle w:val="Textonotapie"/>
      </w:pPr>
      <w:r>
        <w:rPr>
          <w:rStyle w:val="Refdenotaalpie"/>
        </w:rPr>
        <w:footnoteRef/>
      </w:r>
      <w:r>
        <w:t xml:space="preserve"> Gordienko Abril. Un vacío en el proyecto de muerte digna. Artículo, periódico La Nación, 22 de agosto del 2015. </w:t>
      </w:r>
    </w:p>
  </w:footnote>
  <w:footnote w:id="9">
    <w:p w14:paraId="7614E9B1" w14:textId="77777777" w:rsidR="00E72E16" w:rsidRPr="00667286" w:rsidRDefault="00E72E16">
      <w:pPr>
        <w:pStyle w:val="Textonotapie"/>
      </w:pPr>
      <w:r>
        <w:rPr>
          <w:rStyle w:val="Refdenotaalpie"/>
        </w:rPr>
        <w:footnoteRef/>
      </w:r>
      <w:r>
        <w:t xml:space="preserve"> Recuperado de: </w:t>
      </w:r>
      <w:hyperlink r:id="rId6" w:history="1">
        <w:r w:rsidRPr="00DE329B">
          <w:rPr>
            <w:rStyle w:val="Hipervnculo"/>
          </w:rPr>
          <w:t>http://www.modernhealthcare.com/article/20110404/SUPPLEMENT/304049948</w:t>
        </w:r>
      </w:hyperlink>
      <w:r>
        <w:t>. 25/05/2018</w:t>
      </w:r>
    </w:p>
  </w:footnote>
  <w:footnote w:id="10">
    <w:p w14:paraId="1B5634B9" w14:textId="77777777" w:rsidR="00E72E16" w:rsidRPr="00227542" w:rsidRDefault="00E72E16" w:rsidP="00B70FE5">
      <w:pPr>
        <w:pStyle w:val="NormalWeb"/>
        <w:shd w:val="clear" w:color="auto" w:fill="FFFFFF"/>
        <w:spacing w:before="0" w:beforeAutospacing="0" w:after="0" w:afterAutospacing="0"/>
        <w:jc w:val="both"/>
      </w:pPr>
      <w:r w:rsidRPr="00227542">
        <w:rPr>
          <w:rStyle w:val="Refdenotaalpie"/>
          <w:rFonts w:asciiTheme="minorHAnsi" w:hAnsiTheme="minorHAnsi" w:cstheme="minorHAnsi"/>
          <w:sz w:val="20"/>
          <w:szCs w:val="20"/>
        </w:rPr>
        <w:footnoteRef/>
      </w:r>
      <w:r w:rsidRPr="00227542">
        <w:rPr>
          <w:rFonts w:asciiTheme="minorHAnsi" w:hAnsiTheme="minorHAnsi" w:cstheme="minorHAnsi"/>
          <w:sz w:val="20"/>
          <w:szCs w:val="20"/>
        </w:rPr>
        <w:t xml:space="preserve"> Declaración de Tokio de la Asociación Médica Mundial. Normas Directivas para Médicos con Respecto a la Tortura y Otros Tratos o Castigos Crueles Inhumanos o Degradantes, </w:t>
      </w:r>
      <w:r w:rsidR="00EA3D45">
        <w:rPr>
          <w:rFonts w:asciiTheme="minorHAnsi" w:hAnsiTheme="minorHAnsi" w:cstheme="minorHAnsi"/>
          <w:sz w:val="20"/>
          <w:szCs w:val="20"/>
        </w:rPr>
        <w:t>Impuestos sobre Personas Detenid</w:t>
      </w:r>
      <w:r w:rsidRPr="00227542">
        <w:rPr>
          <w:rFonts w:asciiTheme="minorHAnsi" w:hAnsiTheme="minorHAnsi" w:cstheme="minorHAnsi"/>
          <w:sz w:val="20"/>
          <w:szCs w:val="20"/>
        </w:rPr>
        <w:t xml:space="preserve">as o Encarceladas. </w:t>
      </w:r>
      <w:r w:rsidRPr="00227542">
        <w:rPr>
          <w:rFonts w:asciiTheme="minorHAnsi" w:hAnsiTheme="minorHAnsi" w:cstheme="minorHAnsi"/>
          <w:bCs/>
          <w:iCs/>
          <w:sz w:val="20"/>
          <w:szCs w:val="20"/>
          <w:lang w:val="es-ES" w:eastAsia="es-ES"/>
        </w:rPr>
        <w:t>Adoptada por la 29ª Asamblea Médica Mundial, Tokio, Japón, octubre 1975 y revisada en su redacción por la 170ª Sesión del Consejo, Divonne-les-Bains, Francia, mayo 2005 por la 173ª Sesión del Consejo, Divonne-les-Bains, Francia, mayo 2006 y revisada por la 67ª Asamblea General de la AMM, Taipei, Taiwán, octubre 2016</w:t>
      </w:r>
    </w:p>
  </w:footnote>
  <w:footnote w:id="11">
    <w:p w14:paraId="553155C7" w14:textId="77777777" w:rsidR="00E72E16" w:rsidRPr="00227542" w:rsidRDefault="00E72E16" w:rsidP="00227542">
      <w:pPr>
        <w:pStyle w:val="Textonotapie"/>
        <w:jc w:val="both"/>
        <w:rPr>
          <w:rFonts w:cstheme="minorHAnsi"/>
          <w:lang w:val="es-ES"/>
        </w:rPr>
      </w:pPr>
      <w:r w:rsidRPr="00227542">
        <w:rPr>
          <w:rStyle w:val="Refdenotaalpie"/>
          <w:rFonts w:cstheme="minorHAnsi"/>
        </w:rPr>
        <w:footnoteRef/>
      </w:r>
      <w:r w:rsidRPr="00227542">
        <w:rPr>
          <w:rFonts w:cstheme="minorHAnsi"/>
        </w:rPr>
        <w:t xml:space="preserve"> </w:t>
      </w:r>
      <w:r w:rsidRPr="00227542">
        <w:rPr>
          <w:rFonts w:cstheme="minorHAnsi"/>
          <w:bCs/>
          <w:color w:val="000000"/>
          <w:lang w:val="es-ES"/>
        </w:rPr>
        <w:t xml:space="preserve">Josep Arimany-Manso, Laura Aragonès-Rodríguez, Esperanza-L. Gómez-Durán, Emma Galcerán, Carles Martin-Fumadó y Francesc Torralba-Rosselló. </w:t>
      </w:r>
      <w:r w:rsidRPr="00227542">
        <w:rPr>
          <w:rFonts w:cstheme="minorHAnsi"/>
          <w:bCs/>
          <w:lang w:val="es-ES"/>
        </w:rPr>
        <w:t>El testamento vital o documento de voluntades anticipadas. Consideraciones médico-legales y análisis de la situación de implantación en España. Revista Española de Medicina Legal. 2017, 43 (1): 35-40. p 36</w:t>
      </w:r>
    </w:p>
  </w:footnote>
  <w:footnote w:id="12">
    <w:p w14:paraId="60B49273" w14:textId="77777777" w:rsidR="00E72E16" w:rsidRPr="00227542" w:rsidRDefault="00E72E16" w:rsidP="00227542">
      <w:pPr>
        <w:pStyle w:val="Textonotapie"/>
        <w:jc w:val="both"/>
        <w:rPr>
          <w:rFonts w:cstheme="minorHAnsi"/>
          <w:lang w:val="es-ES"/>
        </w:rPr>
      </w:pPr>
      <w:r w:rsidRPr="00227542">
        <w:rPr>
          <w:rStyle w:val="Refdenotaalpie"/>
          <w:rFonts w:cstheme="minorHAnsi"/>
        </w:rPr>
        <w:footnoteRef/>
      </w:r>
      <w:r w:rsidRPr="00227542">
        <w:rPr>
          <w:rFonts w:cstheme="minorHAnsi"/>
        </w:rPr>
        <w:t xml:space="preserve"> Convenio para la protección de los Derechos Humanos y la dignidad del ser humano con respecto a las aplicaciones de la Biología y la Medicina. Oviedo, España, 1997. </w:t>
      </w:r>
    </w:p>
  </w:footnote>
  <w:footnote w:id="13">
    <w:p w14:paraId="0A6339D8" w14:textId="77777777" w:rsidR="00E72E16" w:rsidRPr="008D2ECD" w:rsidRDefault="00E72E16" w:rsidP="00227542">
      <w:pPr>
        <w:pStyle w:val="Ttulo3"/>
        <w:shd w:val="clear" w:color="auto" w:fill="FFFFFF"/>
        <w:spacing w:before="0" w:line="240" w:lineRule="auto"/>
        <w:jc w:val="both"/>
        <w:rPr>
          <w:rFonts w:ascii="Georgia" w:eastAsia="Times New Roman" w:hAnsi="Georgia" w:cs="Times New Roman"/>
          <w:bCs/>
          <w:color w:val="3C587E"/>
          <w:sz w:val="20"/>
          <w:szCs w:val="20"/>
          <w:lang w:val="es-ES" w:eastAsia="es-ES"/>
        </w:rPr>
      </w:pPr>
      <w:r w:rsidRPr="00227542">
        <w:rPr>
          <w:rStyle w:val="Refdenotaalpie"/>
          <w:rFonts w:asciiTheme="minorHAnsi" w:hAnsiTheme="minorHAnsi" w:cstheme="minorHAnsi"/>
          <w:color w:val="auto"/>
          <w:sz w:val="20"/>
          <w:szCs w:val="20"/>
        </w:rPr>
        <w:footnoteRef/>
      </w:r>
      <w:r w:rsidRPr="00227542">
        <w:rPr>
          <w:rFonts w:asciiTheme="minorHAnsi" w:hAnsiTheme="minorHAnsi" w:cstheme="minorHAnsi"/>
          <w:color w:val="auto"/>
          <w:sz w:val="20"/>
          <w:szCs w:val="20"/>
        </w:rPr>
        <w:t xml:space="preserve"> </w:t>
      </w:r>
      <w:r w:rsidRPr="00227542">
        <w:rPr>
          <w:rFonts w:asciiTheme="minorHAnsi" w:eastAsia="Times New Roman" w:hAnsiTheme="minorHAnsi" w:cstheme="minorHAnsi"/>
          <w:bCs/>
          <w:color w:val="auto"/>
          <w:sz w:val="20"/>
          <w:szCs w:val="20"/>
          <w:lang w:val="es-ES" w:eastAsia="es-ES"/>
        </w:rPr>
        <w:t xml:space="preserve">Ley 21/2000, de 29 de diciembre, sobre los derechos de información concerniente a la salud y la autonomía del paciente, y a la documentación clínica. Artículo 8. Recuperado de: </w:t>
      </w:r>
      <w:hyperlink r:id="rId7" w:anchor="a8" w:history="1">
        <w:r w:rsidRPr="00227542">
          <w:rPr>
            <w:rStyle w:val="Hipervnculo"/>
            <w:rFonts w:asciiTheme="minorHAnsi" w:eastAsia="Times New Roman" w:hAnsiTheme="minorHAnsi" w:cstheme="minorHAnsi"/>
            <w:bCs/>
            <w:sz w:val="20"/>
            <w:szCs w:val="20"/>
            <w:lang w:val="es-ES" w:eastAsia="es-ES"/>
          </w:rPr>
          <w:t>http://noticias.juridicas.com/base_datos/CCAA/ca-l21-2000.html#a8</w:t>
        </w:r>
      </w:hyperlink>
      <w:r w:rsidRPr="00227542">
        <w:rPr>
          <w:rFonts w:asciiTheme="minorHAnsi" w:eastAsia="Times New Roman" w:hAnsiTheme="minorHAnsi" w:cstheme="minorHAnsi"/>
          <w:bCs/>
          <w:color w:val="auto"/>
          <w:sz w:val="20"/>
          <w:szCs w:val="20"/>
          <w:lang w:val="es-ES" w:eastAsia="es-ES"/>
        </w:rPr>
        <w:t xml:space="preserve"> 24 de mayo del 2018</w:t>
      </w:r>
    </w:p>
  </w:footnote>
  <w:footnote w:id="14">
    <w:p w14:paraId="1BAED4CF" w14:textId="77777777" w:rsidR="00E72E16" w:rsidRPr="00227542" w:rsidRDefault="00E72E16" w:rsidP="00227542">
      <w:pPr>
        <w:pStyle w:val="Textonotapie"/>
        <w:jc w:val="both"/>
        <w:rPr>
          <w:rFonts w:cstheme="minorHAnsi"/>
          <w:lang w:val="es-ES"/>
        </w:rPr>
      </w:pPr>
      <w:r w:rsidRPr="008914B2">
        <w:rPr>
          <w:rStyle w:val="Refdenotaalpie"/>
          <w:rFonts w:cstheme="minorHAnsi"/>
        </w:rPr>
        <w:footnoteRef/>
      </w:r>
      <w:r w:rsidRPr="008914B2">
        <w:rPr>
          <w:rFonts w:cstheme="minorHAnsi"/>
        </w:rPr>
        <w:t xml:space="preserve"> </w:t>
      </w:r>
      <w:r w:rsidRPr="008914B2">
        <w:rPr>
          <w:rFonts w:cstheme="minorHAnsi"/>
          <w:lang w:val="es-ES"/>
        </w:rPr>
        <w:t xml:space="preserve">Declaración de Lisboa de la Asociación Médica Mundial sobre los derechos del paciente. </w:t>
      </w:r>
      <w:r w:rsidRPr="008914B2">
        <w:rPr>
          <w:rStyle w:val="nfasis"/>
          <w:rFonts w:cstheme="minorHAnsi"/>
          <w:bCs/>
          <w:color w:val="000000"/>
          <w:shd w:val="clear" w:color="auto" w:fill="FFFFFF"/>
        </w:rPr>
        <w:t>Adoptada por la 34ª Asamblea Médica Mundial Lisboa, Portugal, Septiembre/Octubre 1981</w:t>
      </w:r>
      <w:r w:rsidRPr="008914B2">
        <w:rPr>
          <w:rFonts w:cstheme="minorHAnsi"/>
          <w:bCs/>
          <w:i/>
          <w:iCs/>
          <w:color w:val="000000"/>
          <w:shd w:val="clear" w:color="auto" w:fill="FFFFFF"/>
        </w:rPr>
        <w:br/>
      </w:r>
      <w:r w:rsidRPr="008914B2">
        <w:rPr>
          <w:rStyle w:val="nfasis"/>
          <w:rFonts w:cstheme="minorHAnsi"/>
          <w:bCs/>
          <w:color w:val="000000"/>
          <w:shd w:val="clear" w:color="auto" w:fill="FFFFFF"/>
        </w:rPr>
        <w:t>y enmendada por la 47ª Asamblea General Bali, Indonesia, Septiembre 1995</w:t>
      </w:r>
      <w:r w:rsidRPr="008914B2">
        <w:rPr>
          <w:rFonts w:cstheme="minorHAnsi"/>
          <w:bCs/>
          <w:i/>
          <w:iCs/>
          <w:color w:val="000000"/>
          <w:shd w:val="clear" w:color="auto" w:fill="FFFFFF"/>
        </w:rPr>
        <w:br/>
      </w:r>
      <w:r w:rsidRPr="008914B2">
        <w:rPr>
          <w:rStyle w:val="nfasis"/>
          <w:rFonts w:cstheme="minorHAnsi"/>
          <w:bCs/>
          <w:color w:val="000000"/>
          <w:shd w:val="clear" w:color="auto" w:fill="FFFFFF"/>
        </w:rPr>
        <w:t>y revisada su redacción en la 171ª Sesión del Consejo, Santiago, Chile, Octubre 2005</w:t>
      </w:r>
      <w:r w:rsidRPr="008914B2">
        <w:rPr>
          <w:rFonts w:cstheme="minorHAnsi"/>
          <w:bCs/>
          <w:i/>
          <w:iCs/>
          <w:color w:val="000000"/>
          <w:shd w:val="clear" w:color="auto" w:fill="FFFFFF"/>
        </w:rPr>
        <w:br/>
      </w:r>
      <w:r w:rsidRPr="008914B2">
        <w:rPr>
          <w:rStyle w:val="nfasis"/>
          <w:rFonts w:cstheme="minorHAnsi"/>
          <w:bCs/>
          <w:color w:val="000000"/>
          <w:shd w:val="clear" w:color="auto" w:fill="FFFFFF"/>
        </w:rPr>
        <w:t xml:space="preserve">y </w:t>
      </w:r>
      <w:r w:rsidRPr="00227542">
        <w:rPr>
          <w:rStyle w:val="nfasis"/>
          <w:rFonts w:cstheme="minorHAnsi"/>
          <w:bCs/>
          <w:shd w:val="clear" w:color="auto" w:fill="FFFFFF"/>
        </w:rPr>
        <w:t>reafirmada por la 200ª Sesión del Consejo de la AMM, Oslo, Noruega, Abril 2015</w:t>
      </w:r>
      <w:r w:rsidRPr="00227542">
        <w:rPr>
          <w:rStyle w:val="nfasis"/>
          <w:rFonts w:cstheme="minorHAnsi"/>
          <w:b/>
          <w:bCs/>
          <w:shd w:val="clear" w:color="auto" w:fill="FFFFFF"/>
        </w:rPr>
        <w:t xml:space="preserve">. Recuperado de: </w:t>
      </w:r>
      <w:hyperlink r:id="rId8" w:history="1">
        <w:r w:rsidRPr="00227542">
          <w:rPr>
            <w:rStyle w:val="Hipervnculo"/>
            <w:rFonts w:cstheme="minorHAnsi"/>
            <w:b/>
            <w:bCs/>
            <w:color w:val="auto"/>
            <w:shd w:val="clear" w:color="auto" w:fill="FFFFFF"/>
          </w:rPr>
          <w:t>https://www.wma.net/es/policies-post/declaracion-de-lisboa-de-la-amm-sobre-los-derechos-del-paciente/</w:t>
        </w:r>
      </w:hyperlink>
      <w:r w:rsidRPr="00227542">
        <w:rPr>
          <w:rStyle w:val="nfasis"/>
          <w:rFonts w:cstheme="minorHAnsi"/>
          <w:b/>
          <w:bCs/>
          <w:shd w:val="clear" w:color="auto" w:fill="FFFFFF"/>
        </w:rPr>
        <w:t xml:space="preserve"> </w:t>
      </w:r>
      <w:r w:rsidRPr="00227542">
        <w:rPr>
          <w:rStyle w:val="nfasis"/>
          <w:rFonts w:cstheme="minorHAnsi"/>
          <w:bCs/>
          <w:shd w:val="clear" w:color="auto" w:fill="FFFFFF"/>
        </w:rPr>
        <w:t>24 de mayo del 2018</w:t>
      </w:r>
    </w:p>
  </w:footnote>
  <w:footnote w:id="15">
    <w:p w14:paraId="1D26CBAA" w14:textId="77777777" w:rsidR="00E72E16" w:rsidRPr="00FA3FEC" w:rsidRDefault="00E72E16" w:rsidP="00227542">
      <w:pPr>
        <w:pStyle w:val="Textonotapie"/>
        <w:rPr>
          <w:rFonts w:cstheme="minorHAnsi"/>
        </w:rPr>
      </w:pPr>
      <w:r w:rsidRPr="00227542">
        <w:rPr>
          <w:rStyle w:val="Refdenotaalpie"/>
          <w:rFonts w:cstheme="minorHAnsi"/>
        </w:rPr>
        <w:footnoteRef/>
      </w:r>
      <w:r w:rsidRPr="00227542">
        <w:rPr>
          <w:rFonts w:cstheme="minorHAnsi"/>
        </w:rPr>
        <w:t xml:space="preserve"> Consejo de Europa, en su recomendación </w:t>
      </w:r>
      <w:r w:rsidRPr="00FA3FEC">
        <w:rPr>
          <w:rFonts w:cstheme="minorHAnsi"/>
        </w:rPr>
        <w:t>1418, del 25 de junio de 1999, 24ª Sesión, sobre la Protección de los Derechos Humanos y la Dignidad de los Enfermos Terminales y Moribundos</w:t>
      </w:r>
      <w:r>
        <w:rPr>
          <w:rFonts w:cstheme="minorHAnsi"/>
        </w:rPr>
        <w:t>.</w:t>
      </w:r>
    </w:p>
  </w:footnote>
  <w:footnote w:id="16">
    <w:p w14:paraId="745FF0A7" w14:textId="77777777" w:rsidR="00E72E16" w:rsidRPr="002538FA" w:rsidRDefault="00E72E16" w:rsidP="005C0DF3">
      <w:pPr>
        <w:pStyle w:val="Textonotapie"/>
      </w:pPr>
      <w:r>
        <w:rPr>
          <w:rStyle w:val="Refdenotaalpie"/>
        </w:rPr>
        <w:footnoteRef/>
      </w:r>
      <w:r>
        <w:t xml:space="preserve"> Declaración Universal de Derechos Emergentes. Foro Universal de las Culturas Barcelona 2004. </w:t>
      </w:r>
    </w:p>
  </w:footnote>
  <w:footnote w:id="17">
    <w:p w14:paraId="1FA023D7" w14:textId="77777777" w:rsidR="00E72E16" w:rsidRDefault="00E72E16" w:rsidP="000A575C">
      <w:pPr>
        <w:pStyle w:val="Textonotapie"/>
      </w:pPr>
      <w:r>
        <w:rPr>
          <w:rStyle w:val="Refdenotaalpie"/>
        </w:rPr>
        <w:footnoteRef/>
      </w:r>
      <w:r>
        <w:t xml:space="preserve"> Diario El País. 23 de abril del 2001 </w:t>
      </w:r>
    </w:p>
  </w:footnote>
  <w:footnote w:id="18">
    <w:p w14:paraId="5D8BBB9B" w14:textId="77777777" w:rsidR="00E72E16" w:rsidRPr="005054CE" w:rsidRDefault="00E72E16" w:rsidP="00227542">
      <w:pPr>
        <w:pStyle w:val="Textonotapie"/>
        <w:jc w:val="both"/>
      </w:pPr>
      <w:r>
        <w:rPr>
          <w:rStyle w:val="Refdenotaalpie"/>
        </w:rPr>
        <w:footnoteRef/>
      </w:r>
      <w:r>
        <w:t xml:space="preserve"> Garay Opazo Osvaldo. El Testamento Vital, algunas consideraciones en torno al derecho a la vida y al ensañamiento terapéutico. Revista de Derecho de la Universidad Católica de Valparaíso, Chile 2001, XXII, p 341-357. p 348 </w:t>
      </w:r>
    </w:p>
  </w:footnote>
  <w:footnote w:id="19">
    <w:p w14:paraId="54A9149B" w14:textId="77777777" w:rsidR="00E72E16" w:rsidRPr="005054CE" w:rsidRDefault="00E72E16" w:rsidP="00172EC3">
      <w:pPr>
        <w:pStyle w:val="Textonotapie"/>
        <w:jc w:val="both"/>
        <w:rPr>
          <w:lang w:val="es-ES"/>
        </w:rPr>
      </w:pPr>
      <w:r>
        <w:rPr>
          <w:rStyle w:val="Refdenotaalpie"/>
        </w:rPr>
        <w:footnoteRef/>
      </w:r>
      <w:r>
        <w:t xml:space="preserve"> Garay Opazo Osvaldo. El Testamento Vital, algunas consideraciones en torno al derecho a la vida y al ensañamiento terapéutico. Revista de Derecho de la Universidad Católica de Valparaíso, Chile 2001, XXII, p 341-357. p 349</w:t>
      </w:r>
    </w:p>
  </w:footnote>
  <w:footnote w:id="20">
    <w:p w14:paraId="75885C57" w14:textId="77777777" w:rsidR="00E72E16" w:rsidRPr="0085758C" w:rsidRDefault="00E72E16">
      <w:pPr>
        <w:pStyle w:val="Textonotapie"/>
        <w:rPr>
          <w:lang w:val="es-ES"/>
        </w:rPr>
      </w:pPr>
      <w:r>
        <w:rPr>
          <w:rStyle w:val="Refdenotaalpie"/>
        </w:rPr>
        <w:footnoteRef/>
      </w:r>
      <w:r>
        <w:t xml:space="preserve"> Garay Opazo Osvaldo. El Testamento Vital, algunas consideraciones en torno al derecho a la vida y al ensañamiento terapéutico. Revista de Derecho de la Universidad Católica de Valparaíso, Chile 2001, XXII, p 341-357. p 349</w:t>
      </w:r>
    </w:p>
  </w:footnote>
  <w:footnote w:id="21">
    <w:p w14:paraId="0B4B743D" w14:textId="77777777" w:rsidR="00E72E16" w:rsidRPr="000925E8" w:rsidRDefault="00E72E16">
      <w:pPr>
        <w:pStyle w:val="Textonotapie"/>
        <w:rPr>
          <w:lang w:val="es-ES"/>
        </w:rPr>
      </w:pPr>
      <w:r>
        <w:rPr>
          <w:rStyle w:val="Refdenotaalpie"/>
        </w:rPr>
        <w:footnoteRef/>
      </w:r>
      <w:r>
        <w:t xml:space="preserve"> </w:t>
      </w:r>
      <w:r>
        <w:rPr>
          <w:lang w:val="es-ES"/>
        </w:rPr>
        <w:t>Francisco Farfán Molina. Eutanasia, Derechos Fundamentales y Ley Penal. Bogotá, segunda edición, Ediciones Nueva Jurídica, 2008. p 48-49</w:t>
      </w:r>
    </w:p>
  </w:footnote>
  <w:footnote w:id="22">
    <w:p w14:paraId="68B6FABC" w14:textId="77777777" w:rsidR="00E72E16" w:rsidRPr="00227542" w:rsidRDefault="00E72E16" w:rsidP="00227542">
      <w:pPr>
        <w:pStyle w:val="Textonotapie"/>
        <w:jc w:val="both"/>
        <w:rPr>
          <w:lang w:val="es-ES"/>
        </w:rPr>
      </w:pPr>
      <w:r>
        <w:rPr>
          <w:rStyle w:val="Refdenotaalpie"/>
        </w:rPr>
        <w:footnoteRef/>
      </w:r>
      <w:r>
        <w:t xml:space="preserve"> Recupe</w:t>
      </w:r>
      <w:r w:rsidRPr="00227542">
        <w:t xml:space="preserve">rado de: </w:t>
      </w:r>
      <w:hyperlink r:id="rId9" w:history="1">
        <w:r w:rsidRPr="00227542">
          <w:rPr>
            <w:rStyle w:val="Hipervnculo"/>
            <w:color w:val="auto"/>
          </w:rPr>
          <w:t>http://recursostic.educacion.es/secundaria/edad/4esoetica/quincena2/quincena2_contenidos_4b.htm</w:t>
        </w:r>
      </w:hyperlink>
      <w:r w:rsidRPr="00227542">
        <w:t xml:space="preserve"> 09-08-2018</w:t>
      </w:r>
    </w:p>
  </w:footnote>
  <w:footnote w:id="23">
    <w:p w14:paraId="4EBDEF70" w14:textId="77777777" w:rsidR="00E72E16" w:rsidRPr="00FA189E" w:rsidRDefault="00E72E16" w:rsidP="006F1691">
      <w:pPr>
        <w:pStyle w:val="Textonotapie"/>
        <w:jc w:val="both"/>
        <w:rPr>
          <w:lang w:val="es-ES"/>
        </w:rPr>
      </w:pPr>
      <w:r>
        <w:rPr>
          <w:rStyle w:val="Refdenotaalpie"/>
        </w:rPr>
        <w:footnoteRef/>
      </w:r>
      <w:r>
        <w:t xml:space="preserve"> </w:t>
      </w:r>
      <w:r>
        <w:rPr>
          <w:lang w:val="es-ES"/>
        </w:rPr>
        <w:t>Francisco Farfán Molina. Eutanasia, Derechos Fundamentales y Ley Penal. Bogotá, segunda edición, Ediciones Nueva Jurídica, 2008. p 113-114</w:t>
      </w:r>
    </w:p>
  </w:footnote>
  <w:footnote w:id="24">
    <w:p w14:paraId="6797802A" w14:textId="77777777" w:rsidR="00E72E16" w:rsidRDefault="00E72E16">
      <w:pPr>
        <w:pStyle w:val="Textonotapie"/>
      </w:pPr>
      <w:r>
        <w:rPr>
          <w:rStyle w:val="Refdenotaalpie"/>
        </w:rPr>
        <w:footnoteRef/>
      </w:r>
      <w:r>
        <w:t xml:space="preserve"> </w:t>
      </w:r>
      <w:r w:rsidRPr="0058550D">
        <w:t>Sala Constitucional</w:t>
      </w:r>
      <w:r>
        <w:t xml:space="preserve"> de Costa Rica, Sentencia</w:t>
      </w:r>
      <w:r w:rsidRPr="00530AB8">
        <w:t xml:space="preserve"> 3366</w:t>
      </w:r>
      <w:r>
        <w:t xml:space="preserve"> de 06 de julio de 1994</w:t>
      </w:r>
    </w:p>
  </w:footnote>
  <w:footnote w:id="25">
    <w:p w14:paraId="3A1CBB5A" w14:textId="77777777" w:rsidR="00E72E16" w:rsidRDefault="00E72E16">
      <w:pPr>
        <w:pStyle w:val="Textonotapie"/>
      </w:pPr>
      <w:r>
        <w:rPr>
          <w:rStyle w:val="Refdenotaalpie"/>
        </w:rPr>
        <w:footnoteRef/>
      </w:r>
      <w:r>
        <w:t xml:space="preserve"> Sala Constitucional de Costa Rica, Sentencia 01168-2005</w:t>
      </w:r>
    </w:p>
  </w:footnote>
  <w:footnote w:id="26">
    <w:p w14:paraId="7B4C3B57" w14:textId="77777777" w:rsidR="00E72E16" w:rsidRPr="006F1691" w:rsidRDefault="00E72E16">
      <w:pPr>
        <w:pStyle w:val="Textonotapie"/>
      </w:pPr>
      <w:r>
        <w:rPr>
          <w:rStyle w:val="Refdenotaalpie"/>
        </w:rPr>
        <w:footnoteRef/>
      </w:r>
      <w:r>
        <w:t xml:space="preserve"> Castillo González, Francisco. Los Delitos de Apropiación. San José, Editorial Jurídica Continental, 2012. p 275</w:t>
      </w:r>
    </w:p>
  </w:footnote>
  <w:footnote w:id="27">
    <w:p w14:paraId="368D7C08" w14:textId="77777777" w:rsidR="00E72E16" w:rsidRPr="00FC4694" w:rsidRDefault="00E72E16">
      <w:pPr>
        <w:pStyle w:val="Textonotapie"/>
      </w:pPr>
      <w:r>
        <w:rPr>
          <w:rStyle w:val="Refdenotaalpie"/>
        </w:rPr>
        <w:footnoteRef/>
      </w:r>
      <w:r>
        <w:t xml:space="preserve"> Código Civil de Costa Rica. Artículo 45</w:t>
      </w:r>
    </w:p>
  </w:footnote>
  <w:footnote w:id="28">
    <w:p w14:paraId="6CDC0975" w14:textId="77777777" w:rsidR="00E72E16" w:rsidRDefault="00E72E16">
      <w:pPr>
        <w:pStyle w:val="Textonotapie"/>
      </w:pPr>
      <w:r>
        <w:rPr>
          <w:rStyle w:val="Refdenotaalpie"/>
        </w:rPr>
        <w:footnoteRef/>
      </w:r>
      <w:r>
        <w:t xml:space="preserve"> Ley 9222 sobre Donación y Trasplante de Órganos y Tejidos Humanos. Art. 23,24 y 26</w:t>
      </w:r>
    </w:p>
  </w:footnote>
  <w:footnote w:id="29">
    <w:p w14:paraId="5063C371" w14:textId="77777777" w:rsidR="00E72E16" w:rsidRDefault="00E72E16">
      <w:pPr>
        <w:pStyle w:val="Textonotapie"/>
      </w:pPr>
      <w:r>
        <w:rPr>
          <w:rStyle w:val="Refdenotaalpie"/>
        </w:rPr>
        <w:footnoteRef/>
      </w:r>
      <w:r>
        <w:t xml:space="preserve"> Ley 9222 sobre Donación y Trasplante de Órganos y Tejidos Humanos. Artículo 10. </w:t>
      </w:r>
    </w:p>
  </w:footnote>
  <w:footnote w:id="30">
    <w:p w14:paraId="1E4D9C4C" w14:textId="77777777" w:rsidR="00E72E16" w:rsidRDefault="00E72E16">
      <w:pPr>
        <w:pStyle w:val="Textonotapie"/>
      </w:pPr>
      <w:r>
        <w:rPr>
          <w:rStyle w:val="Refdenotaalpie"/>
        </w:rPr>
        <w:footnoteRef/>
      </w:r>
      <w:r>
        <w:t xml:space="preserve"> Ley 9222 sobre Donación y Trasplante de Órganos y Tejidos Humanos. Artículo 1</w:t>
      </w:r>
    </w:p>
  </w:footnote>
  <w:footnote w:id="31">
    <w:p w14:paraId="2271C5B6" w14:textId="77777777" w:rsidR="00E72E16" w:rsidRDefault="00E72E16">
      <w:pPr>
        <w:pStyle w:val="Textonotapie"/>
      </w:pPr>
      <w:r>
        <w:rPr>
          <w:rStyle w:val="Refdenotaalpie"/>
        </w:rPr>
        <w:footnoteRef/>
      </w:r>
      <w:r>
        <w:t xml:space="preserve"> Ley 9222 sobre Donación y Trasplante de Órganos y Tejidos Humanos. Artículo 4</w:t>
      </w:r>
    </w:p>
  </w:footnote>
  <w:footnote w:id="32">
    <w:p w14:paraId="01BA9024" w14:textId="77777777" w:rsidR="00E72E16" w:rsidRDefault="00E72E16">
      <w:pPr>
        <w:pStyle w:val="Textonotapie"/>
      </w:pPr>
      <w:r>
        <w:rPr>
          <w:rStyle w:val="Refdenotaalpie"/>
        </w:rPr>
        <w:footnoteRef/>
      </w:r>
      <w:r>
        <w:t xml:space="preserve"> Constitución Política de Costa Rica. Artículo 21</w:t>
      </w:r>
    </w:p>
  </w:footnote>
  <w:footnote w:id="33">
    <w:p w14:paraId="6D387151" w14:textId="77777777" w:rsidR="00E72E16" w:rsidRPr="00923FFC" w:rsidRDefault="00E72E16" w:rsidP="00093C65">
      <w:pPr>
        <w:pStyle w:val="Textonotapie"/>
      </w:pPr>
      <w:r>
        <w:rPr>
          <w:rStyle w:val="Refdenotaalpie"/>
        </w:rPr>
        <w:footnoteRef/>
      </w:r>
      <w:r>
        <w:t xml:space="preserve"> Sala Constitucional. Sentencia 01168 del 2005. </w:t>
      </w:r>
    </w:p>
  </w:footnote>
  <w:footnote w:id="34">
    <w:p w14:paraId="29603221" w14:textId="77777777" w:rsidR="00E72E16" w:rsidRPr="00FC4694" w:rsidRDefault="00E72E16">
      <w:pPr>
        <w:pStyle w:val="Textonotapie"/>
      </w:pPr>
      <w:r>
        <w:rPr>
          <w:rStyle w:val="Refdenotaalpie"/>
        </w:rPr>
        <w:footnoteRef/>
      </w:r>
      <w:r>
        <w:t xml:space="preserve"> Código de Familia de Costa Rica. Artículo 98</w:t>
      </w:r>
    </w:p>
  </w:footnote>
  <w:footnote w:id="35">
    <w:p w14:paraId="6A6FF693" w14:textId="77777777" w:rsidR="00E72E16" w:rsidRPr="00DB3F42" w:rsidRDefault="00E72E16" w:rsidP="00BB58B6">
      <w:pPr>
        <w:pStyle w:val="Textonotapie"/>
        <w:rPr>
          <w:lang w:val="es-ES"/>
        </w:rPr>
      </w:pPr>
      <w:r>
        <w:rPr>
          <w:rStyle w:val="Refdenotaalpie"/>
        </w:rPr>
        <w:footnoteRef/>
      </w:r>
      <w:r>
        <w:rPr>
          <w:lang w:val="es-ES"/>
        </w:rPr>
        <w:t>Canosa citad por Rey Martínez, Fernando. Eutanasia y Derechos Fundamentales. Tribunal Constitucional, Centro de Estudios Políticos y Constitucionales, Madrid, 2008. p 149</w:t>
      </w:r>
    </w:p>
  </w:footnote>
  <w:footnote w:id="36">
    <w:p w14:paraId="64535664" w14:textId="77777777" w:rsidR="00E72E16" w:rsidRPr="00DB3F42" w:rsidRDefault="00E72E16" w:rsidP="00BB58B6">
      <w:pPr>
        <w:pStyle w:val="Textonotapie"/>
        <w:rPr>
          <w:lang w:val="es-ES"/>
        </w:rPr>
      </w:pPr>
      <w:r>
        <w:rPr>
          <w:rStyle w:val="Refdenotaalpie"/>
        </w:rPr>
        <w:footnoteRef/>
      </w:r>
      <w:r>
        <w:rPr>
          <w:lang w:val="es-ES"/>
        </w:rPr>
        <w:t>Rey Martínez, Fernando. Eutanasia y Derechos Fundamentales. Tribunal Constitucional, Centro de Estudios Políticos y Constitucionales, Madrid, 2008. p 149-150</w:t>
      </w:r>
    </w:p>
  </w:footnote>
  <w:footnote w:id="37">
    <w:p w14:paraId="6C26373B" w14:textId="77777777" w:rsidR="00E72E16" w:rsidRPr="00050F9F" w:rsidRDefault="00E72E16">
      <w:pPr>
        <w:pStyle w:val="Textonotapie"/>
      </w:pPr>
      <w:r>
        <w:rPr>
          <w:rStyle w:val="Refdenotaalpie"/>
        </w:rPr>
        <w:footnoteRef/>
      </w:r>
      <w:r>
        <w:t xml:space="preserve"> Sala Constitucional. Sentencia número 14192-2008</w:t>
      </w:r>
    </w:p>
  </w:footnote>
  <w:footnote w:id="38">
    <w:p w14:paraId="1121CAC6" w14:textId="77777777" w:rsidR="00E72E16" w:rsidRPr="00006511" w:rsidRDefault="00E72E16">
      <w:pPr>
        <w:pStyle w:val="Textonotapie"/>
        <w:rPr>
          <w:lang w:val="es-ES"/>
        </w:rPr>
      </w:pPr>
      <w:r>
        <w:rPr>
          <w:rStyle w:val="Refdenotaalpie"/>
        </w:rPr>
        <w:footnoteRef/>
      </w:r>
      <w:r>
        <w:t xml:space="preserve"> </w:t>
      </w:r>
      <w:r w:rsidRPr="00FA3FEC">
        <w:rPr>
          <w:rFonts w:cstheme="minorHAnsi"/>
        </w:rPr>
        <w:t>Consejo de Europa, en su recomendación 1418, del 25 de junio de 1999, 24ª Sesión, sobre la Protección de los Derechos Humanos y la Dignidad de los Enfermos Terminales y Moribundos</w:t>
      </w:r>
      <w:r>
        <w:rPr>
          <w:rFonts w:cstheme="minorHAnsi"/>
        </w:rPr>
        <w:t xml:space="preserve">. </w:t>
      </w:r>
    </w:p>
  </w:footnote>
  <w:footnote w:id="39">
    <w:p w14:paraId="586CB69D" w14:textId="77777777" w:rsidR="00E72E16" w:rsidRDefault="00E72E16">
      <w:pPr>
        <w:pStyle w:val="Textonotapie"/>
      </w:pPr>
      <w:r>
        <w:rPr>
          <w:rStyle w:val="Refdenotaalpie"/>
        </w:rPr>
        <w:footnoteRef/>
      </w:r>
      <w:r>
        <w:t xml:space="preserve"> Sala Constitucional de Costa Rica, Sentencias 09685-2000 y 10693-2002 </w:t>
      </w:r>
    </w:p>
  </w:footnote>
  <w:footnote w:id="40">
    <w:p w14:paraId="5DA69713" w14:textId="77777777" w:rsidR="00E72E16" w:rsidRPr="008B10B2" w:rsidRDefault="00E72E16" w:rsidP="00E64E92">
      <w:pPr>
        <w:pStyle w:val="Textonotapie"/>
        <w:rPr>
          <w:lang w:val="es-ES"/>
        </w:rPr>
      </w:pPr>
      <w:r>
        <w:rPr>
          <w:rStyle w:val="Refdenotaalpie"/>
        </w:rPr>
        <w:footnoteRef/>
      </w:r>
      <w:r>
        <w:t xml:space="preserve"> </w:t>
      </w:r>
      <w:r>
        <w:rPr>
          <w:lang w:val="es-ES"/>
        </w:rPr>
        <w:t>Rey Martínez, Fernando. Eutanasia y Derechos Fundamentales. Tribunal Constitucional, Centro de Estudios Políticos y Constitucionales, Madrid, 2008. p 154</w:t>
      </w:r>
    </w:p>
  </w:footnote>
  <w:footnote w:id="41">
    <w:p w14:paraId="5AFE9F46" w14:textId="77777777" w:rsidR="00E72E16" w:rsidRPr="00FC4694" w:rsidRDefault="00E72E16" w:rsidP="00E64E92">
      <w:pPr>
        <w:pStyle w:val="Textonotapie"/>
        <w:rPr>
          <w:lang w:val="es-ES"/>
        </w:rPr>
      </w:pPr>
      <w:r>
        <w:rPr>
          <w:rStyle w:val="Refdenotaalpie"/>
        </w:rPr>
        <w:footnoteRef/>
      </w:r>
      <w:r>
        <w:t xml:space="preserve"> </w:t>
      </w:r>
      <w:r>
        <w:rPr>
          <w:lang w:val="es-ES"/>
        </w:rPr>
        <w:t>Rey Martínez, Fernando. Eutanasia y Derechos Fundamentales. Tribunal Constitucional, Centro de Estudios Políticos y Constitucionales, Madrid, 2008. p 156</w:t>
      </w:r>
    </w:p>
  </w:footnote>
  <w:footnote w:id="42">
    <w:p w14:paraId="7531256E" w14:textId="77777777" w:rsidR="00E72E16" w:rsidRDefault="00E72E16">
      <w:pPr>
        <w:pStyle w:val="Textonotapie"/>
      </w:pPr>
      <w:r>
        <w:rPr>
          <w:rStyle w:val="Refdenotaalpie"/>
        </w:rPr>
        <w:footnoteRef/>
      </w:r>
      <w:r>
        <w:t xml:space="preserve"> </w:t>
      </w:r>
      <w:r>
        <w:rPr>
          <w:lang w:val="es-ES"/>
        </w:rPr>
        <w:t>Rey Martínez, Fernando. Eutanasia y Derechos Fundamentales. Tribunal Constitucional, Centro de Estudios Políticos y Constitucionales, Madrid, 2008. P 156</w:t>
      </w:r>
    </w:p>
  </w:footnote>
  <w:footnote w:id="43">
    <w:p w14:paraId="7975E777" w14:textId="77777777" w:rsidR="00E72E16" w:rsidRDefault="00E72E16">
      <w:pPr>
        <w:pStyle w:val="Textonotapie"/>
      </w:pPr>
      <w:r>
        <w:rPr>
          <w:rStyle w:val="Refdenotaalpie"/>
        </w:rPr>
        <w:footnoteRef/>
      </w:r>
      <w:r>
        <w:t xml:space="preserve"> Angie Sánchez Fonseca. Los Testigos de Jehová y la negativa a la sangre, implicaciones jurídico-religiosas, su posición frente a las técnicas modernas de tratamiento sin sangre. Tesis para optar al grado de licenciada en derecho. Universidad de Costa Rica, 2003. p XV</w:t>
      </w:r>
    </w:p>
  </w:footnote>
  <w:footnote w:id="44">
    <w:p w14:paraId="3B3DBFD5" w14:textId="77777777" w:rsidR="00E72E16" w:rsidRDefault="00E72E16">
      <w:pPr>
        <w:pStyle w:val="Textonotapie"/>
      </w:pPr>
      <w:r>
        <w:rPr>
          <w:rStyle w:val="Refdenotaalpie"/>
        </w:rPr>
        <w:footnoteRef/>
      </w:r>
      <w:r>
        <w:t xml:space="preserve"> Constitución Política de Costa Rica. Artículo 28</w:t>
      </w:r>
    </w:p>
  </w:footnote>
  <w:footnote w:id="45">
    <w:p w14:paraId="4AF5351B" w14:textId="77777777" w:rsidR="00E72E16" w:rsidRDefault="00E72E16" w:rsidP="000811D1">
      <w:pPr>
        <w:pStyle w:val="Textonotapie"/>
      </w:pPr>
      <w:r>
        <w:rPr>
          <w:rStyle w:val="Refdenotaalpie"/>
        </w:rPr>
        <w:footnoteRef/>
      </w:r>
      <w:r>
        <w:t xml:space="preserve"> Comas, José. El constitucional alemán anula la ley que permitía derribar un avión secuestrado. Artículo de periódico El País. 16 de febrero de 2006. </w:t>
      </w:r>
    </w:p>
  </w:footnote>
  <w:footnote w:id="46">
    <w:p w14:paraId="3C0327C6" w14:textId="77777777" w:rsidR="00E72E16" w:rsidRDefault="00E72E16" w:rsidP="000811D1">
      <w:pPr>
        <w:pStyle w:val="Textonotapie"/>
      </w:pPr>
      <w:r>
        <w:rPr>
          <w:rStyle w:val="Refdenotaalpie"/>
        </w:rPr>
        <w:footnoteRef/>
      </w:r>
      <w:r>
        <w:t xml:space="preserve"> Paredes Montiel, Marat. La Sentencia BVERF 115, 118 1 BVR 357/05 del 15 de febrero de 2006 del Tribunal Constitucional Federal Alemán, que declara inconstitucional el artículo 14 de la ley de Aviación Civil. Un precedente sobre el respeto a la vida y la dignidad Humana. Cuestiones Constitucionales, Revista Mexicana de Derecho Constitucional, número 19, julio-diciembre, 2008.</w:t>
      </w:r>
    </w:p>
  </w:footnote>
  <w:footnote w:id="47">
    <w:p w14:paraId="60199E09" w14:textId="77777777" w:rsidR="00E72E16" w:rsidRPr="00F32985" w:rsidRDefault="00E72E16" w:rsidP="00C40A2A">
      <w:pPr>
        <w:pStyle w:val="Textonotapie"/>
        <w:jc w:val="both"/>
        <w:rPr>
          <w:lang w:val="es-ES"/>
        </w:rPr>
      </w:pPr>
      <w:r>
        <w:rPr>
          <w:rStyle w:val="Refdenotaalpie"/>
        </w:rPr>
        <w:footnoteRef/>
      </w:r>
      <w:r>
        <w:t xml:space="preserve"> </w:t>
      </w:r>
      <w:r>
        <w:rPr>
          <w:lang w:val="es-ES"/>
        </w:rPr>
        <w:t>Ortega Díaz, Jhon Alexander. Eutanasia: De delito a Derecho Humano Fundamental. Un análisis de la vida a partir de los principios fundamentales de la libertad, autodeterminación, dignidad humana y más allá de la mera existencia. Universidad Libre de Colombia, Tesis para optar al título de Magister en Derecho Penal, setiembre de 2015. p 78</w:t>
      </w:r>
    </w:p>
  </w:footnote>
  <w:footnote w:id="48">
    <w:p w14:paraId="51D0A792" w14:textId="77777777" w:rsidR="00E72E16" w:rsidRPr="00143CDF" w:rsidRDefault="00E72E16">
      <w:pPr>
        <w:pStyle w:val="Textonotapie"/>
        <w:rPr>
          <w:lang w:val="es-ES"/>
        </w:rPr>
      </w:pPr>
      <w:r>
        <w:rPr>
          <w:rStyle w:val="Refdenotaalpie"/>
        </w:rPr>
        <w:footnoteRef/>
      </w:r>
      <w:r>
        <w:t xml:space="preserve"> Garay Opazo Osvaldo. El Testamento Vital, algunas consideraciones en torno al derecho a la vida y al ensañamiento terapéutico. Revista de Derecho de la Universidad Católica de Valparaíso, Chile 2001, XXII, p 341-357. p 354</w:t>
      </w:r>
    </w:p>
  </w:footnote>
  <w:footnote w:id="49">
    <w:p w14:paraId="4CB95FE2" w14:textId="77777777" w:rsidR="00E72E16" w:rsidRPr="00556B40" w:rsidRDefault="00E72E16" w:rsidP="00076E41">
      <w:pPr>
        <w:pStyle w:val="Textonotapie"/>
        <w:rPr>
          <w:lang w:val="en-US"/>
        </w:rPr>
      </w:pPr>
      <w:r>
        <w:rPr>
          <w:rStyle w:val="Refdenotaalpie"/>
        </w:rPr>
        <w:footnoteRef/>
      </w:r>
      <w:r w:rsidRPr="00923FFC">
        <w:rPr>
          <w:lang w:val="en-US"/>
        </w:rPr>
        <w:t xml:space="preserve"> Kunter Luis. </w:t>
      </w:r>
      <w:r w:rsidRPr="00654219">
        <w:rPr>
          <w:lang w:val="en-US"/>
        </w:rPr>
        <w:t xml:space="preserve">Euthanasia. </w:t>
      </w:r>
      <w:r w:rsidRPr="00556B40">
        <w:rPr>
          <w:lang w:val="en-US"/>
        </w:rPr>
        <w:t>Due Process for Death With Dignity</w:t>
      </w:r>
      <w:r>
        <w:rPr>
          <w:lang w:val="en-US"/>
        </w:rPr>
        <w:t xml:space="preserve">. The Living Will. Indiana Law Journal, 1979, Volume 54, Issue 2, Article 3. </w:t>
      </w:r>
    </w:p>
  </w:footnote>
  <w:footnote w:id="50">
    <w:p w14:paraId="7EA044C1" w14:textId="77777777" w:rsidR="00E72E16" w:rsidRPr="003056E2" w:rsidRDefault="00E72E16">
      <w:pPr>
        <w:pStyle w:val="Textonotapie"/>
        <w:rPr>
          <w:lang w:val="es-ES"/>
        </w:rPr>
      </w:pPr>
      <w:r w:rsidRPr="003056E2">
        <w:rPr>
          <w:rStyle w:val="Refdenotaalpie"/>
        </w:rPr>
        <w:footnoteRef/>
      </w:r>
      <w:r w:rsidRPr="003056E2">
        <w:t xml:space="preserve"> Código Civil de Costa Rica. Artículo 627</w:t>
      </w:r>
    </w:p>
  </w:footnote>
  <w:footnote w:id="51">
    <w:p w14:paraId="657A9047" w14:textId="77777777" w:rsidR="00E72E16" w:rsidRPr="002946E1" w:rsidRDefault="00E72E16">
      <w:pPr>
        <w:pStyle w:val="Textonotapie"/>
        <w:rPr>
          <w:lang w:val="es-ES"/>
        </w:rPr>
      </w:pPr>
      <w:r w:rsidRPr="003056E2">
        <w:rPr>
          <w:rStyle w:val="Refdenotaalpie"/>
        </w:rPr>
        <w:footnoteRef/>
      </w:r>
      <w:r w:rsidRPr="003056E2">
        <w:t xml:space="preserve"> Código Civil de Costa Rica. Artículo 629</w:t>
      </w:r>
    </w:p>
  </w:footnote>
  <w:footnote w:id="52">
    <w:p w14:paraId="29FDF0DA" w14:textId="77777777" w:rsidR="00E72E16" w:rsidRDefault="00E72E16">
      <w:pPr>
        <w:pStyle w:val="Textonotapie"/>
      </w:pPr>
      <w:r>
        <w:rPr>
          <w:rStyle w:val="Refdenotaalpie"/>
        </w:rPr>
        <w:footnoteRef/>
      </w:r>
      <w:r>
        <w:t xml:space="preserve"> Dirección Nacional de Notariado. Acta 006-2015, del Consejo Superior Notarial de la Dirección General de Notariado, sesión ordinaria celebrada el 12 de febrero de 2015, acuerdo 2015-006-008. </w:t>
      </w:r>
    </w:p>
  </w:footnote>
  <w:footnote w:id="53">
    <w:p w14:paraId="0E0D94BE" w14:textId="77777777" w:rsidR="00E72E16" w:rsidRDefault="00E72E16" w:rsidP="0004396D">
      <w:pPr>
        <w:pStyle w:val="Textonotapie"/>
      </w:pPr>
      <w:r>
        <w:rPr>
          <w:rStyle w:val="Refdenotaalpie"/>
        </w:rPr>
        <w:footnoteRef/>
      </w:r>
      <w:r>
        <w:t xml:space="preserve"> Carpizo Jorge y Valadez Diego. Derechos Humanos, Aborto y Eutanasia. Universidad Autónoma de México, Instituto de Investigaciones Jurídicas, México, 2008. p 126</w:t>
      </w:r>
    </w:p>
  </w:footnote>
  <w:footnote w:id="54">
    <w:p w14:paraId="3A1003AE" w14:textId="77777777" w:rsidR="00E72E16" w:rsidRDefault="00E72E16">
      <w:pPr>
        <w:pStyle w:val="Textonotapie"/>
      </w:pPr>
      <w:r>
        <w:rPr>
          <w:rStyle w:val="Refdenotaalpie"/>
        </w:rPr>
        <w:footnoteRef/>
      </w:r>
      <w:r>
        <w:t xml:space="preserve"> </w:t>
      </w:r>
      <w:r w:rsidRPr="009965E3">
        <w:rPr>
          <w:rFonts w:cstheme="minorHAnsi"/>
          <w:bCs/>
          <w:color w:val="000000"/>
          <w:lang w:val="es-ES"/>
        </w:rPr>
        <w:t>Josep Arimany-Manso</w:t>
      </w:r>
      <w:r>
        <w:rPr>
          <w:rFonts w:cstheme="minorHAnsi"/>
          <w:bCs/>
          <w:color w:val="000000"/>
          <w:lang w:val="es-ES"/>
        </w:rPr>
        <w:t xml:space="preserve">, </w:t>
      </w:r>
      <w:r w:rsidRPr="009965E3">
        <w:rPr>
          <w:rFonts w:cstheme="minorHAnsi"/>
          <w:bCs/>
          <w:color w:val="000000"/>
          <w:lang w:val="es-ES"/>
        </w:rPr>
        <w:t>Laura Aragonès-Rodríguez</w:t>
      </w:r>
      <w:r>
        <w:rPr>
          <w:rFonts w:cstheme="minorHAnsi"/>
          <w:bCs/>
          <w:color w:val="000000"/>
          <w:lang w:val="es-ES"/>
        </w:rPr>
        <w:t xml:space="preserve">, </w:t>
      </w:r>
      <w:r w:rsidRPr="009965E3">
        <w:rPr>
          <w:rFonts w:cstheme="minorHAnsi"/>
          <w:bCs/>
          <w:color w:val="000000"/>
          <w:lang w:val="es-ES"/>
        </w:rPr>
        <w:t>Esperanza-L. Gómez-Durán</w:t>
      </w:r>
      <w:r>
        <w:rPr>
          <w:rFonts w:cstheme="minorHAnsi"/>
          <w:bCs/>
          <w:color w:val="000000"/>
          <w:lang w:val="es-ES"/>
        </w:rPr>
        <w:t>,</w:t>
      </w:r>
      <w:r w:rsidRPr="009965E3">
        <w:rPr>
          <w:rFonts w:cstheme="minorHAnsi"/>
          <w:bCs/>
          <w:color w:val="000000"/>
          <w:lang w:val="es-ES"/>
        </w:rPr>
        <w:t xml:space="preserve"> Emma Galcerán</w:t>
      </w:r>
      <w:r>
        <w:rPr>
          <w:rFonts w:cstheme="minorHAnsi"/>
          <w:bCs/>
          <w:color w:val="000000"/>
          <w:lang w:val="es-ES"/>
        </w:rPr>
        <w:t xml:space="preserve">, </w:t>
      </w:r>
      <w:r w:rsidRPr="009965E3">
        <w:rPr>
          <w:rFonts w:cstheme="minorHAnsi"/>
          <w:bCs/>
          <w:color w:val="000000"/>
          <w:lang w:val="es-ES"/>
        </w:rPr>
        <w:t xml:space="preserve">Carles Martin-Fumadó y Francesc Torralba-Rosselló. </w:t>
      </w:r>
      <w:r w:rsidRPr="009965E3">
        <w:rPr>
          <w:rFonts w:cstheme="minorHAnsi"/>
          <w:bCs/>
          <w:lang w:val="es-ES"/>
        </w:rPr>
        <w:t>El testamento vital o documento de voluntades</w:t>
      </w:r>
      <w:r>
        <w:rPr>
          <w:rFonts w:cstheme="minorHAnsi"/>
          <w:bCs/>
          <w:lang w:val="es-ES"/>
        </w:rPr>
        <w:t xml:space="preserve"> </w:t>
      </w:r>
      <w:r w:rsidRPr="009965E3">
        <w:rPr>
          <w:rFonts w:cstheme="minorHAnsi"/>
          <w:bCs/>
          <w:lang w:val="es-ES"/>
        </w:rPr>
        <w:t>anticipadas. Consideraciones médico-legales y análisis</w:t>
      </w:r>
      <w:r>
        <w:rPr>
          <w:rFonts w:cstheme="minorHAnsi"/>
          <w:bCs/>
          <w:lang w:val="es-ES"/>
        </w:rPr>
        <w:t xml:space="preserve"> </w:t>
      </w:r>
      <w:r w:rsidRPr="009965E3">
        <w:rPr>
          <w:rFonts w:cstheme="minorHAnsi"/>
          <w:bCs/>
          <w:lang w:val="es-ES"/>
        </w:rPr>
        <w:t>de la sit</w:t>
      </w:r>
      <w:r>
        <w:rPr>
          <w:rFonts w:cstheme="minorHAnsi"/>
          <w:bCs/>
          <w:lang w:val="es-ES"/>
        </w:rPr>
        <w:t>uación de implantación en Españ</w:t>
      </w:r>
      <w:r w:rsidRPr="009965E3">
        <w:rPr>
          <w:rFonts w:cstheme="minorHAnsi"/>
          <w:bCs/>
          <w:lang w:val="es-ES"/>
        </w:rPr>
        <w:t>a</w:t>
      </w:r>
      <w:r>
        <w:rPr>
          <w:rFonts w:cstheme="minorHAnsi"/>
          <w:bCs/>
          <w:lang w:val="es-ES"/>
        </w:rPr>
        <w:t>. Revista Española de Medicina Legal. 2017, 43 (1): 35-40. p 37</w:t>
      </w:r>
    </w:p>
  </w:footnote>
  <w:footnote w:id="55">
    <w:p w14:paraId="136A0F11" w14:textId="77777777" w:rsidR="00E72E16" w:rsidRDefault="00E72E16">
      <w:pPr>
        <w:pStyle w:val="Textonotapie"/>
      </w:pPr>
      <w:r>
        <w:rPr>
          <w:rStyle w:val="Refdenotaalpie"/>
        </w:rPr>
        <w:footnoteRef/>
      </w:r>
      <w:r>
        <w:t xml:space="preserve"> Garay Opazo Osvaldo. El Testamento Vital, algunas consideraciones en torno al derecho a la vida y al ensañamiento terapéutico. Revista de Derecho de la Universidad Católica de Valparaíso, Chile 2001, XXII, p 341-357. p 355</w:t>
      </w:r>
    </w:p>
  </w:footnote>
  <w:footnote w:id="56">
    <w:p w14:paraId="66D0C562" w14:textId="77777777" w:rsidR="00E72E16" w:rsidRDefault="00E72E16">
      <w:pPr>
        <w:pStyle w:val="Textonotapie"/>
      </w:pPr>
      <w:r>
        <w:rPr>
          <w:rStyle w:val="Refdenotaalpie"/>
        </w:rPr>
        <w:footnoteRef/>
      </w:r>
      <w:r>
        <w:t xml:space="preserve"> </w:t>
      </w:r>
      <w:r w:rsidRPr="00FA3FEC">
        <w:rPr>
          <w:rFonts w:cstheme="minorHAnsi"/>
        </w:rPr>
        <w:t>Consejo de Europa, en su recomendación 1418, del 25 de junio de 1999, 24ª Sesión, sobre la Protección de los Derechos Humanos y la Dignidad de los Enfermos Terminales y Moribundos</w:t>
      </w:r>
      <w:r>
        <w:rPr>
          <w:rFonts w:cstheme="minorHAnsi"/>
        </w:rPr>
        <w:t>.</w:t>
      </w:r>
    </w:p>
  </w:footnote>
  <w:footnote w:id="57">
    <w:p w14:paraId="72312201" w14:textId="77777777" w:rsidR="00E72E16" w:rsidRPr="00F7699E" w:rsidRDefault="00E72E16" w:rsidP="00F7699E">
      <w:pPr>
        <w:pStyle w:val="Textonotapie"/>
        <w:jc w:val="both"/>
        <w:rPr>
          <w:sz w:val="22"/>
          <w:szCs w:val="22"/>
        </w:rPr>
      </w:pPr>
      <w:r w:rsidRPr="003056E2">
        <w:rPr>
          <w:rStyle w:val="Refdenotaalpie"/>
          <w:sz w:val="22"/>
          <w:szCs w:val="22"/>
        </w:rPr>
        <w:footnoteRef/>
      </w:r>
      <w:r>
        <w:t xml:space="preserve">Asociación Española de Bioética y Ética Médica Murcia, España. Consentimiento informado en cuidados paliativos. Documento aprobado por el Comité Directivo de la SECPAL en Madrid el día 15 de Febrero del 2002. Cuadernos de Bioética, vol. XVII, núm. 1, enero-abril, 2006, pp. 95-105 </w:t>
      </w:r>
    </w:p>
  </w:footnote>
  <w:footnote w:id="58">
    <w:p w14:paraId="61F285A9" w14:textId="77777777" w:rsidR="00E72E16" w:rsidRPr="001D5C3E" w:rsidRDefault="00E72E16">
      <w:pPr>
        <w:pStyle w:val="Textonotapie"/>
        <w:rPr>
          <w:lang w:val="es-ES"/>
        </w:rPr>
      </w:pPr>
      <w:r w:rsidRPr="006356B0">
        <w:rPr>
          <w:rStyle w:val="Refdenotaalpie"/>
        </w:rPr>
        <w:footnoteRef/>
      </w:r>
      <w:r w:rsidRPr="006356B0">
        <w:rPr>
          <w:rFonts w:cstheme="minorHAnsi"/>
        </w:rPr>
        <w:t>Req</w:t>
      </w:r>
      <w:r w:rsidRPr="00E00CE0">
        <w:rPr>
          <w:rFonts w:cstheme="minorHAnsi"/>
        </w:rPr>
        <w:t xml:space="preserve">uero Ibañez, José Luis. El testamento vital y las voluntades anticipadas aproximación al ordenamiento Español. </w:t>
      </w:r>
      <w:hyperlink r:id="rId10" w:history="1">
        <w:r w:rsidRPr="00E00CE0">
          <w:rPr>
            <w:rStyle w:val="Hipervnculo"/>
            <w:rFonts w:cstheme="minorHAnsi"/>
            <w:color w:val="auto"/>
            <w:u w:val="none"/>
            <w:bdr w:val="none" w:sz="0" w:space="0" w:color="auto" w:frame="1"/>
          </w:rPr>
          <w:t>La Ley: Revista jurídica española de doctrina, jurisprudencia y bibliografía</w:t>
        </w:r>
      </w:hyperlink>
      <w:r w:rsidRPr="00E00CE0">
        <w:rPr>
          <w:rFonts w:cstheme="minorHAnsi"/>
          <w:bdr w:val="none" w:sz="0" w:space="0" w:color="auto" w:frame="1"/>
        </w:rPr>
        <w:t xml:space="preserve">,  </w:t>
      </w:r>
      <w:hyperlink r:id="rId11" w:history="1">
        <w:r w:rsidRPr="00E00CE0">
          <w:rPr>
            <w:rStyle w:val="Hipervnculo"/>
            <w:rFonts w:cstheme="minorHAnsi"/>
            <w:color w:val="auto"/>
            <w:u w:val="none"/>
            <w:bdr w:val="none" w:sz="0" w:space="0" w:color="auto" w:frame="1"/>
          </w:rPr>
          <w:t>Nº 4, 2002</w:t>
        </w:r>
      </w:hyperlink>
      <w:r w:rsidRPr="00E00CE0">
        <w:rPr>
          <w:rFonts w:cstheme="minorHAnsi"/>
          <w:bdr w:val="none" w:sz="0" w:space="0" w:color="auto" w:frame="1"/>
        </w:rPr>
        <w:t>, págs. 1899-1904.</w:t>
      </w:r>
    </w:p>
  </w:footnote>
  <w:footnote w:id="59">
    <w:p w14:paraId="2FFE83A1" w14:textId="77777777" w:rsidR="00E72E16" w:rsidRPr="001D5C3E" w:rsidRDefault="00E72E16" w:rsidP="00717FEB">
      <w:pPr>
        <w:autoSpaceDE w:val="0"/>
        <w:autoSpaceDN w:val="0"/>
        <w:adjustRightInd w:val="0"/>
        <w:spacing w:after="0" w:line="240" w:lineRule="auto"/>
        <w:jc w:val="both"/>
        <w:rPr>
          <w:rFonts w:ascii="Arial" w:hAnsi="Arial" w:cs="Arial"/>
          <w:sz w:val="20"/>
          <w:szCs w:val="20"/>
        </w:rPr>
      </w:pPr>
      <w:r w:rsidRPr="00717FEB">
        <w:rPr>
          <w:rStyle w:val="Refdenotaalpie"/>
          <w:sz w:val="20"/>
          <w:szCs w:val="20"/>
        </w:rPr>
        <w:footnoteRef/>
      </w:r>
      <w:r w:rsidRPr="00717FEB">
        <w:rPr>
          <w:sz w:val="20"/>
          <w:szCs w:val="20"/>
        </w:rPr>
        <w:t xml:space="preserve"> </w:t>
      </w:r>
      <w:r w:rsidRPr="00717FEB">
        <w:t>Angie Sánchez Fonseca. Los Testigos de Jehová y la negativa a la sangre, implicaciones jurídico-religiosas, su posición frente a las técnicas modernas de tratamiento sin sangre. Tesis para optar al grado de licenciada en derecho. Universidad de Costa Rica, 2003. p 143</w:t>
      </w:r>
      <w:r w:rsidRPr="001D5C3E">
        <w:rPr>
          <w:rFonts w:ascii="Arial" w:hAnsi="Arial" w:cs="Arial"/>
          <w:sz w:val="20"/>
          <w:szCs w:val="20"/>
        </w:rPr>
        <w:t xml:space="preserve"> </w:t>
      </w:r>
    </w:p>
  </w:footnote>
  <w:footnote w:id="60">
    <w:p w14:paraId="520C8C28" w14:textId="77777777" w:rsidR="00E72E16" w:rsidRDefault="00E72E16">
      <w:pPr>
        <w:pStyle w:val="Textonotapie"/>
      </w:pPr>
      <w:r>
        <w:rPr>
          <w:rStyle w:val="Refdenotaalpie"/>
        </w:rPr>
        <w:footnoteRef/>
      </w:r>
      <w:r>
        <w:t xml:space="preserve"> </w:t>
      </w:r>
      <w:r w:rsidRPr="00E00CE0">
        <w:rPr>
          <w:rFonts w:cstheme="minorHAnsi"/>
        </w:rPr>
        <w:t xml:space="preserve">Requero Ibañez, José Luis. El testamento vital y las voluntades anticipadas aproximación al ordenamiento Español. </w:t>
      </w:r>
      <w:hyperlink r:id="rId12" w:history="1">
        <w:r w:rsidRPr="00E00CE0">
          <w:rPr>
            <w:rStyle w:val="Hipervnculo"/>
            <w:rFonts w:cstheme="minorHAnsi"/>
            <w:color w:val="auto"/>
            <w:u w:val="none"/>
            <w:bdr w:val="none" w:sz="0" w:space="0" w:color="auto" w:frame="1"/>
          </w:rPr>
          <w:t>La Ley: Revista jurídica española de doctrina, jurisprudencia y bibliografía</w:t>
        </w:r>
      </w:hyperlink>
      <w:r w:rsidRPr="00E00CE0">
        <w:rPr>
          <w:rFonts w:cstheme="minorHAnsi"/>
          <w:bdr w:val="none" w:sz="0" w:space="0" w:color="auto" w:frame="1"/>
        </w:rPr>
        <w:t xml:space="preserve">,  </w:t>
      </w:r>
      <w:hyperlink r:id="rId13" w:history="1">
        <w:r w:rsidRPr="00E00CE0">
          <w:rPr>
            <w:rStyle w:val="Hipervnculo"/>
            <w:rFonts w:cstheme="minorHAnsi"/>
            <w:color w:val="auto"/>
            <w:u w:val="none"/>
            <w:bdr w:val="none" w:sz="0" w:space="0" w:color="auto" w:frame="1"/>
          </w:rPr>
          <w:t>Nº 4, 2002</w:t>
        </w:r>
      </w:hyperlink>
      <w:r w:rsidRPr="00E00CE0">
        <w:rPr>
          <w:rFonts w:cstheme="minorHAnsi"/>
          <w:bdr w:val="none" w:sz="0" w:space="0" w:color="auto" w:frame="1"/>
        </w:rPr>
        <w:t>, págs. 1899-1904.</w:t>
      </w:r>
    </w:p>
  </w:footnote>
  <w:footnote w:id="61">
    <w:p w14:paraId="4669BE1C" w14:textId="77777777" w:rsidR="00E72E16" w:rsidRPr="00C81C74" w:rsidRDefault="00E72E16" w:rsidP="00717FEB">
      <w:pPr>
        <w:autoSpaceDE w:val="0"/>
        <w:autoSpaceDN w:val="0"/>
        <w:adjustRightInd w:val="0"/>
        <w:spacing w:after="0" w:line="240" w:lineRule="auto"/>
        <w:jc w:val="both"/>
        <w:rPr>
          <w:rFonts w:ascii="Arial" w:hAnsi="Arial" w:cs="Arial"/>
          <w:sz w:val="20"/>
          <w:szCs w:val="20"/>
        </w:rPr>
      </w:pPr>
      <w:r w:rsidRPr="00717FEB">
        <w:rPr>
          <w:rStyle w:val="Refdenotaalpie"/>
          <w:sz w:val="20"/>
          <w:szCs w:val="20"/>
        </w:rPr>
        <w:footnoteRef/>
      </w:r>
      <w:r w:rsidRPr="00717FEB">
        <w:rPr>
          <w:sz w:val="20"/>
          <w:szCs w:val="20"/>
        </w:rPr>
        <w:t xml:space="preserve"> </w:t>
      </w:r>
      <w:r w:rsidRPr="00717FEB">
        <w:rPr>
          <w:rFonts w:cstheme="minorHAnsi"/>
          <w:sz w:val="20"/>
          <w:szCs w:val="20"/>
        </w:rPr>
        <w:t>Requero Ibañez</w:t>
      </w:r>
      <w:r w:rsidRPr="00E00CE0">
        <w:rPr>
          <w:rFonts w:cstheme="minorHAnsi"/>
          <w:sz w:val="20"/>
          <w:szCs w:val="20"/>
        </w:rPr>
        <w:t xml:space="preserve">, José Luis. El testamento vital y las voluntades anticipadas aproximación al ordenamiento Español. </w:t>
      </w:r>
      <w:hyperlink r:id="rId14" w:history="1">
        <w:r w:rsidRPr="00E00CE0">
          <w:rPr>
            <w:rStyle w:val="Hipervnculo"/>
            <w:rFonts w:cstheme="minorHAnsi"/>
            <w:color w:val="auto"/>
            <w:sz w:val="20"/>
            <w:szCs w:val="20"/>
            <w:u w:val="none"/>
            <w:bdr w:val="none" w:sz="0" w:space="0" w:color="auto" w:frame="1"/>
          </w:rPr>
          <w:t>La Ley: Revista jurídica española de doctrina, jurisprudencia y bibliografía</w:t>
        </w:r>
      </w:hyperlink>
      <w:r w:rsidRPr="00E00CE0">
        <w:rPr>
          <w:rFonts w:cstheme="minorHAnsi"/>
          <w:sz w:val="20"/>
          <w:szCs w:val="20"/>
          <w:bdr w:val="none" w:sz="0" w:space="0" w:color="auto" w:frame="1"/>
        </w:rPr>
        <w:t xml:space="preserve">,  </w:t>
      </w:r>
      <w:hyperlink r:id="rId15" w:history="1">
        <w:r w:rsidRPr="00E00CE0">
          <w:rPr>
            <w:rStyle w:val="Hipervnculo"/>
            <w:rFonts w:cstheme="minorHAnsi"/>
            <w:color w:val="auto"/>
            <w:sz w:val="20"/>
            <w:szCs w:val="20"/>
            <w:u w:val="none"/>
            <w:bdr w:val="none" w:sz="0" w:space="0" w:color="auto" w:frame="1"/>
          </w:rPr>
          <w:t>Nº 4, 2002</w:t>
        </w:r>
      </w:hyperlink>
      <w:r w:rsidRPr="00E00CE0">
        <w:rPr>
          <w:rFonts w:cstheme="minorHAnsi"/>
          <w:sz w:val="20"/>
          <w:szCs w:val="20"/>
          <w:bdr w:val="none" w:sz="0" w:space="0" w:color="auto" w:frame="1"/>
        </w:rPr>
        <w:t>, págs. 1899-1904.</w:t>
      </w:r>
    </w:p>
    <w:p w14:paraId="61AF215F" w14:textId="77777777" w:rsidR="00E72E16" w:rsidRPr="00C81C74" w:rsidRDefault="00E72E16">
      <w:pPr>
        <w:pStyle w:val="Textonotapie"/>
        <w:rPr>
          <w:lang w:val="es-ES"/>
        </w:rPr>
      </w:pPr>
    </w:p>
  </w:footnote>
  <w:footnote w:id="62">
    <w:p w14:paraId="16A01441" w14:textId="77777777" w:rsidR="00E72E16" w:rsidRPr="00816B1B" w:rsidRDefault="00E72E16">
      <w:pPr>
        <w:pStyle w:val="Textonotapie"/>
        <w:rPr>
          <w:lang w:val="es-ES"/>
        </w:rPr>
      </w:pPr>
      <w:r w:rsidRPr="007C433C">
        <w:rPr>
          <w:rStyle w:val="Refdenotaalpie"/>
        </w:rPr>
        <w:footnoteRef/>
      </w:r>
      <w:r w:rsidRPr="007C433C">
        <w:t xml:space="preserve"> </w:t>
      </w:r>
      <w:r w:rsidRPr="007C433C">
        <w:rPr>
          <w:rFonts w:cstheme="minorHAnsi"/>
        </w:rPr>
        <w:t>Re</w:t>
      </w:r>
      <w:r w:rsidRPr="00E00CE0">
        <w:rPr>
          <w:rFonts w:cstheme="minorHAnsi"/>
        </w:rPr>
        <w:t xml:space="preserve">quero Ibañez, José Luis. El testamento vital y las voluntades anticipadas aproximación al ordenamiento Español. </w:t>
      </w:r>
      <w:hyperlink r:id="rId16" w:history="1">
        <w:r w:rsidRPr="00E00CE0">
          <w:rPr>
            <w:rStyle w:val="Hipervnculo"/>
            <w:rFonts w:cstheme="minorHAnsi"/>
            <w:color w:val="auto"/>
            <w:u w:val="none"/>
            <w:bdr w:val="none" w:sz="0" w:space="0" w:color="auto" w:frame="1"/>
          </w:rPr>
          <w:t>La Ley: Revista jurídica española de doctrina, jurisprudencia y bibliografía</w:t>
        </w:r>
      </w:hyperlink>
      <w:r w:rsidRPr="00E00CE0">
        <w:rPr>
          <w:rFonts w:cstheme="minorHAnsi"/>
          <w:bdr w:val="none" w:sz="0" w:space="0" w:color="auto" w:frame="1"/>
        </w:rPr>
        <w:t xml:space="preserve">,  </w:t>
      </w:r>
      <w:hyperlink r:id="rId17" w:history="1">
        <w:r w:rsidRPr="00E00CE0">
          <w:rPr>
            <w:rStyle w:val="Hipervnculo"/>
            <w:rFonts w:cstheme="minorHAnsi"/>
            <w:color w:val="auto"/>
            <w:u w:val="none"/>
            <w:bdr w:val="none" w:sz="0" w:space="0" w:color="auto" w:frame="1"/>
          </w:rPr>
          <w:t>Nº 4, 2002</w:t>
        </w:r>
      </w:hyperlink>
      <w:r w:rsidRPr="00E00CE0">
        <w:rPr>
          <w:rFonts w:cstheme="minorHAnsi"/>
          <w:bdr w:val="none" w:sz="0" w:space="0" w:color="auto" w:frame="1"/>
        </w:rPr>
        <w:t>, págs. 1899-1904</w:t>
      </w:r>
    </w:p>
  </w:footnote>
  <w:footnote w:id="63">
    <w:p w14:paraId="1635B3D1" w14:textId="77777777" w:rsidR="00E72E16" w:rsidRPr="00DC7685" w:rsidRDefault="00E72E16">
      <w:pPr>
        <w:pStyle w:val="Textonotapie"/>
        <w:rPr>
          <w:lang w:val="es-ES"/>
        </w:rPr>
      </w:pPr>
      <w:r>
        <w:rPr>
          <w:rStyle w:val="Refdenotaalpie"/>
        </w:rPr>
        <w:footnoteRef/>
      </w:r>
      <w:r>
        <w:t xml:space="preserve"> </w:t>
      </w:r>
      <w:r w:rsidRPr="00E00CE0">
        <w:rPr>
          <w:rFonts w:cstheme="minorHAnsi"/>
          <w:bCs/>
          <w:color w:val="000000"/>
          <w:lang w:val="es-ES"/>
        </w:rPr>
        <w:t xml:space="preserve">Josep Arimany-Manso, Laura Aragonès-Rodríguez, Esperanza-L. Gómez-Durán, Emma Galcerán, Carles Martin-Fumadó y Francesc Torralba-Rosselló. </w:t>
      </w:r>
      <w:r w:rsidRPr="00E00CE0">
        <w:rPr>
          <w:rFonts w:cstheme="minorHAnsi"/>
          <w:bCs/>
          <w:lang w:val="es-ES"/>
        </w:rPr>
        <w:t xml:space="preserve">El testamento vital o documento de voluntades anticipadas. Consideraciones médico-legales y análisis de la situación de implantación en España. Revista Española de Medicina </w:t>
      </w:r>
      <w:r>
        <w:rPr>
          <w:rFonts w:cstheme="minorHAnsi"/>
          <w:bCs/>
          <w:lang w:val="es-ES"/>
        </w:rPr>
        <w:t>Legal. 2017, 43 (1): 35-40. p 38</w:t>
      </w:r>
    </w:p>
  </w:footnote>
  <w:footnote w:id="64">
    <w:p w14:paraId="2540273A" w14:textId="77777777" w:rsidR="00E72E16" w:rsidRPr="00DC7685" w:rsidRDefault="00E72E16">
      <w:pPr>
        <w:pStyle w:val="Textonotapie"/>
        <w:rPr>
          <w:lang w:val="es-ES"/>
        </w:rPr>
      </w:pPr>
      <w:r>
        <w:rPr>
          <w:rStyle w:val="Refdenotaalpie"/>
        </w:rPr>
        <w:footnoteRef/>
      </w:r>
      <w:r>
        <w:t xml:space="preserve"> </w:t>
      </w:r>
      <w:r w:rsidRPr="00E00CE0">
        <w:rPr>
          <w:rFonts w:cstheme="minorHAnsi"/>
          <w:bCs/>
          <w:color w:val="000000"/>
          <w:lang w:val="es-ES"/>
        </w:rPr>
        <w:t xml:space="preserve">Josep Arimany-Manso, Laura Aragonès-Rodríguez, Esperanza-L. Gómez-Durán, Emma Galcerán, Carles Martin-Fumadó y Francesc Torralba-Rosselló. </w:t>
      </w:r>
      <w:r w:rsidRPr="00E00CE0">
        <w:rPr>
          <w:rFonts w:cstheme="minorHAnsi"/>
          <w:bCs/>
          <w:lang w:val="es-ES"/>
        </w:rPr>
        <w:t xml:space="preserve">El testamento vital o documento de voluntades anticipadas. Consideraciones médico-legales y análisis de la situación de implantación en España. Revista Española de Medicina </w:t>
      </w:r>
      <w:r>
        <w:rPr>
          <w:rFonts w:cstheme="minorHAnsi"/>
          <w:bCs/>
          <w:lang w:val="es-ES"/>
        </w:rPr>
        <w:t>Legal. 2017, 43 (1): 35-40. p 39</w:t>
      </w:r>
    </w:p>
  </w:footnote>
  <w:footnote w:id="65">
    <w:p w14:paraId="292DAECB" w14:textId="77777777" w:rsidR="00E72E16" w:rsidRPr="007C433C" w:rsidRDefault="00E72E16">
      <w:pPr>
        <w:pStyle w:val="Textonotapie"/>
        <w:rPr>
          <w:rFonts w:cstheme="minorHAnsi"/>
        </w:rPr>
      </w:pPr>
      <w:r w:rsidRPr="007C433C">
        <w:rPr>
          <w:rStyle w:val="Refdenotaalpie"/>
          <w:rFonts w:cstheme="minorHAnsi"/>
        </w:rPr>
        <w:footnoteRef/>
      </w:r>
      <w:r w:rsidRPr="007C433C">
        <w:rPr>
          <w:rFonts w:cstheme="minorHAnsi"/>
        </w:rPr>
        <w:t xml:space="preserve"> </w:t>
      </w:r>
      <w:r w:rsidRPr="007C433C">
        <w:rPr>
          <w:rFonts w:cstheme="minorHAnsi"/>
          <w:color w:val="000000"/>
        </w:rPr>
        <w:t xml:space="preserve">Ley 7409, sobre </w:t>
      </w:r>
      <w:r w:rsidRPr="007C433C">
        <w:rPr>
          <w:rFonts w:cstheme="minorHAnsi"/>
          <w:shd w:val="clear" w:color="auto" w:fill="FFFFFF"/>
        </w:rPr>
        <w:t>Autorización para Trasplantar Órganos y Materiales Anatómicos Humanos, artículo 10.</w:t>
      </w:r>
    </w:p>
  </w:footnote>
  <w:footnote w:id="66">
    <w:p w14:paraId="5897699A" w14:textId="77777777" w:rsidR="00E72E16" w:rsidRPr="00191715" w:rsidRDefault="00E72E16">
      <w:pPr>
        <w:pStyle w:val="Textonotapie"/>
      </w:pPr>
      <w:r w:rsidRPr="007C433C">
        <w:rPr>
          <w:rStyle w:val="Refdenotaalpie"/>
        </w:rPr>
        <w:footnoteRef/>
      </w:r>
      <w:r w:rsidRPr="007C433C">
        <w:t xml:space="preserve"> Proyecto d</w:t>
      </w:r>
      <w:r>
        <w:t>e Ley Sobre Muerte Digna de Pacientes en Estado Terminal número 19 440 del 16 de diciembre del 2014. p 1</w:t>
      </w:r>
    </w:p>
  </w:footnote>
  <w:footnote w:id="67">
    <w:p w14:paraId="43BB1A34" w14:textId="77777777" w:rsidR="00E72E16" w:rsidRPr="00191715" w:rsidRDefault="00E72E16">
      <w:pPr>
        <w:pStyle w:val="Textonotapie"/>
      </w:pPr>
      <w:r>
        <w:rPr>
          <w:rStyle w:val="Refdenotaalpie"/>
        </w:rPr>
        <w:footnoteRef/>
      </w:r>
      <w:r>
        <w:t xml:space="preserve"> </w:t>
      </w:r>
      <w:r w:rsidRPr="007C433C">
        <w:t>Proyecto d</w:t>
      </w:r>
      <w:r>
        <w:t>e Ley Sobre Muerte Digna de Pacientes en Estado Terminal número 19 440 del 16 de diciembre del 2014. Artículo 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D9453D"/>
    <w:multiLevelType w:val="hybridMultilevel"/>
    <w:tmpl w:val="F44E12DA"/>
    <w:lvl w:ilvl="0" w:tplc="140A0017">
      <w:start w:val="1"/>
      <w:numFmt w:val="lowerLetter"/>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 w15:restartNumberingAfterBreak="0">
    <w:nsid w:val="25F141D8"/>
    <w:multiLevelType w:val="multilevel"/>
    <w:tmpl w:val="64966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057B8D"/>
    <w:multiLevelType w:val="multilevel"/>
    <w:tmpl w:val="3AA89A1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5DC234E5"/>
    <w:multiLevelType w:val="hybridMultilevel"/>
    <w:tmpl w:val="F17493EE"/>
    <w:lvl w:ilvl="0" w:tplc="140A0011">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64AF"/>
    <w:rsid w:val="00006511"/>
    <w:rsid w:val="00010A69"/>
    <w:rsid w:val="00011352"/>
    <w:rsid w:val="00015707"/>
    <w:rsid w:val="00016953"/>
    <w:rsid w:val="000201AE"/>
    <w:rsid w:val="000236BD"/>
    <w:rsid w:val="00040B0C"/>
    <w:rsid w:val="0004396D"/>
    <w:rsid w:val="00044A72"/>
    <w:rsid w:val="000450D6"/>
    <w:rsid w:val="00047C84"/>
    <w:rsid w:val="00050F9F"/>
    <w:rsid w:val="000652CC"/>
    <w:rsid w:val="00074FAB"/>
    <w:rsid w:val="00076E41"/>
    <w:rsid w:val="000811D1"/>
    <w:rsid w:val="000836AF"/>
    <w:rsid w:val="00084BFD"/>
    <w:rsid w:val="000925E8"/>
    <w:rsid w:val="00093C65"/>
    <w:rsid w:val="000977AD"/>
    <w:rsid w:val="000A0F92"/>
    <w:rsid w:val="000A15FE"/>
    <w:rsid w:val="000A575C"/>
    <w:rsid w:val="000C1053"/>
    <w:rsid w:val="000C20B8"/>
    <w:rsid w:val="000D451F"/>
    <w:rsid w:val="000D5399"/>
    <w:rsid w:val="000E4868"/>
    <w:rsid w:val="000F36EB"/>
    <w:rsid w:val="000F40CA"/>
    <w:rsid w:val="000F5FC7"/>
    <w:rsid w:val="000F77C0"/>
    <w:rsid w:val="0010650B"/>
    <w:rsid w:val="00106E4B"/>
    <w:rsid w:val="00114E57"/>
    <w:rsid w:val="00114F48"/>
    <w:rsid w:val="00116D3A"/>
    <w:rsid w:val="0012107E"/>
    <w:rsid w:val="001223AD"/>
    <w:rsid w:val="00130CA0"/>
    <w:rsid w:val="001421EF"/>
    <w:rsid w:val="00142851"/>
    <w:rsid w:val="00143A01"/>
    <w:rsid w:val="00143CDF"/>
    <w:rsid w:val="00147733"/>
    <w:rsid w:val="00147F71"/>
    <w:rsid w:val="001575F8"/>
    <w:rsid w:val="001600C2"/>
    <w:rsid w:val="00167DA8"/>
    <w:rsid w:val="001728D4"/>
    <w:rsid w:val="00172EC3"/>
    <w:rsid w:val="00176A30"/>
    <w:rsid w:val="0018638B"/>
    <w:rsid w:val="00191715"/>
    <w:rsid w:val="001A264B"/>
    <w:rsid w:val="001A63F4"/>
    <w:rsid w:val="001B4017"/>
    <w:rsid w:val="001C222A"/>
    <w:rsid w:val="001C6224"/>
    <w:rsid w:val="001D21E7"/>
    <w:rsid w:val="001D5AAB"/>
    <w:rsid w:val="001D5C3E"/>
    <w:rsid w:val="001D754E"/>
    <w:rsid w:val="001E2148"/>
    <w:rsid w:val="001E59C2"/>
    <w:rsid w:val="001E7399"/>
    <w:rsid w:val="001F067B"/>
    <w:rsid w:val="001F5B0E"/>
    <w:rsid w:val="0020127B"/>
    <w:rsid w:val="00203AB8"/>
    <w:rsid w:val="00203F50"/>
    <w:rsid w:val="00204B7D"/>
    <w:rsid w:val="00204E9F"/>
    <w:rsid w:val="00205E2D"/>
    <w:rsid w:val="00206560"/>
    <w:rsid w:val="00210504"/>
    <w:rsid w:val="00211088"/>
    <w:rsid w:val="002112FF"/>
    <w:rsid w:val="00223175"/>
    <w:rsid w:val="002233A7"/>
    <w:rsid w:val="00227542"/>
    <w:rsid w:val="00230298"/>
    <w:rsid w:val="00243CB9"/>
    <w:rsid w:val="00250ACE"/>
    <w:rsid w:val="002538FA"/>
    <w:rsid w:val="00266FED"/>
    <w:rsid w:val="00267276"/>
    <w:rsid w:val="00281779"/>
    <w:rsid w:val="00282E74"/>
    <w:rsid w:val="0028591D"/>
    <w:rsid w:val="002873E3"/>
    <w:rsid w:val="00293390"/>
    <w:rsid w:val="002936D4"/>
    <w:rsid w:val="002946E1"/>
    <w:rsid w:val="00296AD2"/>
    <w:rsid w:val="002B5811"/>
    <w:rsid w:val="002B6561"/>
    <w:rsid w:val="002C115D"/>
    <w:rsid w:val="002D21BF"/>
    <w:rsid w:val="002D5FFA"/>
    <w:rsid w:val="002E1CA6"/>
    <w:rsid w:val="002E2C3C"/>
    <w:rsid w:val="002E76EB"/>
    <w:rsid w:val="002F1EDE"/>
    <w:rsid w:val="002F434B"/>
    <w:rsid w:val="002F45E3"/>
    <w:rsid w:val="003056E2"/>
    <w:rsid w:val="00313500"/>
    <w:rsid w:val="003148B2"/>
    <w:rsid w:val="00315BF8"/>
    <w:rsid w:val="003173A0"/>
    <w:rsid w:val="00322C89"/>
    <w:rsid w:val="00326316"/>
    <w:rsid w:val="0033143D"/>
    <w:rsid w:val="003318A8"/>
    <w:rsid w:val="00331C41"/>
    <w:rsid w:val="00340D8E"/>
    <w:rsid w:val="003461A7"/>
    <w:rsid w:val="003472CE"/>
    <w:rsid w:val="00351C82"/>
    <w:rsid w:val="00352F25"/>
    <w:rsid w:val="0035608F"/>
    <w:rsid w:val="0035617E"/>
    <w:rsid w:val="00360FEC"/>
    <w:rsid w:val="00361740"/>
    <w:rsid w:val="00364AEE"/>
    <w:rsid w:val="003710BD"/>
    <w:rsid w:val="00375B7B"/>
    <w:rsid w:val="00377429"/>
    <w:rsid w:val="00386720"/>
    <w:rsid w:val="003A0394"/>
    <w:rsid w:val="003A0738"/>
    <w:rsid w:val="003B0964"/>
    <w:rsid w:val="003B4DC5"/>
    <w:rsid w:val="003C1974"/>
    <w:rsid w:val="003C7E5C"/>
    <w:rsid w:val="003D01B7"/>
    <w:rsid w:val="003D2550"/>
    <w:rsid w:val="003E1116"/>
    <w:rsid w:val="003E3B29"/>
    <w:rsid w:val="003E3D03"/>
    <w:rsid w:val="003E4209"/>
    <w:rsid w:val="003E4A2D"/>
    <w:rsid w:val="003E5FA4"/>
    <w:rsid w:val="003F5213"/>
    <w:rsid w:val="004004EB"/>
    <w:rsid w:val="004250D8"/>
    <w:rsid w:val="0042535A"/>
    <w:rsid w:val="00425C8E"/>
    <w:rsid w:val="00444418"/>
    <w:rsid w:val="00446BC6"/>
    <w:rsid w:val="004571A3"/>
    <w:rsid w:val="004609AD"/>
    <w:rsid w:val="00462EFD"/>
    <w:rsid w:val="00464A23"/>
    <w:rsid w:val="004701BC"/>
    <w:rsid w:val="00470BB9"/>
    <w:rsid w:val="004744E1"/>
    <w:rsid w:val="0048400D"/>
    <w:rsid w:val="00492285"/>
    <w:rsid w:val="004A3066"/>
    <w:rsid w:val="004A3AAC"/>
    <w:rsid w:val="004A6E9E"/>
    <w:rsid w:val="004B21B8"/>
    <w:rsid w:val="004C15D1"/>
    <w:rsid w:val="004D4969"/>
    <w:rsid w:val="004E0488"/>
    <w:rsid w:val="004E098C"/>
    <w:rsid w:val="004E24BF"/>
    <w:rsid w:val="004E7C0B"/>
    <w:rsid w:val="004F07D5"/>
    <w:rsid w:val="004F1A67"/>
    <w:rsid w:val="004F5BEB"/>
    <w:rsid w:val="005054CE"/>
    <w:rsid w:val="00511381"/>
    <w:rsid w:val="00512C73"/>
    <w:rsid w:val="0051362F"/>
    <w:rsid w:val="00525856"/>
    <w:rsid w:val="005362F6"/>
    <w:rsid w:val="00536655"/>
    <w:rsid w:val="0054784E"/>
    <w:rsid w:val="00556B40"/>
    <w:rsid w:val="0055742D"/>
    <w:rsid w:val="00560E24"/>
    <w:rsid w:val="005612EC"/>
    <w:rsid w:val="00567592"/>
    <w:rsid w:val="00570C88"/>
    <w:rsid w:val="0057124F"/>
    <w:rsid w:val="00574B1C"/>
    <w:rsid w:val="00580CF7"/>
    <w:rsid w:val="00582BAC"/>
    <w:rsid w:val="005862C2"/>
    <w:rsid w:val="005C0DF3"/>
    <w:rsid w:val="005C2CB7"/>
    <w:rsid w:val="005C2CCF"/>
    <w:rsid w:val="005C527A"/>
    <w:rsid w:val="005C5755"/>
    <w:rsid w:val="005D1CAD"/>
    <w:rsid w:val="005E409A"/>
    <w:rsid w:val="005F2672"/>
    <w:rsid w:val="005F5475"/>
    <w:rsid w:val="0061016F"/>
    <w:rsid w:val="0061496D"/>
    <w:rsid w:val="006209D8"/>
    <w:rsid w:val="006236EE"/>
    <w:rsid w:val="00634EA6"/>
    <w:rsid w:val="006356B0"/>
    <w:rsid w:val="00635F89"/>
    <w:rsid w:val="0064085B"/>
    <w:rsid w:val="00645ED5"/>
    <w:rsid w:val="00650802"/>
    <w:rsid w:val="00653350"/>
    <w:rsid w:val="00654219"/>
    <w:rsid w:val="00661481"/>
    <w:rsid w:val="00662611"/>
    <w:rsid w:val="00667286"/>
    <w:rsid w:val="00670D98"/>
    <w:rsid w:val="00675A48"/>
    <w:rsid w:val="00676778"/>
    <w:rsid w:val="006906BF"/>
    <w:rsid w:val="006A0150"/>
    <w:rsid w:val="006A3725"/>
    <w:rsid w:val="006A5889"/>
    <w:rsid w:val="006C11F7"/>
    <w:rsid w:val="006C76EB"/>
    <w:rsid w:val="006D0E0A"/>
    <w:rsid w:val="006D6779"/>
    <w:rsid w:val="006D72C7"/>
    <w:rsid w:val="006E629B"/>
    <w:rsid w:val="006F0B0B"/>
    <w:rsid w:val="006F1691"/>
    <w:rsid w:val="006F2553"/>
    <w:rsid w:val="00702793"/>
    <w:rsid w:val="0070525C"/>
    <w:rsid w:val="0070529C"/>
    <w:rsid w:val="00707EB2"/>
    <w:rsid w:val="00717FEB"/>
    <w:rsid w:val="00724D61"/>
    <w:rsid w:val="00725255"/>
    <w:rsid w:val="007314CB"/>
    <w:rsid w:val="007514C4"/>
    <w:rsid w:val="00751EB0"/>
    <w:rsid w:val="00757675"/>
    <w:rsid w:val="007706F7"/>
    <w:rsid w:val="00796F4D"/>
    <w:rsid w:val="00797501"/>
    <w:rsid w:val="007A265F"/>
    <w:rsid w:val="007B07E1"/>
    <w:rsid w:val="007B3D16"/>
    <w:rsid w:val="007C060D"/>
    <w:rsid w:val="007C276B"/>
    <w:rsid w:val="007C433C"/>
    <w:rsid w:val="007C4813"/>
    <w:rsid w:val="007D29B0"/>
    <w:rsid w:val="007D4267"/>
    <w:rsid w:val="007D5112"/>
    <w:rsid w:val="007D72B8"/>
    <w:rsid w:val="007E0F9C"/>
    <w:rsid w:val="007E4104"/>
    <w:rsid w:val="007E5480"/>
    <w:rsid w:val="007E6F8E"/>
    <w:rsid w:val="007F6F6D"/>
    <w:rsid w:val="007F7DC9"/>
    <w:rsid w:val="0080152D"/>
    <w:rsid w:val="00806EDE"/>
    <w:rsid w:val="00815591"/>
    <w:rsid w:val="008156F6"/>
    <w:rsid w:val="00816268"/>
    <w:rsid w:val="00816B1B"/>
    <w:rsid w:val="00817F24"/>
    <w:rsid w:val="0082077F"/>
    <w:rsid w:val="00833749"/>
    <w:rsid w:val="0083391C"/>
    <w:rsid w:val="0084124C"/>
    <w:rsid w:val="00841646"/>
    <w:rsid w:val="0084471A"/>
    <w:rsid w:val="0085207B"/>
    <w:rsid w:val="0085306B"/>
    <w:rsid w:val="00856688"/>
    <w:rsid w:val="0085758C"/>
    <w:rsid w:val="00861849"/>
    <w:rsid w:val="00871EFA"/>
    <w:rsid w:val="008725E2"/>
    <w:rsid w:val="00873647"/>
    <w:rsid w:val="00877ED0"/>
    <w:rsid w:val="008827D0"/>
    <w:rsid w:val="00887893"/>
    <w:rsid w:val="008914B2"/>
    <w:rsid w:val="008917DD"/>
    <w:rsid w:val="00893476"/>
    <w:rsid w:val="00895424"/>
    <w:rsid w:val="008964AF"/>
    <w:rsid w:val="008A1D46"/>
    <w:rsid w:val="008B10B2"/>
    <w:rsid w:val="008B3552"/>
    <w:rsid w:val="008C12B4"/>
    <w:rsid w:val="008C1A4F"/>
    <w:rsid w:val="008D09D3"/>
    <w:rsid w:val="008D0EBB"/>
    <w:rsid w:val="008D228F"/>
    <w:rsid w:val="008D2ECD"/>
    <w:rsid w:val="008E210D"/>
    <w:rsid w:val="008E5638"/>
    <w:rsid w:val="008F206F"/>
    <w:rsid w:val="008F776A"/>
    <w:rsid w:val="00900172"/>
    <w:rsid w:val="009121C2"/>
    <w:rsid w:val="00913768"/>
    <w:rsid w:val="009137DB"/>
    <w:rsid w:val="00923165"/>
    <w:rsid w:val="00923FFC"/>
    <w:rsid w:val="00930019"/>
    <w:rsid w:val="00936B59"/>
    <w:rsid w:val="009447BD"/>
    <w:rsid w:val="00950011"/>
    <w:rsid w:val="00951974"/>
    <w:rsid w:val="00961E9A"/>
    <w:rsid w:val="00974E53"/>
    <w:rsid w:val="009755BF"/>
    <w:rsid w:val="00983180"/>
    <w:rsid w:val="00984571"/>
    <w:rsid w:val="0098549F"/>
    <w:rsid w:val="009861B3"/>
    <w:rsid w:val="0099425D"/>
    <w:rsid w:val="009965E3"/>
    <w:rsid w:val="009A03C6"/>
    <w:rsid w:val="009A0CD2"/>
    <w:rsid w:val="009A4D3B"/>
    <w:rsid w:val="009C40A3"/>
    <w:rsid w:val="009C5550"/>
    <w:rsid w:val="009D1C4E"/>
    <w:rsid w:val="009D5713"/>
    <w:rsid w:val="009D7648"/>
    <w:rsid w:val="009F7FC5"/>
    <w:rsid w:val="00A0093F"/>
    <w:rsid w:val="00A04D88"/>
    <w:rsid w:val="00A150E9"/>
    <w:rsid w:val="00A15263"/>
    <w:rsid w:val="00A24A48"/>
    <w:rsid w:val="00A319FE"/>
    <w:rsid w:val="00A37FCD"/>
    <w:rsid w:val="00A40F02"/>
    <w:rsid w:val="00A4456A"/>
    <w:rsid w:val="00A45797"/>
    <w:rsid w:val="00A5136F"/>
    <w:rsid w:val="00A55943"/>
    <w:rsid w:val="00A572BD"/>
    <w:rsid w:val="00A67C64"/>
    <w:rsid w:val="00A806C9"/>
    <w:rsid w:val="00A87591"/>
    <w:rsid w:val="00A920D0"/>
    <w:rsid w:val="00A97EB3"/>
    <w:rsid w:val="00AA12FF"/>
    <w:rsid w:val="00AA4C06"/>
    <w:rsid w:val="00AB2DBD"/>
    <w:rsid w:val="00AB53B9"/>
    <w:rsid w:val="00AB7FCD"/>
    <w:rsid w:val="00AD2562"/>
    <w:rsid w:val="00AD2F66"/>
    <w:rsid w:val="00AD6C68"/>
    <w:rsid w:val="00AD76B6"/>
    <w:rsid w:val="00AE1DDA"/>
    <w:rsid w:val="00AE2134"/>
    <w:rsid w:val="00AE580F"/>
    <w:rsid w:val="00AF02E6"/>
    <w:rsid w:val="00AF16E9"/>
    <w:rsid w:val="00B22973"/>
    <w:rsid w:val="00B24A81"/>
    <w:rsid w:val="00B30527"/>
    <w:rsid w:val="00B41647"/>
    <w:rsid w:val="00B41668"/>
    <w:rsid w:val="00B46A6D"/>
    <w:rsid w:val="00B6561B"/>
    <w:rsid w:val="00B70FE5"/>
    <w:rsid w:val="00B869FB"/>
    <w:rsid w:val="00B94CB6"/>
    <w:rsid w:val="00B954CC"/>
    <w:rsid w:val="00B97B5A"/>
    <w:rsid w:val="00BA249A"/>
    <w:rsid w:val="00BA49D8"/>
    <w:rsid w:val="00BA5C9B"/>
    <w:rsid w:val="00BB35B0"/>
    <w:rsid w:val="00BB47E1"/>
    <w:rsid w:val="00BB58B6"/>
    <w:rsid w:val="00BC02FC"/>
    <w:rsid w:val="00BD7B73"/>
    <w:rsid w:val="00BE6270"/>
    <w:rsid w:val="00BF2820"/>
    <w:rsid w:val="00C0057A"/>
    <w:rsid w:val="00C03035"/>
    <w:rsid w:val="00C1029F"/>
    <w:rsid w:val="00C211B3"/>
    <w:rsid w:val="00C21689"/>
    <w:rsid w:val="00C37EBD"/>
    <w:rsid w:val="00C40A2A"/>
    <w:rsid w:val="00C47129"/>
    <w:rsid w:val="00C50F45"/>
    <w:rsid w:val="00C6005A"/>
    <w:rsid w:val="00C64E32"/>
    <w:rsid w:val="00C722B9"/>
    <w:rsid w:val="00C726EF"/>
    <w:rsid w:val="00C7378B"/>
    <w:rsid w:val="00C7452D"/>
    <w:rsid w:val="00C75941"/>
    <w:rsid w:val="00C81C74"/>
    <w:rsid w:val="00C82365"/>
    <w:rsid w:val="00C9243B"/>
    <w:rsid w:val="00CA1194"/>
    <w:rsid w:val="00CA3FBA"/>
    <w:rsid w:val="00CC12CA"/>
    <w:rsid w:val="00CC42FD"/>
    <w:rsid w:val="00CC609A"/>
    <w:rsid w:val="00CD4675"/>
    <w:rsid w:val="00CD471C"/>
    <w:rsid w:val="00CD6171"/>
    <w:rsid w:val="00CE2AEE"/>
    <w:rsid w:val="00CE3516"/>
    <w:rsid w:val="00CE3954"/>
    <w:rsid w:val="00CE7BFD"/>
    <w:rsid w:val="00CF556F"/>
    <w:rsid w:val="00D03763"/>
    <w:rsid w:val="00D048F7"/>
    <w:rsid w:val="00D070C7"/>
    <w:rsid w:val="00D133F2"/>
    <w:rsid w:val="00D146EF"/>
    <w:rsid w:val="00D1704C"/>
    <w:rsid w:val="00D17ED0"/>
    <w:rsid w:val="00D36887"/>
    <w:rsid w:val="00D50907"/>
    <w:rsid w:val="00D54351"/>
    <w:rsid w:val="00D63D03"/>
    <w:rsid w:val="00D6496D"/>
    <w:rsid w:val="00D652B0"/>
    <w:rsid w:val="00D661D9"/>
    <w:rsid w:val="00D66AA3"/>
    <w:rsid w:val="00D66BB8"/>
    <w:rsid w:val="00D7033C"/>
    <w:rsid w:val="00D725F5"/>
    <w:rsid w:val="00D7338F"/>
    <w:rsid w:val="00D73717"/>
    <w:rsid w:val="00D747D0"/>
    <w:rsid w:val="00D77943"/>
    <w:rsid w:val="00D83167"/>
    <w:rsid w:val="00DA0446"/>
    <w:rsid w:val="00DA1CA5"/>
    <w:rsid w:val="00DA1F47"/>
    <w:rsid w:val="00DA263F"/>
    <w:rsid w:val="00DA57B1"/>
    <w:rsid w:val="00DB3F42"/>
    <w:rsid w:val="00DB776D"/>
    <w:rsid w:val="00DB78D7"/>
    <w:rsid w:val="00DC491F"/>
    <w:rsid w:val="00DC6981"/>
    <w:rsid w:val="00DC7685"/>
    <w:rsid w:val="00DD0ED5"/>
    <w:rsid w:val="00DE57C5"/>
    <w:rsid w:val="00DE738C"/>
    <w:rsid w:val="00E00CE0"/>
    <w:rsid w:val="00E127DD"/>
    <w:rsid w:val="00E1332C"/>
    <w:rsid w:val="00E1569B"/>
    <w:rsid w:val="00E17699"/>
    <w:rsid w:val="00E341E7"/>
    <w:rsid w:val="00E37BAA"/>
    <w:rsid w:val="00E41B19"/>
    <w:rsid w:val="00E4668F"/>
    <w:rsid w:val="00E53491"/>
    <w:rsid w:val="00E572ED"/>
    <w:rsid w:val="00E64E92"/>
    <w:rsid w:val="00E72E16"/>
    <w:rsid w:val="00E90972"/>
    <w:rsid w:val="00E93CF0"/>
    <w:rsid w:val="00E96022"/>
    <w:rsid w:val="00EA1721"/>
    <w:rsid w:val="00EA3D45"/>
    <w:rsid w:val="00EB267B"/>
    <w:rsid w:val="00EC0602"/>
    <w:rsid w:val="00ED44F9"/>
    <w:rsid w:val="00EE5FF3"/>
    <w:rsid w:val="00EF075B"/>
    <w:rsid w:val="00EF2E9A"/>
    <w:rsid w:val="00F133E3"/>
    <w:rsid w:val="00F13BDF"/>
    <w:rsid w:val="00F24450"/>
    <w:rsid w:val="00F32985"/>
    <w:rsid w:val="00F3348F"/>
    <w:rsid w:val="00F4631A"/>
    <w:rsid w:val="00F52D53"/>
    <w:rsid w:val="00F54E39"/>
    <w:rsid w:val="00F65834"/>
    <w:rsid w:val="00F7699E"/>
    <w:rsid w:val="00F840A9"/>
    <w:rsid w:val="00F84FB1"/>
    <w:rsid w:val="00F95C30"/>
    <w:rsid w:val="00FA105D"/>
    <w:rsid w:val="00FA189E"/>
    <w:rsid w:val="00FA23CD"/>
    <w:rsid w:val="00FA3FEC"/>
    <w:rsid w:val="00FB0E7A"/>
    <w:rsid w:val="00FB5F86"/>
    <w:rsid w:val="00FB610B"/>
    <w:rsid w:val="00FB7CDE"/>
    <w:rsid w:val="00FC2EDD"/>
    <w:rsid w:val="00FC4694"/>
    <w:rsid w:val="00FE0472"/>
    <w:rsid w:val="00FF0E67"/>
    <w:rsid w:val="00FF0E96"/>
    <w:rsid w:val="00FF2BDB"/>
    <w:rsid w:val="00FF2F51"/>
    <w:rsid w:val="00FF4D48"/>
    <w:rsid w:val="00FF5207"/>
    <w:rsid w:val="00FF7F21"/>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FA599"/>
  <w15:chartTrackingRefBased/>
  <w15:docId w15:val="{FCA75EBA-54E4-461C-8E45-49D18ABE2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447B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ar"/>
    <w:uiPriority w:val="9"/>
    <w:qFormat/>
    <w:rsid w:val="004E098C"/>
    <w:pPr>
      <w:spacing w:before="100" w:beforeAutospacing="1" w:after="100" w:afterAutospacing="1" w:line="240" w:lineRule="auto"/>
      <w:outlineLvl w:val="1"/>
    </w:pPr>
    <w:rPr>
      <w:rFonts w:ascii="Times New Roman" w:eastAsia="Times New Roman" w:hAnsi="Times New Roman" w:cs="Times New Roman"/>
      <w:b/>
      <w:bCs/>
      <w:sz w:val="36"/>
      <w:szCs w:val="36"/>
      <w:lang w:eastAsia="es-CR"/>
    </w:rPr>
  </w:style>
  <w:style w:type="paragraph" w:styleId="Ttulo3">
    <w:name w:val="heading 3"/>
    <w:basedOn w:val="Normal"/>
    <w:next w:val="Normal"/>
    <w:link w:val="Ttulo3Car"/>
    <w:uiPriority w:val="9"/>
    <w:unhideWhenUsed/>
    <w:qFormat/>
    <w:rsid w:val="008D2EC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4E098C"/>
    <w:rPr>
      <w:color w:val="0000FF"/>
      <w:u w:val="single"/>
    </w:rPr>
  </w:style>
  <w:style w:type="character" w:customStyle="1" w:styleId="Ttulo2Car">
    <w:name w:val="Título 2 Car"/>
    <w:basedOn w:val="Fuentedeprrafopredeter"/>
    <w:link w:val="Ttulo2"/>
    <w:uiPriority w:val="9"/>
    <w:rsid w:val="004E098C"/>
    <w:rPr>
      <w:rFonts w:ascii="Times New Roman" w:eastAsia="Times New Roman" w:hAnsi="Times New Roman" w:cs="Times New Roman"/>
      <w:b/>
      <w:bCs/>
      <w:sz w:val="36"/>
      <w:szCs w:val="36"/>
      <w:lang w:eastAsia="es-CR"/>
    </w:rPr>
  </w:style>
  <w:style w:type="character" w:customStyle="1" w:styleId="mouse-focus">
    <w:name w:val="mouse-focus"/>
    <w:basedOn w:val="Fuentedeprrafopredeter"/>
    <w:rsid w:val="004E098C"/>
  </w:style>
  <w:style w:type="paragraph" w:styleId="Textonotapie">
    <w:name w:val="footnote text"/>
    <w:basedOn w:val="Normal"/>
    <w:link w:val="TextonotapieCar"/>
    <w:semiHidden/>
    <w:unhideWhenUsed/>
    <w:rsid w:val="00BA49D8"/>
    <w:pPr>
      <w:spacing w:after="0" w:line="240" w:lineRule="auto"/>
    </w:pPr>
    <w:rPr>
      <w:sz w:val="20"/>
      <w:szCs w:val="20"/>
    </w:rPr>
  </w:style>
  <w:style w:type="character" w:customStyle="1" w:styleId="TextonotapieCar">
    <w:name w:val="Texto nota pie Car"/>
    <w:basedOn w:val="Fuentedeprrafopredeter"/>
    <w:link w:val="Textonotapie"/>
    <w:semiHidden/>
    <w:rsid w:val="00BA49D8"/>
    <w:rPr>
      <w:sz w:val="20"/>
      <w:szCs w:val="20"/>
    </w:rPr>
  </w:style>
  <w:style w:type="character" w:styleId="Refdenotaalpie">
    <w:name w:val="footnote reference"/>
    <w:basedOn w:val="Fuentedeprrafopredeter"/>
    <w:uiPriority w:val="99"/>
    <w:semiHidden/>
    <w:unhideWhenUsed/>
    <w:rsid w:val="00BA49D8"/>
    <w:rPr>
      <w:vertAlign w:val="superscript"/>
    </w:rPr>
  </w:style>
  <w:style w:type="paragraph" w:customStyle="1" w:styleId="Default">
    <w:name w:val="Default"/>
    <w:rsid w:val="00116D3A"/>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unhideWhenUsed/>
    <w:rsid w:val="00CA3FBA"/>
    <w:pPr>
      <w:spacing w:before="100" w:beforeAutospacing="1" w:after="100" w:afterAutospacing="1" w:line="240" w:lineRule="auto"/>
    </w:pPr>
    <w:rPr>
      <w:rFonts w:ascii="Times New Roman" w:eastAsia="Times New Roman" w:hAnsi="Times New Roman" w:cs="Times New Roman"/>
      <w:sz w:val="24"/>
      <w:szCs w:val="24"/>
      <w:lang w:eastAsia="es-CR"/>
    </w:rPr>
  </w:style>
  <w:style w:type="character" w:customStyle="1" w:styleId="apple-converted-space">
    <w:name w:val="apple-converted-space"/>
    <w:basedOn w:val="Fuentedeprrafopredeter"/>
    <w:rsid w:val="00CA3FBA"/>
  </w:style>
  <w:style w:type="character" w:customStyle="1" w:styleId="Ttulo1Car">
    <w:name w:val="Título 1 Car"/>
    <w:basedOn w:val="Fuentedeprrafopredeter"/>
    <w:link w:val="Ttulo1"/>
    <w:uiPriority w:val="9"/>
    <w:rsid w:val="009447BD"/>
    <w:rPr>
      <w:rFonts w:asciiTheme="majorHAnsi" w:eastAsiaTheme="majorEastAsia" w:hAnsiTheme="majorHAnsi" w:cstheme="majorBidi"/>
      <w:color w:val="2E74B5" w:themeColor="accent1" w:themeShade="BF"/>
      <w:sz w:val="32"/>
      <w:szCs w:val="32"/>
    </w:rPr>
  </w:style>
  <w:style w:type="paragraph" w:customStyle="1" w:styleId="pa12">
    <w:name w:val="pa12"/>
    <w:basedOn w:val="Normal"/>
    <w:rsid w:val="0035608F"/>
    <w:pPr>
      <w:spacing w:before="100" w:beforeAutospacing="1" w:after="100" w:afterAutospacing="1" w:line="240" w:lineRule="auto"/>
    </w:pPr>
    <w:rPr>
      <w:rFonts w:ascii="Times New Roman" w:eastAsia="Times New Roman" w:hAnsi="Times New Roman" w:cs="Times New Roman"/>
      <w:sz w:val="24"/>
      <w:szCs w:val="24"/>
      <w:lang w:eastAsia="es-CR"/>
    </w:rPr>
  </w:style>
  <w:style w:type="paragraph" w:customStyle="1" w:styleId="pa7">
    <w:name w:val="pa7"/>
    <w:basedOn w:val="Normal"/>
    <w:rsid w:val="0035608F"/>
    <w:pPr>
      <w:spacing w:before="100" w:beforeAutospacing="1" w:after="100" w:afterAutospacing="1" w:line="240" w:lineRule="auto"/>
    </w:pPr>
    <w:rPr>
      <w:rFonts w:ascii="Times New Roman" w:eastAsia="Times New Roman" w:hAnsi="Times New Roman" w:cs="Times New Roman"/>
      <w:sz w:val="24"/>
      <w:szCs w:val="24"/>
      <w:lang w:eastAsia="es-CR"/>
    </w:rPr>
  </w:style>
  <w:style w:type="paragraph" w:customStyle="1" w:styleId="pa8">
    <w:name w:val="pa8"/>
    <w:basedOn w:val="Normal"/>
    <w:rsid w:val="0035608F"/>
    <w:pPr>
      <w:spacing w:before="100" w:beforeAutospacing="1" w:after="100" w:afterAutospacing="1" w:line="240" w:lineRule="auto"/>
    </w:pPr>
    <w:rPr>
      <w:rFonts w:ascii="Times New Roman" w:eastAsia="Times New Roman" w:hAnsi="Times New Roman" w:cs="Times New Roman"/>
      <w:sz w:val="24"/>
      <w:szCs w:val="24"/>
      <w:lang w:eastAsia="es-CR"/>
    </w:rPr>
  </w:style>
  <w:style w:type="paragraph" w:customStyle="1" w:styleId="pa9">
    <w:name w:val="pa9"/>
    <w:basedOn w:val="Normal"/>
    <w:rsid w:val="0035608F"/>
    <w:pPr>
      <w:spacing w:before="100" w:beforeAutospacing="1" w:after="100" w:afterAutospacing="1" w:line="240" w:lineRule="auto"/>
    </w:pPr>
    <w:rPr>
      <w:rFonts w:ascii="Times New Roman" w:eastAsia="Times New Roman" w:hAnsi="Times New Roman" w:cs="Times New Roman"/>
      <w:sz w:val="24"/>
      <w:szCs w:val="24"/>
      <w:lang w:eastAsia="es-CR"/>
    </w:rPr>
  </w:style>
  <w:style w:type="paragraph" w:customStyle="1" w:styleId="pa10">
    <w:name w:val="pa10"/>
    <w:basedOn w:val="Normal"/>
    <w:rsid w:val="008725E2"/>
    <w:pPr>
      <w:spacing w:before="100" w:beforeAutospacing="1" w:after="100" w:afterAutospacing="1" w:line="240" w:lineRule="auto"/>
    </w:pPr>
    <w:rPr>
      <w:rFonts w:ascii="Times New Roman" w:eastAsia="Times New Roman" w:hAnsi="Times New Roman" w:cs="Times New Roman"/>
      <w:sz w:val="24"/>
      <w:szCs w:val="24"/>
      <w:lang w:eastAsia="es-CR"/>
    </w:rPr>
  </w:style>
  <w:style w:type="paragraph" w:customStyle="1" w:styleId="pa11">
    <w:name w:val="pa11"/>
    <w:basedOn w:val="Normal"/>
    <w:rsid w:val="008725E2"/>
    <w:pPr>
      <w:spacing w:before="100" w:beforeAutospacing="1" w:after="100" w:afterAutospacing="1" w:line="240" w:lineRule="auto"/>
    </w:pPr>
    <w:rPr>
      <w:rFonts w:ascii="Times New Roman" w:eastAsia="Times New Roman" w:hAnsi="Times New Roman" w:cs="Times New Roman"/>
      <w:sz w:val="24"/>
      <w:szCs w:val="24"/>
      <w:lang w:eastAsia="es-CR"/>
    </w:rPr>
  </w:style>
  <w:style w:type="paragraph" w:customStyle="1" w:styleId="pa28">
    <w:name w:val="pa28"/>
    <w:basedOn w:val="Normal"/>
    <w:rsid w:val="00AB7FCD"/>
    <w:pPr>
      <w:spacing w:before="100" w:beforeAutospacing="1" w:after="100" w:afterAutospacing="1" w:line="240" w:lineRule="auto"/>
    </w:pPr>
    <w:rPr>
      <w:rFonts w:ascii="Times New Roman" w:eastAsia="Times New Roman" w:hAnsi="Times New Roman" w:cs="Times New Roman"/>
      <w:sz w:val="24"/>
      <w:szCs w:val="24"/>
      <w:lang w:eastAsia="es-CR"/>
    </w:rPr>
  </w:style>
  <w:style w:type="character" w:customStyle="1" w:styleId="a5">
    <w:name w:val="a5"/>
    <w:basedOn w:val="Fuentedeprrafopredeter"/>
    <w:rsid w:val="00AB7FCD"/>
  </w:style>
  <w:style w:type="paragraph" w:customStyle="1" w:styleId="pa33">
    <w:name w:val="pa33"/>
    <w:basedOn w:val="Normal"/>
    <w:rsid w:val="00AB7FCD"/>
    <w:pPr>
      <w:spacing w:before="100" w:beforeAutospacing="1" w:after="100" w:afterAutospacing="1" w:line="240" w:lineRule="auto"/>
    </w:pPr>
    <w:rPr>
      <w:rFonts w:ascii="Times New Roman" w:eastAsia="Times New Roman" w:hAnsi="Times New Roman" w:cs="Times New Roman"/>
      <w:sz w:val="24"/>
      <w:szCs w:val="24"/>
      <w:lang w:eastAsia="es-CR"/>
    </w:rPr>
  </w:style>
  <w:style w:type="character" w:styleId="Textoennegrita">
    <w:name w:val="Strong"/>
    <w:basedOn w:val="Fuentedeprrafopredeter"/>
    <w:uiPriority w:val="22"/>
    <w:qFormat/>
    <w:rsid w:val="00913768"/>
    <w:rPr>
      <w:b/>
      <w:bCs/>
    </w:rPr>
  </w:style>
  <w:style w:type="character" w:customStyle="1" w:styleId="Ttulo3Car">
    <w:name w:val="Título 3 Car"/>
    <w:basedOn w:val="Fuentedeprrafopredeter"/>
    <w:link w:val="Ttulo3"/>
    <w:uiPriority w:val="9"/>
    <w:rsid w:val="008D2ECD"/>
    <w:rPr>
      <w:rFonts w:asciiTheme="majorHAnsi" w:eastAsiaTheme="majorEastAsia" w:hAnsiTheme="majorHAnsi" w:cstheme="majorBidi"/>
      <w:color w:val="1F4D78" w:themeColor="accent1" w:themeShade="7F"/>
      <w:sz w:val="24"/>
      <w:szCs w:val="24"/>
    </w:rPr>
  </w:style>
  <w:style w:type="character" w:styleId="nfasis">
    <w:name w:val="Emphasis"/>
    <w:basedOn w:val="Fuentedeprrafopredeter"/>
    <w:uiPriority w:val="20"/>
    <w:qFormat/>
    <w:rsid w:val="008914B2"/>
    <w:rPr>
      <w:i/>
      <w:iCs/>
    </w:rPr>
  </w:style>
  <w:style w:type="character" w:styleId="AcrnimoHTML">
    <w:name w:val="HTML Acronym"/>
    <w:basedOn w:val="Fuentedeprrafopredeter"/>
    <w:uiPriority w:val="99"/>
    <w:semiHidden/>
    <w:unhideWhenUsed/>
    <w:rsid w:val="00E00CE0"/>
  </w:style>
  <w:style w:type="character" w:styleId="Hipervnculovisitado">
    <w:name w:val="FollowedHyperlink"/>
    <w:basedOn w:val="Fuentedeprrafopredeter"/>
    <w:uiPriority w:val="99"/>
    <w:semiHidden/>
    <w:unhideWhenUsed/>
    <w:rsid w:val="006356B0"/>
    <w:rPr>
      <w:color w:val="954F72" w:themeColor="followedHyperlink"/>
      <w:u w:val="single"/>
    </w:rPr>
  </w:style>
  <w:style w:type="paragraph" w:styleId="Prrafodelista">
    <w:name w:val="List Paragraph"/>
    <w:basedOn w:val="Normal"/>
    <w:uiPriority w:val="34"/>
    <w:qFormat/>
    <w:rsid w:val="00E72E16"/>
    <w:pPr>
      <w:spacing w:after="200" w:line="276" w:lineRule="auto"/>
      <w:ind w:left="720"/>
      <w:contextualSpacing/>
    </w:pPr>
    <w:rPr>
      <w:rFonts w:eastAsiaTheme="minorEastAsia"/>
      <w:lang w:eastAsia="es-C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962404">
      <w:bodyDiv w:val="1"/>
      <w:marLeft w:val="0"/>
      <w:marRight w:val="0"/>
      <w:marTop w:val="0"/>
      <w:marBottom w:val="0"/>
      <w:divBdr>
        <w:top w:val="none" w:sz="0" w:space="0" w:color="auto"/>
        <w:left w:val="none" w:sz="0" w:space="0" w:color="auto"/>
        <w:bottom w:val="none" w:sz="0" w:space="0" w:color="auto"/>
        <w:right w:val="none" w:sz="0" w:space="0" w:color="auto"/>
      </w:divBdr>
      <w:divsChild>
        <w:div w:id="1264916238">
          <w:marLeft w:val="0"/>
          <w:marRight w:val="135"/>
          <w:marTop w:val="150"/>
          <w:marBottom w:val="0"/>
          <w:divBdr>
            <w:top w:val="none" w:sz="0" w:space="0" w:color="auto"/>
            <w:left w:val="none" w:sz="0" w:space="0" w:color="auto"/>
            <w:bottom w:val="none" w:sz="0" w:space="0" w:color="auto"/>
            <w:right w:val="none" w:sz="0" w:space="0" w:color="auto"/>
          </w:divBdr>
        </w:div>
        <w:div w:id="1698387727">
          <w:marLeft w:val="0"/>
          <w:marRight w:val="0"/>
          <w:marTop w:val="0"/>
          <w:marBottom w:val="0"/>
          <w:divBdr>
            <w:top w:val="none" w:sz="0" w:space="0" w:color="auto"/>
            <w:left w:val="dotted" w:sz="6" w:space="0" w:color="CCCCCC"/>
            <w:bottom w:val="none" w:sz="0" w:space="15" w:color="auto"/>
            <w:right w:val="none" w:sz="0" w:space="0" w:color="auto"/>
          </w:divBdr>
          <w:divsChild>
            <w:div w:id="280966414">
              <w:marLeft w:val="0"/>
              <w:marRight w:val="0"/>
              <w:marTop w:val="0"/>
              <w:marBottom w:val="0"/>
              <w:divBdr>
                <w:top w:val="none" w:sz="0" w:space="0" w:color="auto"/>
                <w:left w:val="none" w:sz="0" w:space="0" w:color="auto"/>
                <w:bottom w:val="dotted" w:sz="6" w:space="0" w:color="CCCCCC"/>
                <w:right w:val="none" w:sz="0" w:space="0" w:color="auto"/>
              </w:divBdr>
            </w:div>
          </w:divsChild>
        </w:div>
      </w:divsChild>
    </w:div>
    <w:div w:id="224680766">
      <w:bodyDiv w:val="1"/>
      <w:marLeft w:val="0"/>
      <w:marRight w:val="0"/>
      <w:marTop w:val="0"/>
      <w:marBottom w:val="0"/>
      <w:divBdr>
        <w:top w:val="none" w:sz="0" w:space="0" w:color="auto"/>
        <w:left w:val="none" w:sz="0" w:space="0" w:color="auto"/>
        <w:bottom w:val="none" w:sz="0" w:space="0" w:color="auto"/>
        <w:right w:val="none" w:sz="0" w:space="0" w:color="auto"/>
      </w:divBdr>
      <w:divsChild>
        <w:div w:id="945885923">
          <w:marLeft w:val="0"/>
          <w:marRight w:val="0"/>
          <w:marTop w:val="0"/>
          <w:marBottom w:val="0"/>
          <w:divBdr>
            <w:top w:val="none" w:sz="0" w:space="0" w:color="auto"/>
            <w:left w:val="none" w:sz="0" w:space="0" w:color="auto"/>
            <w:bottom w:val="none" w:sz="0" w:space="0" w:color="auto"/>
            <w:right w:val="none" w:sz="0" w:space="0" w:color="auto"/>
          </w:divBdr>
        </w:div>
      </w:divsChild>
    </w:div>
    <w:div w:id="282615900">
      <w:bodyDiv w:val="1"/>
      <w:marLeft w:val="0"/>
      <w:marRight w:val="0"/>
      <w:marTop w:val="0"/>
      <w:marBottom w:val="0"/>
      <w:divBdr>
        <w:top w:val="none" w:sz="0" w:space="0" w:color="auto"/>
        <w:left w:val="none" w:sz="0" w:space="0" w:color="auto"/>
        <w:bottom w:val="none" w:sz="0" w:space="0" w:color="auto"/>
        <w:right w:val="none" w:sz="0" w:space="0" w:color="auto"/>
      </w:divBdr>
    </w:div>
    <w:div w:id="462699151">
      <w:bodyDiv w:val="1"/>
      <w:marLeft w:val="0"/>
      <w:marRight w:val="0"/>
      <w:marTop w:val="0"/>
      <w:marBottom w:val="0"/>
      <w:divBdr>
        <w:top w:val="none" w:sz="0" w:space="0" w:color="auto"/>
        <w:left w:val="none" w:sz="0" w:space="0" w:color="auto"/>
        <w:bottom w:val="none" w:sz="0" w:space="0" w:color="auto"/>
        <w:right w:val="none" w:sz="0" w:space="0" w:color="auto"/>
      </w:divBdr>
    </w:div>
    <w:div w:id="544947923">
      <w:bodyDiv w:val="1"/>
      <w:marLeft w:val="0"/>
      <w:marRight w:val="0"/>
      <w:marTop w:val="0"/>
      <w:marBottom w:val="0"/>
      <w:divBdr>
        <w:top w:val="none" w:sz="0" w:space="0" w:color="auto"/>
        <w:left w:val="none" w:sz="0" w:space="0" w:color="auto"/>
        <w:bottom w:val="none" w:sz="0" w:space="0" w:color="auto"/>
        <w:right w:val="none" w:sz="0" w:space="0" w:color="auto"/>
      </w:divBdr>
    </w:div>
    <w:div w:id="568540049">
      <w:bodyDiv w:val="1"/>
      <w:marLeft w:val="0"/>
      <w:marRight w:val="0"/>
      <w:marTop w:val="0"/>
      <w:marBottom w:val="0"/>
      <w:divBdr>
        <w:top w:val="none" w:sz="0" w:space="0" w:color="auto"/>
        <w:left w:val="none" w:sz="0" w:space="0" w:color="auto"/>
        <w:bottom w:val="none" w:sz="0" w:space="0" w:color="auto"/>
        <w:right w:val="none" w:sz="0" w:space="0" w:color="auto"/>
      </w:divBdr>
    </w:div>
    <w:div w:id="571501136">
      <w:bodyDiv w:val="1"/>
      <w:marLeft w:val="0"/>
      <w:marRight w:val="0"/>
      <w:marTop w:val="0"/>
      <w:marBottom w:val="0"/>
      <w:divBdr>
        <w:top w:val="none" w:sz="0" w:space="0" w:color="auto"/>
        <w:left w:val="none" w:sz="0" w:space="0" w:color="auto"/>
        <w:bottom w:val="none" w:sz="0" w:space="0" w:color="auto"/>
        <w:right w:val="none" w:sz="0" w:space="0" w:color="auto"/>
      </w:divBdr>
    </w:div>
    <w:div w:id="618224769">
      <w:bodyDiv w:val="1"/>
      <w:marLeft w:val="0"/>
      <w:marRight w:val="0"/>
      <w:marTop w:val="0"/>
      <w:marBottom w:val="0"/>
      <w:divBdr>
        <w:top w:val="none" w:sz="0" w:space="0" w:color="auto"/>
        <w:left w:val="none" w:sz="0" w:space="0" w:color="auto"/>
        <w:bottom w:val="none" w:sz="0" w:space="0" w:color="auto"/>
        <w:right w:val="none" w:sz="0" w:space="0" w:color="auto"/>
      </w:divBdr>
    </w:div>
    <w:div w:id="635112839">
      <w:bodyDiv w:val="1"/>
      <w:marLeft w:val="0"/>
      <w:marRight w:val="0"/>
      <w:marTop w:val="0"/>
      <w:marBottom w:val="0"/>
      <w:divBdr>
        <w:top w:val="none" w:sz="0" w:space="0" w:color="auto"/>
        <w:left w:val="none" w:sz="0" w:space="0" w:color="auto"/>
        <w:bottom w:val="none" w:sz="0" w:space="0" w:color="auto"/>
        <w:right w:val="none" w:sz="0" w:space="0" w:color="auto"/>
      </w:divBdr>
    </w:div>
    <w:div w:id="1026980992">
      <w:bodyDiv w:val="1"/>
      <w:marLeft w:val="0"/>
      <w:marRight w:val="0"/>
      <w:marTop w:val="0"/>
      <w:marBottom w:val="0"/>
      <w:divBdr>
        <w:top w:val="none" w:sz="0" w:space="0" w:color="auto"/>
        <w:left w:val="none" w:sz="0" w:space="0" w:color="auto"/>
        <w:bottom w:val="none" w:sz="0" w:space="0" w:color="auto"/>
        <w:right w:val="none" w:sz="0" w:space="0" w:color="auto"/>
      </w:divBdr>
    </w:div>
    <w:div w:id="1170221831">
      <w:bodyDiv w:val="1"/>
      <w:marLeft w:val="0"/>
      <w:marRight w:val="0"/>
      <w:marTop w:val="0"/>
      <w:marBottom w:val="0"/>
      <w:divBdr>
        <w:top w:val="none" w:sz="0" w:space="0" w:color="auto"/>
        <w:left w:val="none" w:sz="0" w:space="0" w:color="auto"/>
        <w:bottom w:val="none" w:sz="0" w:space="0" w:color="auto"/>
        <w:right w:val="none" w:sz="0" w:space="0" w:color="auto"/>
      </w:divBdr>
    </w:div>
    <w:div w:id="1176505652">
      <w:bodyDiv w:val="1"/>
      <w:marLeft w:val="0"/>
      <w:marRight w:val="0"/>
      <w:marTop w:val="0"/>
      <w:marBottom w:val="0"/>
      <w:divBdr>
        <w:top w:val="none" w:sz="0" w:space="0" w:color="auto"/>
        <w:left w:val="none" w:sz="0" w:space="0" w:color="auto"/>
        <w:bottom w:val="none" w:sz="0" w:space="0" w:color="auto"/>
        <w:right w:val="none" w:sz="0" w:space="0" w:color="auto"/>
      </w:divBdr>
    </w:div>
    <w:div w:id="1241213560">
      <w:bodyDiv w:val="1"/>
      <w:marLeft w:val="0"/>
      <w:marRight w:val="0"/>
      <w:marTop w:val="0"/>
      <w:marBottom w:val="0"/>
      <w:divBdr>
        <w:top w:val="none" w:sz="0" w:space="0" w:color="auto"/>
        <w:left w:val="none" w:sz="0" w:space="0" w:color="auto"/>
        <w:bottom w:val="none" w:sz="0" w:space="0" w:color="auto"/>
        <w:right w:val="none" w:sz="0" w:space="0" w:color="auto"/>
      </w:divBdr>
    </w:div>
    <w:div w:id="1372605581">
      <w:bodyDiv w:val="1"/>
      <w:marLeft w:val="0"/>
      <w:marRight w:val="0"/>
      <w:marTop w:val="0"/>
      <w:marBottom w:val="0"/>
      <w:divBdr>
        <w:top w:val="none" w:sz="0" w:space="0" w:color="auto"/>
        <w:left w:val="none" w:sz="0" w:space="0" w:color="auto"/>
        <w:bottom w:val="none" w:sz="0" w:space="0" w:color="auto"/>
        <w:right w:val="none" w:sz="0" w:space="0" w:color="auto"/>
      </w:divBdr>
    </w:div>
    <w:div w:id="1490899850">
      <w:bodyDiv w:val="1"/>
      <w:marLeft w:val="0"/>
      <w:marRight w:val="0"/>
      <w:marTop w:val="0"/>
      <w:marBottom w:val="0"/>
      <w:divBdr>
        <w:top w:val="none" w:sz="0" w:space="0" w:color="auto"/>
        <w:left w:val="none" w:sz="0" w:space="0" w:color="auto"/>
        <w:bottom w:val="none" w:sz="0" w:space="0" w:color="auto"/>
        <w:right w:val="none" w:sz="0" w:space="0" w:color="auto"/>
      </w:divBdr>
    </w:div>
    <w:div w:id="1525945178">
      <w:bodyDiv w:val="1"/>
      <w:marLeft w:val="0"/>
      <w:marRight w:val="0"/>
      <w:marTop w:val="0"/>
      <w:marBottom w:val="0"/>
      <w:divBdr>
        <w:top w:val="none" w:sz="0" w:space="0" w:color="auto"/>
        <w:left w:val="none" w:sz="0" w:space="0" w:color="auto"/>
        <w:bottom w:val="none" w:sz="0" w:space="0" w:color="auto"/>
        <w:right w:val="none" w:sz="0" w:space="0" w:color="auto"/>
      </w:divBdr>
    </w:div>
    <w:div w:id="1556356299">
      <w:bodyDiv w:val="1"/>
      <w:marLeft w:val="0"/>
      <w:marRight w:val="0"/>
      <w:marTop w:val="0"/>
      <w:marBottom w:val="0"/>
      <w:divBdr>
        <w:top w:val="none" w:sz="0" w:space="0" w:color="auto"/>
        <w:left w:val="none" w:sz="0" w:space="0" w:color="auto"/>
        <w:bottom w:val="none" w:sz="0" w:space="0" w:color="auto"/>
        <w:right w:val="none" w:sz="0" w:space="0" w:color="auto"/>
      </w:divBdr>
    </w:div>
    <w:div w:id="1646281069">
      <w:bodyDiv w:val="1"/>
      <w:marLeft w:val="0"/>
      <w:marRight w:val="0"/>
      <w:marTop w:val="0"/>
      <w:marBottom w:val="0"/>
      <w:divBdr>
        <w:top w:val="none" w:sz="0" w:space="0" w:color="auto"/>
        <w:left w:val="none" w:sz="0" w:space="0" w:color="auto"/>
        <w:bottom w:val="none" w:sz="0" w:space="0" w:color="auto"/>
        <w:right w:val="none" w:sz="0" w:space="0" w:color="auto"/>
      </w:divBdr>
    </w:div>
    <w:div w:id="1710177586">
      <w:bodyDiv w:val="1"/>
      <w:marLeft w:val="0"/>
      <w:marRight w:val="0"/>
      <w:marTop w:val="0"/>
      <w:marBottom w:val="0"/>
      <w:divBdr>
        <w:top w:val="none" w:sz="0" w:space="0" w:color="auto"/>
        <w:left w:val="none" w:sz="0" w:space="0" w:color="auto"/>
        <w:bottom w:val="none" w:sz="0" w:space="0" w:color="auto"/>
        <w:right w:val="none" w:sz="0" w:space="0" w:color="auto"/>
      </w:divBdr>
    </w:div>
    <w:div w:id="1787700003">
      <w:bodyDiv w:val="1"/>
      <w:marLeft w:val="0"/>
      <w:marRight w:val="0"/>
      <w:marTop w:val="0"/>
      <w:marBottom w:val="0"/>
      <w:divBdr>
        <w:top w:val="none" w:sz="0" w:space="0" w:color="auto"/>
        <w:left w:val="none" w:sz="0" w:space="0" w:color="auto"/>
        <w:bottom w:val="none" w:sz="0" w:space="0" w:color="auto"/>
        <w:right w:val="none" w:sz="0" w:space="0" w:color="auto"/>
      </w:divBdr>
    </w:div>
    <w:div w:id="1810631728">
      <w:bodyDiv w:val="1"/>
      <w:marLeft w:val="0"/>
      <w:marRight w:val="0"/>
      <w:marTop w:val="0"/>
      <w:marBottom w:val="0"/>
      <w:divBdr>
        <w:top w:val="none" w:sz="0" w:space="0" w:color="auto"/>
        <w:left w:val="none" w:sz="0" w:space="0" w:color="auto"/>
        <w:bottom w:val="none" w:sz="0" w:space="0" w:color="auto"/>
        <w:right w:val="none" w:sz="0" w:space="0" w:color="auto"/>
      </w:divBdr>
    </w:div>
    <w:div w:id="1817138644">
      <w:bodyDiv w:val="1"/>
      <w:marLeft w:val="0"/>
      <w:marRight w:val="0"/>
      <w:marTop w:val="0"/>
      <w:marBottom w:val="0"/>
      <w:divBdr>
        <w:top w:val="none" w:sz="0" w:space="0" w:color="auto"/>
        <w:left w:val="none" w:sz="0" w:space="0" w:color="auto"/>
        <w:bottom w:val="none" w:sz="0" w:space="0" w:color="auto"/>
        <w:right w:val="none" w:sz="0" w:space="0" w:color="auto"/>
      </w:divBdr>
    </w:div>
    <w:div w:id="1847402662">
      <w:bodyDiv w:val="1"/>
      <w:marLeft w:val="0"/>
      <w:marRight w:val="0"/>
      <w:marTop w:val="0"/>
      <w:marBottom w:val="0"/>
      <w:divBdr>
        <w:top w:val="none" w:sz="0" w:space="0" w:color="auto"/>
        <w:left w:val="none" w:sz="0" w:space="0" w:color="auto"/>
        <w:bottom w:val="none" w:sz="0" w:space="0" w:color="auto"/>
        <w:right w:val="none" w:sz="0" w:space="0" w:color="auto"/>
      </w:divBdr>
    </w:div>
    <w:div w:id="1871794107">
      <w:bodyDiv w:val="1"/>
      <w:marLeft w:val="0"/>
      <w:marRight w:val="0"/>
      <w:marTop w:val="0"/>
      <w:marBottom w:val="0"/>
      <w:divBdr>
        <w:top w:val="none" w:sz="0" w:space="0" w:color="auto"/>
        <w:left w:val="none" w:sz="0" w:space="0" w:color="auto"/>
        <w:bottom w:val="none" w:sz="0" w:space="0" w:color="auto"/>
        <w:right w:val="none" w:sz="0" w:space="0" w:color="auto"/>
      </w:divBdr>
    </w:div>
    <w:div w:id="1900706414">
      <w:bodyDiv w:val="1"/>
      <w:marLeft w:val="0"/>
      <w:marRight w:val="0"/>
      <w:marTop w:val="0"/>
      <w:marBottom w:val="0"/>
      <w:divBdr>
        <w:top w:val="none" w:sz="0" w:space="0" w:color="auto"/>
        <w:left w:val="none" w:sz="0" w:space="0" w:color="auto"/>
        <w:bottom w:val="none" w:sz="0" w:space="0" w:color="auto"/>
        <w:right w:val="none" w:sz="0" w:space="0" w:color="auto"/>
      </w:divBdr>
    </w:div>
    <w:div w:id="1936210782">
      <w:bodyDiv w:val="1"/>
      <w:marLeft w:val="0"/>
      <w:marRight w:val="0"/>
      <w:marTop w:val="0"/>
      <w:marBottom w:val="0"/>
      <w:divBdr>
        <w:top w:val="none" w:sz="0" w:space="0" w:color="auto"/>
        <w:left w:val="none" w:sz="0" w:space="0" w:color="auto"/>
        <w:bottom w:val="none" w:sz="0" w:space="0" w:color="auto"/>
        <w:right w:val="none" w:sz="0" w:space="0" w:color="auto"/>
      </w:divBdr>
    </w:div>
    <w:div w:id="1962687824">
      <w:bodyDiv w:val="1"/>
      <w:marLeft w:val="0"/>
      <w:marRight w:val="0"/>
      <w:marTop w:val="0"/>
      <w:marBottom w:val="0"/>
      <w:divBdr>
        <w:top w:val="none" w:sz="0" w:space="0" w:color="auto"/>
        <w:left w:val="none" w:sz="0" w:space="0" w:color="auto"/>
        <w:bottom w:val="none" w:sz="0" w:space="0" w:color="auto"/>
        <w:right w:val="none" w:sz="0" w:space="0" w:color="auto"/>
      </w:divBdr>
    </w:div>
    <w:div w:id="2029600436">
      <w:bodyDiv w:val="1"/>
      <w:marLeft w:val="0"/>
      <w:marRight w:val="0"/>
      <w:marTop w:val="0"/>
      <w:marBottom w:val="0"/>
      <w:divBdr>
        <w:top w:val="none" w:sz="0" w:space="0" w:color="auto"/>
        <w:left w:val="none" w:sz="0" w:space="0" w:color="auto"/>
        <w:bottom w:val="none" w:sz="0" w:space="0" w:color="auto"/>
        <w:right w:val="none" w:sz="0" w:space="0" w:color="auto"/>
      </w:divBdr>
    </w:div>
    <w:div w:id="2052656344">
      <w:bodyDiv w:val="1"/>
      <w:marLeft w:val="0"/>
      <w:marRight w:val="0"/>
      <w:marTop w:val="0"/>
      <w:marBottom w:val="0"/>
      <w:divBdr>
        <w:top w:val="none" w:sz="0" w:space="0" w:color="auto"/>
        <w:left w:val="none" w:sz="0" w:space="0" w:color="auto"/>
        <w:bottom w:val="none" w:sz="0" w:space="0" w:color="auto"/>
        <w:right w:val="none" w:sz="0" w:space="0" w:color="auto"/>
      </w:divBdr>
      <w:divsChild>
        <w:div w:id="43138269">
          <w:marLeft w:val="0"/>
          <w:marRight w:val="0"/>
          <w:marTop w:val="0"/>
          <w:marBottom w:val="0"/>
          <w:divBdr>
            <w:top w:val="none" w:sz="0" w:space="0" w:color="auto"/>
            <w:left w:val="none" w:sz="0" w:space="0" w:color="auto"/>
            <w:bottom w:val="none" w:sz="0" w:space="0" w:color="auto"/>
            <w:right w:val="none" w:sz="0" w:space="0" w:color="auto"/>
          </w:divBdr>
        </w:div>
        <w:div w:id="3454444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dernhealthcare.com/article/20110404/SUPPLEMENT/304049948.%2025/05/2018" TargetMode="External"/><Relationship Id="rId13" Type="http://schemas.openxmlformats.org/officeDocument/2006/relationships/hyperlink" Target="http://noticias.juridicas.com/base_datos/CCAA/ca-l21-2000.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ma.net/es/policies-post/declaracion-de-lisboa-de-la-amm-sobre-los-derechos-del-pacient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alnet.unirioja.es/ejemplar/6224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ialnet.unirioja.es/servlet/revista?codigo=846" TargetMode="External"/><Relationship Id="rId4" Type="http://schemas.openxmlformats.org/officeDocument/2006/relationships/settings" Target="settings.xml"/><Relationship Id="rId9" Type="http://schemas.openxmlformats.org/officeDocument/2006/relationships/hyperlink" Target="http://www.ernestojinesta.com"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wma.net/es/policies-post/declaracion-de-lisboa-de-la-amm-sobre-los-derechos-del-paciente/" TargetMode="External"/><Relationship Id="rId13" Type="http://schemas.openxmlformats.org/officeDocument/2006/relationships/hyperlink" Target="https://dialnet.unirioja.es/ejemplar/62244" TargetMode="External"/><Relationship Id="rId3" Type="http://schemas.openxmlformats.org/officeDocument/2006/relationships/hyperlink" Target="https://dialnet.unirioja.es/ejemplar/62244" TargetMode="External"/><Relationship Id="rId7" Type="http://schemas.openxmlformats.org/officeDocument/2006/relationships/hyperlink" Target="http://noticias.juridicas.com/base_datos/CCAA/ca-l21-2000.html" TargetMode="External"/><Relationship Id="rId12" Type="http://schemas.openxmlformats.org/officeDocument/2006/relationships/hyperlink" Target="https://dialnet.unirioja.es/servlet/revista?codigo=846" TargetMode="External"/><Relationship Id="rId17" Type="http://schemas.openxmlformats.org/officeDocument/2006/relationships/hyperlink" Target="https://dialnet.unirioja.es/ejemplar/62244" TargetMode="External"/><Relationship Id="rId2" Type="http://schemas.openxmlformats.org/officeDocument/2006/relationships/hyperlink" Target="https://dialnet.unirioja.es/servlet/revista?codigo=846" TargetMode="External"/><Relationship Id="rId16" Type="http://schemas.openxmlformats.org/officeDocument/2006/relationships/hyperlink" Target="https://dialnet.unirioja.es/servlet/revista?codigo=846" TargetMode="External"/><Relationship Id="rId1" Type="http://schemas.openxmlformats.org/officeDocument/2006/relationships/hyperlink" Target="http://www.ernestojinesta.com" TargetMode="External"/><Relationship Id="rId6" Type="http://schemas.openxmlformats.org/officeDocument/2006/relationships/hyperlink" Target="http://www.modernhealthcare.com/article/20110404/SUPPLEMENT/304049948" TargetMode="External"/><Relationship Id="rId11" Type="http://schemas.openxmlformats.org/officeDocument/2006/relationships/hyperlink" Target="https://dialnet.unirioja.es/ejemplar/62244" TargetMode="External"/><Relationship Id="rId5" Type="http://schemas.openxmlformats.org/officeDocument/2006/relationships/hyperlink" Target="https://dialnet.unirioja.es/ejemplar/62244" TargetMode="External"/><Relationship Id="rId15" Type="http://schemas.openxmlformats.org/officeDocument/2006/relationships/hyperlink" Target="https://dialnet.unirioja.es/ejemplar/62244" TargetMode="External"/><Relationship Id="rId10" Type="http://schemas.openxmlformats.org/officeDocument/2006/relationships/hyperlink" Target="https://dialnet.unirioja.es/servlet/revista?codigo=846" TargetMode="External"/><Relationship Id="rId4" Type="http://schemas.openxmlformats.org/officeDocument/2006/relationships/hyperlink" Target="https://dialnet.unirioja.es/servlet/revista?codigo=846" TargetMode="External"/><Relationship Id="rId9" Type="http://schemas.openxmlformats.org/officeDocument/2006/relationships/hyperlink" Target="http://recursostic.educacion.es/secundaria/edad/4esoetica/quincena2/quincena2_contenidos_4b.htm" TargetMode="External"/><Relationship Id="rId14" Type="http://schemas.openxmlformats.org/officeDocument/2006/relationships/hyperlink" Target="https://dialnet.unirioja.es/servlet/revista?codigo=846"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Sal05</b:Tag>
    <b:SourceType>Case</b:SourceType>
    <b:Guid>{11D3576A-5966-416D-83BD-96E234778343}</b:Guid>
    <b:Title>Sala Constitucional voto 01168</b:Title>
    <b:CaseNumber>01168-2005</b:CaseNumber>
    <b:Court>Sala Constitucional</b:Court>
    <b:Year>2005</b:Year>
    <b:Month>febrero</b:Month>
    <b:Day>08</b:Day>
    <b:RefOrder>11</b:RefOrder>
  </b:Source>
</b:Sources>
</file>

<file path=customXml/itemProps1.xml><?xml version="1.0" encoding="utf-8"?>
<ds:datastoreItem xmlns:ds="http://schemas.openxmlformats.org/officeDocument/2006/customXml" ds:itemID="{064245C7-B8F4-443D-A71B-98751864C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23747</Words>
  <Characters>130614</Characters>
  <Application>Microsoft Office Word</Application>
  <DocSecurity>0</DocSecurity>
  <Lines>1088</Lines>
  <Paragraphs>308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Pablovar vargas</dc:creator>
  <cp:keywords/>
  <dc:description/>
  <cp:lastModifiedBy>Yahaira</cp:lastModifiedBy>
  <cp:revision>2</cp:revision>
  <dcterms:created xsi:type="dcterms:W3CDTF">2021-01-29T19:24:00Z</dcterms:created>
  <dcterms:modified xsi:type="dcterms:W3CDTF">2021-01-29T19:24:00Z</dcterms:modified>
</cp:coreProperties>
</file>